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1266" w14:textId="77777777" w:rsidR="007433D5" w:rsidRDefault="007433D5" w:rsidP="00275E05">
      <w:pPr>
        <w:spacing w:line="240" w:lineRule="auto"/>
        <w:jc w:val="both"/>
        <w:rPr>
          <w:b/>
        </w:rPr>
      </w:pPr>
    </w:p>
    <w:p w14:paraId="65517B10" w14:textId="77777777" w:rsidR="007433D5" w:rsidRDefault="007433D5" w:rsidP="00275E05">
      <w:pPr>
        <w:spacing w:line="240" w:lineRule="auto"/>
        <w:jc w:val="both"/>
        <w:rPr>
          <w:b/>
        </w:rPr>
      </w:pPr>
    </w:p>
    <w:p w14:paraId="01EB14DE" w14:textId="77777777" w:rsidR="007433D5" w:rsidRDefault="007433D5" w:rsidP="00275E05">
      <w:pPr>
        <w:spacing w:line="240" w:lineRule="auto"/>
        <w:jc w:val="both"/>
        <w:rPr>
          <w:b/>
        </w:rPr>
      </w:pPr>
    </w:p>
    <w:p w14:paraId="328C4C62" w14:textId="77777777" w:rsidR="006B64F1" w:rsidRPr="00461C5E" w:rsidRDefault="006B64F1" w:rsidP="00275E05">
      <w:pPr>
        <w:spacing w:line="240" w:lineRule="auto"/>
        <w:jc w:val="both"/>
        <w:rPr>
          <w:b/>
        </w:rPr>
      </w:pPr>
      <w:r w:rsidRPr="00461C5E">
        <w:rPr>
          <w:b/>
        </w:rPr>
        <w:t>Introduction</w:t>
      </w:r>
    </w:p>
    <w:p w14:paraId="4B5B2D3C" w14:textId="77777777" w:rsidR="007327B7" w:rsidRPr="00F67B4A" w:rsidRDefault="007358B3" w:rsidP="00275E05">
      <w:pPr>
        <w:spacing w:line="240" w:lineRule="auto"/>
        <w:jc w:val="both"/>
      </w:pPr>
      <w:r w:rsidRPr="00461C5E">
        <w:t xml:space="preserve">Where members of staff are regular travellers, their Head of Department / School </w:t>
      </w:r>
      <w:r w:rsidR="00343A29">
        <w:t xml:space="preserve">or </w:t>
      </w:r>
      <w:r w:rsidRPr="00461C5E">
        <w:t xml:space="preserve">Director may authorise the issue of a University </w:t>
      </w:r>
      <w:r w:rsidR="00F63C25">
        <w:t xml:space="preserve">Traveller </w:t>
      </w:r>
      <w:r w:rsidR="00F025B1">
        <w:t>Purchase</w:t>
      </w:r>
      <w:r w:rsidRPr="00461C5E">
        <w:t xml:space="preserve"> Card.  </w:t>
      </w:r>
      <w:r w:rsidR="000D6E05">
        <w:t xml:space="preserve">The </w:t>
      </w:r>
      <w:r w:rsidR="000D6E05" w:rsidRPr="00461C5E">
        <w:t xml:space="preserve">University </w:t>
      </w:r>
      <w:r w:rsidR="00F63C25">
        <w:t xml:space="preserve">Traveller </w:t>
      </w:r>
      <w:r w:rsidR="00F025B1">
        <w:t>Purchase</w:t>
      </w:r>
      <w:r w:rsidR="000D6E05">
        <w:t xml:space="preserve"> </w:t>
      </w:r>
      <w:r w:rsidR="00F70BD8">
        <w:t>C</w:t>
      </w:r>
      <w:r w:rsidR="000D6E05">
        <w:t xml:space="preserve">ard </w:t>
      </w:r>
      <w:r w:rsidR="007327B7" w:rsidRPr="00F67B4A">
        <w:t xml:space="preserve">is </w:t>
      </w:r>
      <w:r w:rsidR="00F70BD8">
        <w:t xml:space="preserve">intended to provide an efficient </w:t>
      </w:r>
      <w:r w:rsidR="007327B7" w:rsidRPr="00F67B4A">
        <w:t xml:space="preserve">means </w:t>
      </w:r>
      <w:r w:rsidR="000D6E05">
        <w:t xml:space="preserve">of </w:t>
      </w:r>
      <w:r w:rsidR="00F70BD8">
        <w:t xml:space="preserve">allowing University staff to incur </w:t>
      </w:r>
      <w:r w:rsidR="000D6E05" w:rsidRPr="00275E05">
        <w:rPr>
          <w:b/>
        </w:rPr>
        <w:t>legitimate</w:t>
      </w:r>
      <w:r w:rsidR="000D6E05">
        <w:t xml:space="preserve"> </w:t>
      </w:r>
      <w:r w:rsidR="00F70BD8">
        <w:t xml:space="preserve">expenses on </w:t>
      </w:r>
      <w:r w:rsidR="00275E05">
        <w:t>University</w:t>
      </w:r>
      <w:r w:rsidR="00F70BD8">
        <w:t xml:space="preserve"> business, </w:t>
      </w:r>
      <w:r w:rsidR="00F63C25">
        <w:t xml:space="preserve">in accordance with </w:t>
      </w:r>
      <w:r w:rsidR="000D6E05">
        <w:t xml:space="preserve">the </w:t>
      </w:r>
      <w:r w:rsidR="00C963AB" w:rsidRPr="00461C5E">
        <w:t xml:space="preserve">University’s </w:t>
      </w:r>
      <w:hyperlink r:id="rId7" w:history="1">
        <w:r w:rsidR="00C963AB" w:rsidRPr="00B534D8">
          <w:rPr>
            <w:rStyle w:val="Hyperlink"/>
          </w:rPr>
          <w:t>Expenses Policy</w:t>
        </w:r>
      </w:hyperlink>
      <w:r w:rsidR="000D6E05">
        <w:t xml:space="preserve">, but which </w:t>
      </w:r>
      <w:r w:rsidR="007327B7" w:rsidRPr="00F67B4A">
        <w:t>would otherwise have been incurred b</w:t>
      </w:r>
      <w:r w:rsidR="000D6E05">
        <w:t>y a different method</w:t>
      </w:r>
      <w:r w:rsidR="00B534D8">
        <w:t xml:space="preserve"> of payment, such as an </w:t>
      </w:r>
      <w:hyperlink r:id="rId8" w:history="1">
        <w:r w:rsidR="00B534D8" w:rsidRPr="00B534D8">
          <w:rPr>
            <w:rStyle w:val="Hyperlink"/>
          </w:rPr>
          <w:t>Expense claim</w:t>
        </w:r>
      </w:hyperlink>
      <w:r w:rsidR="000D6E05">
        <w:t>.</w:t>
      </w:r>
      <w:r w:rsidR="00F61E25">
        <w:t xml:space="preserve">  </w:t>
      </w:r>
    </w:p>
    <w:p w14:paraId="03E33B48" w14:textId="77777777" w:rsidR="00544674" w:rsidRDefault="00544674" w:rsidP="00275E05">
      <w:pPr>
        <w:autoSpaceDE w:val="0"/>
        <w:autoSpaceDN w:val="0"/>
        <w:adjustRightInd w:val="0"/>
        <w:spacing w:after="0" w:line="240" w:lineRule="auto"/>
        <w:jc w:val="both"/>
      </w:pPr>
      <w:r w:rsidRPr="00461C5E">
        <w:t xml:space="preserve">University </w:t>
      </w:r>
      <w:r>
        <w:t xml:space="preserve">Traveller </w:t>
      </w:r>
      <w:r w:rsidR="00C963AB">
        <w:t>VISA</w:t>
      </w:r>
      <w:r w:rsidRPr="00461C5E">
        <w:t xml:space="preserve"> Card</w:t>
      </w:r>
      <w:r>
        <w:t xml:space="preserve">s are distinct from Departmental Purchasing Cards, </w:t>
      </w:r>
      <w:r w:rsidR="00F61E25">
        <w:t>and a</w:t>
      </w:r>
      <w:r>
        <w:t>llow</w:t>
      </w:r>
      <w:r w:rsidR="00F61E25">
        <w:t xml:space="preserve"> </w:t>
      </w:r>
      <w:r>
        <w:t xml:space="preserve">only specific types of travel-related expenditure to be incurred.  </w:t>
      </w:r>
      <w:r w:rsidRPr="00461C5E">
        <w:t xml:space="preserve">University </w:t>
      </w:r>
      <w:r>
        <w:t xml:space="preserve">Traveller </w:t>
      </w:r>
      <w:r w:rsidR="00C963AB">
        <w:t>VISA</w:t>
      </w:r>
      <w:r w:rsidRPr="00461C5E">
        <w:t xml:space="preserve"> Card</w:t>
      </w:r>
      <w:r>
        <w:t xml:space="preserve">s are </w:t>
      </w:r>
      <w:r w:rsidR="00275E05">
        <w:t xml:space="preserve">always </w:t>
      </w:r>
      <w:r>
        <w:t>supported by the issue of a physical card, similar to a personal credit or debit card.</w:t>
      </w:r>
    </w:p>
    <w:p w14:paraId="3F65DC86" w14:textId="77777777" w:rsidR="00544674" w:rsidRDefault="00544674" w:rsidP="00275E05">
      <w:pPr>
        <w:autoSpaceDE w:val="0"/>
        <w:autoSpaceDN w:val="0"/>
        <w:adjustRightInd w:val="0"/>
        <w:spacing w:after="0" w:line="240" w:lineRule="auto"/>
        <w:jc w:val="both"/>
      </w:pPr>
    </w:p>
    <w:p w14:paraId="41C9D054" w14:textId="77777777" w:rsidR="00DF38A6" w:rsidRDefault="006B64F1" w:rsidP="00275E05">
      <w:pPr>
        <w:autoSpaceDE w:val="0"/>
        <w:autoSpaceDN w:val="0"/>
        <w:adjustRightInd w:val="0"/>
        <w:spacing w:after="0" w:line="240" w:lineRule="auto"/>
        <w:jc w:val="both"/>
      </w:pPr>
      <w:r w:rsidRPr="00461C5E">
        <w:t xml:space="preserve">Expenses incurred on University </w:t>
      </w:r>
      <w:r w:rsidR="00F63C25">
        <w:t xml:space="preserve">Traveller </w:t>
      </w:r>
      <w:r w:rsidR="00C963AB">
        <w:t>VISA</w:t>
      </w:r>
      <w:r w:rsidRPr="00461C5E">
        <w:t xml:space="preserve"> Cards will be settled by the University </w:t>
      </w:r>
      <w:r w:rsidR="00275E05">
        <w:t xml:space="preserve">directly </w:t>
      </w:r>
      <w:r w:rsidR="00DB021F" w:rsidRPr="00461C5E">
        <w:t xml:space="preserve">to the bank </w:t>
      </w:r>
      <w:r w:rsidRPr="00461C5E">
        <w:t xml:space="preserve">each month.  Cardholders will be required to </w:t>
      </w:r>
      <w:r w:rsidR="0098387E">
        <w:t xml:space="preserve">review </w:t>
      </w:r>
      <w:r w:rsidR="00EF5DC5">
        <w:t xml:space="preserve">card transactions online on a weekly basis and upload receipts and any other supporting documentation that </w:t>
      </w:r>
      <w:r w:rsidR="00A430F1">
        <w:t xml:space="preserve">provides </w:t>
      </w:r>
      <w:r w:rsidR="005B6661">
        <w:t>evidence</w:t>
      </w:r>
      <w:r w:rsidR="00EF5DC5">
        <w:t xml:space="preserve"> that </w:t>
      </w:r>
      <w:r w:rsidR="00DB021F" w:rsidRPr="007E7B83">
        <w:t>the expenditure falls within the University’s Expen</w:t>
      </w:r>
      <w:r w:rsidR="00EF5DC5">
        <w:t>ses, Procurement and other relevant policies</w:t>
      </w:r>
      <w:r w:rsidR="007E7B83" w:rsidRPr="007E7B83">
        <w:t xml:space="preserve">.  The </w:t>
      </w:r>
      <w:proofErr w:type="spellStart"/>
      <w:r w:rsidR="00EF5DC5">
        <w:t>budgetholder</w:t>
      </w:r>
      <w:proofErr w:type="spellEnd"/>
      <w:r w:rsidR="00EF5DC5">
        <w:t xml:space="preserve">(s) to whose code(s) the expenses are being charged </w:t>
      </w:r>
      <w:r w:rsidR="00DB021F" w:rsidRPr="00461C5E">
        <w:t xml:space="preserve">will </w:t>
      </w:r>
      <w:r w:rsidR="005B6661">
        <w:t xml:space="preserve">then </w:t>
      </w:r>
      <w:r w:rsidR="00DB021F" w:rsidRPr="00461C5E">
        <w:t xml:space="preserve">be required to </w:t>
      </w:r>
      <w:r w:rsidR="00EF5DC5">
        <w:t xml:space="preserve">approve </w:t>
      </w:r>
      <w:r w:rsidR="00F61E25">
        <w:t xml:space="preserve">these records </w:t>
      </w:r>
      <w:r w:rsidR="00DB021F" w:rsidRPr="00461C5E">
        <w:t xml:space="preserve">to confirm their agreement that the expenditure is appropriate and </w:t>
      </w:r>
      <w:r w:rsidR="000D6E05">
        <w:t xml:space="preserve">has been </w:t>
      </w:r>
      <w:r w:rsidR="00DB021F" w:rsidRPr="00461C5E">
        <w:t>incurred</w:t>
      </w:r>
      <w:r w:rsidR="000D6E05">
        <w:t xml:space="preserve"> in line with the</w:t>
      </w:r>
      <w:r w:rsidR="00DB021F" w:rsidRPr="00461C5E">
        <w:t xml:space="preserve"> </w:t>
      </w:r>
      <w:r w:rsidR="000D6E05" w:rsidRPr="00461C5E">
        <w:t xml:space="preserve">University’s </w:t>
      </w:r>
      <w:r w:rsidR="00EF5DC5">
        <w:t>policies</w:t>
      </w:r>
      <w:r w:rsidR="00DF38A6">
        <w:t>.</w:t>
      </w:r>
      <w:r w:rsidR="00F61E25">
        <w:t xml:space="preserve">  The issue of a </w:t>
      </w:r>
      <w:r w:rsidR="00F61E25" w:rsidRPr="00461C5E">
        <w:t xml:space="preserve">University </w:t>
      </w:r>
      <w:r w:rsidR="00F61E25">
        <w:t xml:space="preserve">Traveller </w:t>
      </w:r>
      <w:r w:rsidR="00C963AB">
        <w:t>VISA</w:t>
      </w:r>
      <w:r w:rsidR="00F61E25">
        <w:t xml:space="preserve"> Card does not change the responsibilities of individuals</w:t>
      </w:r>
      <w:r w:rsidR="00EF5DC5">
        <w:t xml:space="preserve">, </w:t>
      </w:r>
      <w:proofErr w:type="spellStart"/>
      <w:r w:rsidR="00EF5DC5">
        <w:t>budgetholders</w:t>
      </w:r>
      <w:proofErr w:type="spellEnd"/>
      <w:r w:rsidR="00F61E25">
        <w:t xml:space="preserve"> and Heads of Department to ensure expenditure is incurred appropriately: the cards simply provide an additional and more efficient mechanism for incurring that expenditure.</w:t>
      </w:r>
    </w:p>
    <w:p w14:paraId="764A0393" w14:textId="77777777" w:rsidR="00F70BD8" w:rsidRDefault="00F70BD8" w:rsidP="00275E05">
      <w:pPr>
        <w:autoSpaceDE w:val="0"/>
        <w:autoSpaceDN w:val="0"/>
        <w:adjustRightInd w:val="0"/>
        <w:spacing w:after="0" w:line="240" w:lineRule="auto"/>
        <w:jc w:val="both"/>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DF38A6" w:rsidRPr="00DF38A6" w14:paraId="450DCCC0" w14:textId="77777777" w:rsidTr="00F70BD8">
        <w:tc>
          <w:tcPr>
            <w:tcW w:w="8980" w:type="dxa"/>
          </w:tcPr>
          <w:p w14:paraId="10780F2C" w14:textId="77777777" w:rsidR="00DF38A6" w:rsidRPr="00DF38A6" w:rsidRDefault="00DF38A6" w:rsidP="00C963AB">
            <w:pPr>
              <w:jc w:val="center"/>
              <w:rPr>
                <w:b/>
              </w:rPr>
            </w:pPr>
          </w:p>
          <w:p w14:paraId="68EACCB2" w14:textId="77777777" w:rsidR="00DF38A6" w:rsidRPr="00DF38A6" w:rsidRDefault="00DF38A6" w:rsidP="00C963AB">
            <w:pPr>
              <w:jc w:val="center"/>
              <w:rPr>
                <w:b/>
              </w:rPr>
            </w:pPr>
            <w:r w:rsidRPr="00DF38A6">
              <w:rPr>
                <w:b/>
              </w:rPr>
              <w:t xml:space="preserve">University </w:t>
            </w:r>
            <w:r w:rsidR="00203AF3">
              <w:rPr>
                <w:b/>
              </w:rPr>
              <w:t xml:space="preserve">Traveller </w:t>
            </w:r>
            <w:r w:rsidR="00C963AB">
              <w:rPr>
                <w:b/>
              </w:rPr>
              <w:t>VISA</w:t>
            </w:r>
            <w:r w:rsidRPr="00DF38A6">
              <w:rPr>
                <w:b/>
              </w:rPr>
              <w:t xml:space="preserve"> </w:t>
            </w:r>
            <w:r w:rsidR="00203AF3">
              <w:rPr>
                <w:b/>
              </w:rPr>
              <w:t>C</w:t>
            </w:r>
            <w:r w:rsidRPr="00DF38A6">
              <w:rPr>
                <w:b/>
              </w:rPr>
              <w:t xml:space="preserve">ards are for business use only and under no circumstances </w:t>
            </w:r>
            <w:r w:rsidR="0098387E">
              <w:rPr>
                <w:b/>
              </w:rPr>
              <w:t>should</w:t>
            </w:r>
            <w:r w:rsidRPr="00DF38A6">
              <w:rPr>
                <w:b/>
              </w:rPr>
              <w:t xml:space="preserve"> they be used for personal transactions. </w:t>
            </w:r>
            <w:r w:rsidR="00FD47A5">
              <w:rPr>
                <w:b/>
              </w:rPr>
              <w:t xml:space="preserve"> </w:t>
            </w:r>
            <w:r w:rsidRPr="00DF38A6">
              <w:rPr>
                <w:b/>
              </w:rPr>
              <w:t xml:space="preserve">Personal use of a </w:t>
            </w:r>
            <w:r w:rsidR="00203AF3" w:rsidRPr="00DF38A6">
              <w:rPr>
                <w:b/>
              </w:rPr>
              <w:t xml:space="preserve">University </w:t>
            </w:r>
            <w:r w:rsidRPr="00DF38A6">
              <w:rPr>
                <w:b/>
              </w:rPr>
              <w:t>card may lead to disciplinary action.</w:t>
            </w:r>
          </w:p>
          <w:p w14:paraId="12BBADF8" w14:textId="77777777" w:rsidR="00DF38A6" w:rsidRPr="00DF38A6" w:rsidRDefault="00DF38A6" w:rsidP="00C963AB">
            <w:pPr>
              <w:jc w:val="center"/>
              <w:rPr>
                <w:b/>
              </w:rPr>
            </w:pPr>
          </w:p>
        </w:tc>
      </w:tr>
    </w:tbl>
    <w:p w14:paraId="3D74AA6E" w14:textId="77777777" w:rsidR="007358B3" w:rsidRPr="00461C5E" w:rsidRDefault="007358B3" w:rsidP="00275E05">
      <w:pPr>
        <w:spacing w:line="240" w:lineRule="auto"/>
        <w:jc w:val="both"/>
      </w:pPr>
    </w:p>
    <w:p w14:paraId="3FBB1F25" w14:textId="77777777" w:rsidR="006B64F1" w:rsidRPr="00461C5E" w:rsidRDefault="006B64F1" w:rsidP="00275E05">
      <w:pPr>
        <w:spacing w:line="240" w:lineRule="auto"/>
        <w:jc w:val="both"/>
        <w:rPr>
          <w:b/>
        </w:rPr>
      </w:pPr>
      <w:r w:rsidRPr="00461C5E">
        <w:rPr>
          <w:b/>
        </w:rPr>
        <w:t>Obtaining a card</w:t>
      </w:r>
    </w:p>
    <w:p w14:paraId="08A69879" w14:textId="77777777" w:rsidR="007358B3" w:rsidRPr="00461C5E" w:rsidRDefault="007358B3" w:rsidP="00275E05">
      <w:pPr>
        <w:spacing w:line="240" w:lineRule="auto"/>
        <w:jc w:val="both"/>
      </w:pPr>
      <w:r w:rsidRPr="00461C5E">
        <w:t xml:space="preserve">Cards should be requested only for those staff who are regular travellers and for whom the issue of the card will reduce the administrative and financial burden of regular </w:t>
      </w:r>
      <w:r w:rsidR="006B64F1" w:rsidRPr="00461C5E">
        <w:t xml:space="preserve">retrospective </w:t>
      </w:r>
      <w:r w:rsidRPr="00461C5E">
        <w:t xml:space="preserve">expense claims.  Infrequent travellers should continue to claim expenses through the </w:t>
      </w:r>
      <w:hyperlink r:id="rId9" w:history="1">
        <w:r w:rsidRPr="00B534D8">
          <w:rPr>
            <w:rStyle w:val="Hyperlink"/>
          </w:rPr>
          <w:t>Expenses process</w:t>
        </w:r>
      </w:hyperlink>
      <w:r w:rsidR="00203AF3">
        <w:t>.</w:t>
      </w:r>
      <w:r w:rsidR="002D2B3C">
        <w:t xml:space="preserve">  Finance reserve the right to decline requests.</w:t>
      </w:r>
    </w:p>
    <w:p w14:paraId="7A341F1D" w14:textId="77777777" w:rsidR="00C165B1" w:rsidRDefault="007358B3" w:rsidP="00275E05">
      <w:pPr>
        <w:spacing w:line="240" w:lineRule="auto"/>
        <w:jc w:val="both"/>
      </w:pPr>
      <w:r w:rsidRPr="00461C5E">
        <w:t xml:space="preserve">University </w:t>
      </w:r>
      <w:r w:rsidR="00C963AB">
        <w:t>VISA</w:t>
      </w:r>
      <w:r w:rsidRPr="00461C5E">
        <w:t xml:space="preserve"> cards</w:t>
      </w:r>
      <w:r w:rsidR="00C165B1">
        <w:t>:</w:t>
      </w:r>
    </w:p>
    <w:p w14:paraId="3C9A8E7A" w14:textId="77777777" w:rsidR="007358B3" w:rsidRPr="00461C5E" w:rsidRDefault="00F70BD8" w:rsidP="00275E05">
      <w:pPr>
        <w:pStyle w:val="ListParagraph"/>
        <w:numPr>
          <w:ilvl w:val="0"/>
          <w:numId w:val="4"/>
        </w:numPr>
        <w:spacing w:line="240" w:lineRule="auto"/>
        <w:jc w:val="both"/>
      </w:pPr>
      <w:r w:rsidRPr="00F70BD8">
        <w:rPr>
          <w:b/>
        </w:rPr>
        <w:t>A</w:t>
      </w:r>
      <w:r w:rsidR="007358B3" w:rsidRPr="00F70BD8">
        <w:rPr>
          <w:b/>
        </w:rPr>
        <w:t>re</w:t>
      </w:r>
      <w:r w:rsidR="007358B3" w:rsidRPr="00461C5E">
        <w:t xml:space="preserve"> </w:t>
      </w:r>
      <w:r w:rsidR="00B534D8" w:rsidRPr="00B534D8">
        <w:rPr>
          <w:b/>
        </w:rPr>
        <w:t>only</w:t>
      </w:r>
      <w:r w:rsidR="00B534D8">
        <w:t xml:space="preserve"> </w:t>
      </w:r>
      <w:r w:rsidR="00BA3951" w:rsidRPr="00461C5E">
        <w:t>for travel</w:t>
      </w:r>
      <w:r w:rsidR="00B82709" w:rsidRPr="00461C5E">
        <w:t xml:space="preserve"> and</w:t>
      </w:r>
      <w:r w:rsidR="007358B3" w:rsidRPr="00461C5E">
        <w:t xml:space="preserve"> </w:t>
      </w:r>
      <w:r w:rsidR="00B82709" w:rsidRPr="00461C5E">
        <w:t xml:space="preserve">other </w:t>
      </w:r>
      <w:r w:rsidR="00BA3951" w:rsidRPr="00461C5E">
        <w:t xml:space="preserve">expenses </w:t>
      </w:r>
      <w:r w:rsidR="00B82709" w:rsidRPr="00461C5E">
        <w:t xml:space="preserve">incurred </w:t>
      </w:r>
      <w:r w:rsidR="00BA3951" w:rsidRPr="00461C5E">
        <w:t>whilst on University business</w:t>
      </w:r>
      <w:r w:rsidR="007358B3" w:rsidRPr="00461C5E">
        <w:t xml:space="preserve">, </w:t>
      </w:r>
      <w:r w:rsidR="00B82709" w:rsidRPr="00461C5E">
        <w:t xml:space="preserve">and in accordance with </w:t>
      </w:r>
      <w:r w:rsidR="007358B3" w:rsidRPr="00461C5E">
        <w:t xml:space="preserve">the University’s </w:t>
      </w:r>
      <w:hyperlink r:id="rId10" w:history="1">
        <w:r w:rsidR="007358B3" w:rsidRPr="00B534D8">
          <w:rPr>
            <w:rStyle w:val="Hyperlink"/>
          </w:rPr>
          <w:t>Expenses Policy</w:t>
        </w:r>
      </w:hyperlink>
      <w:r w:rsidR="00203AF3">
        <w:t>.</w:t>
      </w:r>
    </w:p>
    <w:p w14:paraId="1058AA60" w14:textId="77777777" w:rsidR="007358B3" w:rsidRPr="00461C5E" w:rsidRDefault="00F70BD8" w:rsidP="00275E05">
      <w:pPr>
        <w:pStyle w:val="ListParagraph"/>
        <w:numPr>
          <w:ilvl w:val="0"/>
          <w:numId w:val="4"/>
        </w:numPr>
        <w:spacing w:line="240" w:lineRule="auto"/>
        <w:jc w:val="both"/>
      </w:pPr>
      <w:r w:rsidRPr="00F70BD8">
        <w:rPr>
          <w:b/>
        </w:rPr>
        <w:t>S</w:t>
      </w:r>
      <w:r w:rsidR="007358B3" w:rsidRPr="00F70BD8">
        <w:rPr>
          <w:b/>
        </w:rPr>
        <w:t>hould not</w:t>
      </w:r>
      <w:r w:rsidR="007358B3" w:rsidRPr="00461C5E">
        <w:t xml:space="preserve"> be used </w:t>
      </w:r>
      <w:r w:rsidR="00203AF3">
        <w:t xml:space="preserve">if </w:t>
      </w:r>
      <w:r w:rsidR="007358B3" w:rsidRPr="00461C5E">
        <w:t xml:space="preserve">it is </w:t>
      </w:r>
      <w:r w:rsidR="00203AF3">
        <w:t xml:space="preserve">more </w:t>
      </w:r>
      <w:r>
        <w:t xml:space="preserve">cost-effective </w:t>
      </w:r>
      <w:r w:rsidR="007358B3" w:rsidRPr="00461C5E">
        <w:t xml:space="preserve">to use the University's preferred travel provider, or otherwise where expenditure can more </w:t>
      </w:r>
      <w:r>
        <w:t xml:space="preserve">cost-effectively </w:t>
      </w:r>
      <w:r w:rsidR="007358B3" w:rsidRPr="00461C5E">
        <w:t xml:space="preserve">be incurred </w:t>
      </w:r>
      <w:r w:rsidR="006B64F1" w:rsidRPr="00461C5E">
        <w:t xml:space="preserve">in advance of travel using </w:t>
      </w:r>
      <w:r w:rsidR="00F26F8B">
        <w:t>a University order or a D</w:t>
      </w:r>
      <w:r w:rsidR="007358B3" w:rsidRPr="00461C5E">
        <w:t xml:space="preserve">epartmental </w:t>
      </w:r>
      <w:r w:rsidR="00F26F8B">
        <w:t>P</w:t>
      </w:r>
      <w:r w:rsidR="007358B3" w:rsidRPr="00461C5E">
        <w:t xml:space="preserve">urchase </w:t>
      </w:r>
      <w:r w:rsidR="00F26F8B">
        <w:t>Card</w:t>
      </w:r>
      <w:r w:rsidR="00203AF3">
        <w:t>.</w:t>
      </w:r>
    </w:p>
    <w:p w14:paraId="348CE65D" w14:textId="77777777" w:rsidR="00BA3951" w:rsidRPr="00461C5E" w:rsidRDefault="00F70BD8" w:rsidP="00275E05">
      <w:pPr>
        <w:pStyle w:val="ListParagraph"/>
        <w:numPr>
          <w:ilvl w:val="0"/>
          <w:numId w:val="4"/>
        </w:numPr>
        <w:spacing w:line="240" w:lineRule="auto"/>
        <w:jc w:val="both"/>
      </w:pPr>
      <w:r w:rsidRPr="00F70BD8">
        <w:rPr>
          <w:b/>
        </w:rPr>
        <w:t>M</w:t>
      </w:r>
      <w:r w:rsidR="00BA3951" w:rsidRPr="00F70BD8">
        <w:rPr>
          <w:b/>
        </w:rPr>
        <w:t>ay</w:t>
      </w:r>
      <w:r w:rsidR="00BA3951" w:rsidRPr="00461C5E">
        <w:t xml:space="preserve"> be used for urgent unforeseen travel requirements where</w:t>
      </w:r>
      <w:r>
        <w:t>, exceptionally,</w:t>
      </w:r>
      <w:r w:rsidR="00BA3951" w:rsidRPr="00461C5E">
        <w:t xml:space="preserve"> it has not been possible to use </w:t>
      </w:r>
      <w:r w:rsidR="00203AF3">
        <w:t>other procurement routes.</w:t>
      </w:r>
    </w:p>
    <w:p w14:paraId="1C6E4E30" w14:textId="77777777" w:rsidR="00B82709" w:rsidRPr="00461C5E" w:rsidRDefault="00F70BD8" w:rsidP="00275E05">
      <w:pPr>
        <w:pStyle w:val="ListParagraph"/>
        <w:numPr>
          <w:ilvl w:val="0"/>
          <w:numId w:val="4"/>
        </w:numPr>
        <w:spacing w:line="240" w:lineRule="auto"/>
        <w:jc w:val="both"/>
      </w:pPr>
      <w:r w:rsidRPr="00F70BD8">
        <w:rPr>
          <w:b/>
        </w:rPr>
        <w:t>A</w:t>
      </w:r>
      <w:r w:rsidR="00B82709" w:rsidRPr="00F70BD8">
        <w:rPr>
          <w:b/>
        </w:rPr>
        <w:t>re</w:t>
      </w:r>
      <w:r w:rsidR="00B82709" w:rsidRPr="00461C5E">
        <w:t xml:space="preserve"> subject to a number of restrictions around the types of expenditure that may be incurred.  These restrictions are intended to protect the University and our bank in the event of loss or misuse of the card.  Refer to the </w:t>
      </w:r>
      <w:r w:rsidR="00203AF3">
        <w:t xml:space="preserve">Appendix </w:t>
      </w:r>
      <w:r w:rsidR="00B82709" w:rsidRPr="00461C5E">
        <w:t xml:space="preserve">for full details.  </w:t>
      </w:r>
    </w:p>
    <w:p w14:paraId="4EBA3717" w14:textId="77777777" w:rsidR="00FB27E2" w:rsidRPr="00461C5E" w:rsidRDefault="00BA3951" w:rsidP="00275E05">
      <w:pPr>
        <w:spacing w:line="240" w:lineRule="auto"/>
        <w:jc w:val="both"/>
      </w:pPr>
      <w:r w:rsidRPr="00461C5E">
        <w:t xml:space="preserve">Transactions processed through a </w:t>
      </w:r>
      <w:r w:rsidR="006B64F1" w:rsidRPr="00461C5E">
        <w:t xml:space="preserve">University </w:t>
      </w:r>
      <w:r w:rsidR="00203AF3">
        <w:t xml:space="preserve">Traveller </w:t>
      </w:r>
      <w:r w:rsidR="00C963AB">
        <w:t>VISA</w:t>
      </w:r>
      <w:r w:rsidR="006B64F1" w:rsidRPr="00461C5E">
        <w:t xml:space="preserve"> card </w:t>
      </w:r>
      <w:r w:rsidRPr="00461C5E">
        <w:t xml:space="preserve">must comply with all </w:t>
      </w:r>
      <w:r w:rsidR="00C963AB">
        <w:t xml:space="preserve">relevant University </w:t>
      </w:r>
      <w:r w:rsidRPr="00461C5E">
        <w:t>policies and procedures</w:t>
      </w:r>
      <w:r w:rsidR="006B64F1" w:rsidRPr="00461C5E">
        <w:t xml:space="preserve">, including in particular the </w:t>
      </w:r>
      <w:r w:rsidR="00C963AB" w:rsidRPr="00461C5E">
        <w:t xml:space="preserve">University’s </w:t>
      </w:r>
      <w:hyperlink r:id="rId11" w:history="1">
        <w:r w:rsidR="00C963AB" w:rsidRPr="00B534D8">
          <w:rPr>
            <w:rStyle w:val="Hyperlink"/>
          </w:rPr>
          <w:t>Expenses Policy</w:t>
        </w:r>
      </w:hyperlink>
      <w:r w:rsidRPr="00461C5E">
        <w:t xml:space="preserve">. </w:t>
      </w:r>
      <w:r w:rsidR="006B64F1" w:rsidRPr="00461C5E">
        <w:t xml:space="preserve"> The University expects all card</w:t>
      </w:r>
      <w:r w:rsidRPr="00461C5E">
        <w:t xml:space="preserve">holders to treat their </w:t>
      </w:r>
      <w:r w:rsidR="006B64F1" w:rsidRPr="00461C5E">
        <w:t xml:space="preserve">University </w:t>
      </w:r>
      <w:r w:rsidR="00203AF3">
        <w:t xml:space="preserve">Traveller </w:t>
      </w:r>
      <w:r w:rsidR="00C963AB">
        <w:t>VISA</w:t>
      </w:r>
      <w:r w:rsidR="006B64F1" w:rsidRPr="00461C5E">
        <w:t xml:space="preserve"> c</w:t>
      </w:r>
      <w:r w:rsidRPr="00461C5E">
        <w:t xml:space="preserve">ard with the same levels of security and responsibility as they would treat their own personal credit card. </w:t>
      </w:r>
      <w:r w:rsidR="006B64F1" w:rsidRPr="00461C5E">
        <w:t xml:space="preserve"> </w:t>
      </w:r>
      <w:r w:rsidR="00F61E25">
        <w:t>This includes</w:t>
      </w:r>
      <w:r w:rsidR="00727385">
        <w:t>:</w:t>
      </w:r>
      <w:r w:rsidR="00F61E25">
        <w:t xml:space="preserve"> </w:t>
      </w:r>
      <w:r w:rsidR="00727385">
        <w:t xml:space="preserve">keeping </w:t>
      </w:r>
      <w:r w:rsidR="00F61E25">
        <w:t>the physical card</w:t>
      </w:r>
      <w:r w:rsidR="00727385">
        <w:t xml:space="preserve"> appropriately secure; </w:t>
      </w:r>
      <w:r w:rsidR="00F61E25">
        <w:t>not divulging card details</w:t>
      </w:r>
      <w:r w:rsidR="00727385">
        <w:t xml:space="preserve"> except for the purposes of making a purchase;</w:t>
      </w:r>
      <w:r w:rsidR="00F61E25">
        <w:t xml:space="preserve"> </w:t>
      </w:r>
      <w:r w:rsidR="00727385">
        <w:t xml:space="preserve">not divulging </w:t>
      </w:r>
      <w:r w:rsidR="00F61E25">
        <w:t>the PIN</w:t>
      </w:r>
      <w:r w:rsidR="00727385">
        <w:t xml:space="preserve"> to any other person under any circumstances.  </w:t>
      </w:r>
      <w:r w:rsidRPr="00461C5E">
        <w:t xml:space="preserve">Failure to adhere to </w:t>
      </w:r>
      <w:r w:rsidRPr="00461C5E">
        <w:lastRenderedPageBreak/>
        <w:t>these policies and procedures will result in the card being withdrawn</w:t>
      </w:r>
      <w:r w:rsidR="006B64F1" w:rsidRPr="00461C5E">
        <w:t xml:space="preserve"> and may result in disciplinary action</w:t>
      </w:r>
      <w:r w:rsidRPr="00461C5E">
        <w:t>.</w:t>
      </w:r>
    </w:p>
    <w:p w14:paraId="58E05B46" w14:textId="77777777" w:rsidR="008E3854" w:rsidRDefault="00BA3951" w:rsidP="00275E05">
      <w:pPr>
        <w:spacing w:line="240" w:lineRule="auto"/>
        <w:jc w:val="both"/>
      </w:pPr>
      <w:r w:rsidRPr="00461C5E">
        <w:t xml:space="preserve">Members of staff </w:t>
      </w:r>
      <w:r w:rsidR="006B64F1" w:rsidRPr="00461C5E">
        <w:t xml:space="preserve">who wish to be considered for a University </w:t>
      </w:r>
      <w:r w:rsidR="00203AF3">
        <w:t xml:space="preserve">Traveller </w:t>
      </w:r>
      <w:r w:rsidR="00C963AB">
        <w:t>VISA</w:t>
      </w:r>
      <w:r w:rsidR="00C165B1">
        <w:t xml:space="preserve"> </w:t>
      </w:r>
      <w:r w:rsidR="006B64F1" w:rsidRPr="00461C5E">
        <w:t xml:space="preserve">card should discuss their requirements with their </w:t>
      </w:r>
      <w:r w:rsidRPr="00461C5E">
        <w:t>Head of Department</w:t>
      </w:r>
      <w:r w:rsidR="00C963AB">
        <w:t xml:space="preserve"> in the first instance</w:t>
      </w:r>
      <w:r w:rsidR="006B64F1" w:rsidRPr="00461C5E">
        <w:t xml:space="preserve">.  The Head of Department is responsible for confirming that the need is genuine and appropriate.  </w:t>
      </w:r>
    </w:p>
    <w:p w14:paraId="321A782E" w14:textId="77777777" w:rsidR="008E3854" w:rsidRDefault="00BA3951" w:rsidP="00275E05">
      <w:pPr>
        <w:spacing w:line="240" w:lineRule="auto"/>
        <w:jc w:val="both"/>
      </w:pPr>
      <w:r w:rsidRPr="00461C5E">
        <w:t xml:space="preserve">If </w:t>
      </w:r>
      <w:r w:rsidR="006B64F1" w:rsidRPr="00461C5E">
        <w:t>the need is agreed with the Head of Department</w:t>
      </w:r>
      <w:r w:rsidRPr="00461C5E">
        <w:t xml:space="preserve">, </w:t>
      </w:r>
      <w:r w:rsidR="006B64F1" w:rsidRPr="00461C5E">
        <w:t xml:space="preserve">the member of staff should </w:t>
      </w:r>
    </w:p>
    <w:p w14:paraId="3C8137D4" w14:textId="6FD22EC7" w:rsidR="008E3854" w:rsidRPr="003906A9" w:rsidRDefault="006B64F1" w:rsidP="008E3854">
      <w:pPr>
        <w:pStyle w:val="ListParagraph"/>
        <w:numPr>
          <w:ilvl w:val="0"/>
          <w:numId w:val="5"/>
        </w:numPr>
        <w:spacing w:line="240" w:lineRule="auto"/>
        <w:jc w:val="both"/>
      </w:pPr>
      <w:r w:rsidRPr="003906A9">
        <w:t xml:space="preserve">complete </w:t>
      </w:r>
      <w:r w:rsidR="00BA3951" w:rsidRPr="003906A9">
        <w:t xml:space="preserve">the </w:t>
      </w:r>
      <w:hyperlink r:id="rId12" w:history="1">
        <w:r w:rsidR="00974515" w:rsidRPr="003906A9">
          <w:rPr>
            <w:rStyle w:val="Hyperlink"/>
            <w:shd w:val="clear" w:color="auto" w:fill="FFFFFF"/>
          </w:rPr>
          <w:t>University Traveller VISA Purchase Card - Request &amp; Employee Agreement</w:t>
        </w:r>
      </w:hyperlink>
      <w:r w:rsidR="008E3854" w:rsidRPr="003906A9">
        <w:rPr>
          <w:rFonts w:eastAsia="Times New Roman"/>
          <w:lang w:val="en" w:eastAsia="en-GB"/>
        </w:rPr>
        <w:t xml:space="preserve"> </w:t>
      </w:r>
    </w:p>
    <w:p w14:paraId="4447A5EB" w14:textId="170AFC0E" w:rsidR="008E3854" w:rsidRPr="003906A9" w:rsidRDefault="008E3854" w:rsidP="008E3854">
      <w:pPr>
        <w:pStyle w:val="ListParagraph"/>
        <w:numPr>
          <w:ilvl w:val="0"/>
          <w:numId w:val="5"/>
        </w:numPr>
        <w:shd w:val="clear" w:color="auto" w:fill="FFFFFF"/>
        <w:spacing w:after="0" w:line="240" w:lineRule="auto"/>
        <w:jc w:val="both"/>
        <w:rPr>
          <w:rFonts w:eastAsia="Times New Roman"/>
          <w:color w:val="333333"/>
          <w:lang w:val="en" w:eastAsia="en-GB"/>
        </w:rPr>
      </w:pPr>
      <w:r w:rsidRPr="003906A9">
        <w:rPr>
          <w:rFonts w:eastAsia="Times New Roman"/>
          <w:lang w:val="en" w:eastAsia="en-GB"/>
        </w:rPr>
        <w:t xml:space="preserve">complete the </w:t>
      </w:r>
      <w:hyperlink r:id="rId13" w:history="1">
        <w:r w:rsidR="003906A9" w:rsidRPr="0047481C">
          <w:rPr>
            <w:rStyle w:val="Hyperlink"/>
            <w:shd w:val="clear" w:color="auto" w:fill="FFFFFF"/>
          </w:rPr>
          <w:t>RBS Application Form</w:t>
        </w:r>
      </w:hyperlink>
    </w:p>
    <w:p w14:paraId="0BB5036A" w14:textId="77777777" w:rsidR="0098387E" w:rsidRDefault="0098387E" w:rsidP="008E3854">
      <w:pPr>
        <w:pStyle w:val="ListParagraph"/>
        <w:numPr>
          <w:ilvl w:val="0"/>
          <w:numId w:val="5"/>
        </w:numPr>
        <w:shd w:val="clear" w:color="auto" w:fill="FFFFFF"/>
        <w:spacing w:after="0" w:line="240" w:lineRule="auto"/>
        <w:jc w:val="both"/>
        <w:rPr>
          <w:rFonts w:eastAsia="Times New Roman"/>
          <w:lang w:val="en" w:eastAsia="en-GB"/>
        </w:rPr>
      </w:pPr>
      <w:r>
        <w:t>t</w:t>
      </w:r>
      <w:r w:rsidRPr="00137812">
        <w:t xml:space="preserve">he relevant Head of Department </w:t>
      </w:r>
      <w:r w:rsidRPr="00137812">
        <w:rPr>
          <w:b/>
        </w:rPr>
        <w:t>must</w:t>
      </w:r>
      <w:r w:rsidRPr="00137812">
        <w:t xml:space="preserve"> authorise the request </w:t>
      </w:r>
      <w:r w:rsidRPr="00461C5E">
        <w:t>before submission to Finance</w:t>
      </w:r>
      <w:r w:rsidRPr="004C499E">
        <w:rPr>
          <w:rFonts w:eastAsia="Times New Roman"/>
          <w:lang w:val="en" w:eastAsia="en-GB"/>
        </w:rPr>
        <w:t xml:space="preserve"> </w:t>
      </w:r>
    </w:p>
    <w:p w14:paraId="3A50A138" w14:textId="77777777" w:rsidR="008E3854" w:rsidRPr="004C499E" w:rsidRDefault="008E3854" w:rsidP="008E3854">
      <w:pPr>
        <w:pStyle w:val="ListParagraph"/>
        <w:numPr>
          <w:ilvl w:val="0"/>
          <w:numId w:val="5"/>
        </w:numPr>
        <w:shd w:val="clear" w:color="auto" w:fill="FFFFFF"/>
        <w:spacing w:after="0" w:line="240" w:lineRule="auto"/>
        <w:jc w:val="both"/>
        <w:rPr>
          <w:rFonts w:eastAsia="Times New Roman"/>
          <w:lang w:val="en" w:eastAsia="en-GB"/>
        </w:rPr>
      </w:pPr>
      <w:r w:rsidRPr="004C499E">
        <w:rPr>
          <w:rFonts w:eastAsia="Times New Roman"/>
          <w:lang w:val="en" w:eastAsia="en-GB"/>
        </w:rPr>
        <w:t xml:space="preserve">send both forms to </w:t>
      </w:r>
      <w:r w:rsidR="0098387E">
        <w:rPr>
          <w:rFonts w:eastAsia="Times New Roman"/>
          <w:lang w:val="en" w:eastAsia="en-GB"/>
        </w:rPr>
        <w:t xml:space="preserve">the </w:t>
      </w:r>
      <w:r w:rsidRPr="004C499E">
        <w:t>Purchase Card Admin</w:t>
      </w:r>
      <w:r w:rsidR="0098387E">
        <w:t xml:space="preserve"> team</w:t>
      </w:r>
      <w:r w:rsidR="00FD1AEF">
        <w:t xml:space="preserve">, </w:t>
      </w:r>
      <w:hyperlink r:id="rId14" w:history="1">
        <w:r w:rsidR="00FD1AEF" w:rsidRPr="00A44925">
          <w:rPr>
            <w:rStyle w:val="Hyperlink"/>
          </w:rPr>
          <w:t>PCard@strath.ac.uk</w:t>
        </w:r>
      </w:hyperlink>
      <w:r w:rsidR="00FD1AEF">
        <w:tab/>
      </w:r>
    </w:p>
    <w:p w14:paraId="4245C586" w14:textId="77777777" w:rsidR="008E3854" w:rsidRDefault="008E3854" w:rsidP="008E3854">
      <w:pPr>
        <w:shd w:val="clear" w:color="auto" w:fill="FFFFFF"/>
        <w:spacing w:after="0" w:line="240" w:lineRule="auto"/>
        <w:jc w:val="both"/>
        <w:rPr>
          <w:rFonts w:eastAsia="Times New Roman"/>
          <w:color w:val="333333"/>
          <w:lang w:val="en" w:eastAsia="en-GB"/>
        </w:rPr>
      </w:pPr>
    </w:p>
    <w:p w14:paraId="09B779E7" w14:textId="77777777" w:rsidR="00BA3951" w:rsidRPr="00461C5E" w:rsidRDefault="006B64F1" w:rsidP="00275E05">
      <w:pPr>
        <w:spacing w:line="240" w:lineRule="auto"/>
        <w:jc w:val="both"/>
      </w:pPr>
      <w:r w:rsidRPr="00461C5E">
        <w:t>C</w:t>
      </w:r>
      <w:r w:rsidR="00BA3951" w:rsidRPr="00461C5E">
        <w:t>ard</w:t>
      </w:r>
      <w:r w:rsidR="00C963AB">
        <w:t>s</w:t>
      </w:r>
      <w:r w:rsidR="00BA3951" w:rsidRPr="00461C5E">
        <w:t xml:space="preserve"> </w:t>
      </w:r>
      <w:r w:rsidRPr="00461C5E">
        <w:t xml:space="preserve">are </w:t>
      </w:r>
      <w:r w:rsidR="00BA3951" w:rsidRPr="00461C5E">
        <w:t xml:space="preserve">ordered from the </w:t>
      </w:r>
      <w:r w:rsidRPr="00461C5E">
        <w:t xml:space="preserve">University’s </w:t>
      </w:r>
      <w:r w:rsidR="00275E05">
        <w:t>bank</w:t>
      </w:r>
      <w:r w:rsidR="00C963AB">
        <w:t xml:space="preserve"> and normally take</w:t>
      </w:r>
      <w:r w:rsidR="00BA3951" w:rsidRPr="00461C5E">
        <w:t xml:space="preserve"> between </w:t>
      </w:r>
      <w:r w:rsidR="00C44A20">
        <w:t>10 and 15</w:t>
      </w:r>
      <w:r w:rsidR="00BA3951" w:rsidRPr="00461C5E">
        <w:t xml:space="preserve"> working days </w:t>
      </w:r>
      <w:r w:rsidRPr="00461C5E">
        <w:t xml:space="preserve">to be issued.  </w:t>
      </w:r>
      <w:r w:rsidR="00C44A20">
        <w:t>For security, t</w:t>
      </w:r>
      <w:r w:rsidR="00BA3951" w:rsidRPr="00461C5E">
        <w:t xml:space="preserve">he card </w:t>
      </w:r>
      <w:r w:rsidR="00C44A20">
        <w:t xml:space="preserve">and PIN will be sent separately </w:t>
      </w:r>
      <w:r w:rsidRPr="00461C5E">
        <w:t xml:space="preserve">to </w:t>
      </w:r>
      <w:r w:rsidR="007E7B83" w:rsidRPr="007E7B83">
        <w:t>Finance</w:t>
      </w:r>
      <w:r w:rsidRPr="007E7B83">
        <w:t>.</w:t>
      </w:r>
      <w:r w:rsidRPr="00461C5E">
        <w:t xml:space="preserve">  When the card is received, Finance will contact the individual </w:t>
      </w:r>
      <w:r w:rsidR="00BA3951" w:rsidRPr="00461C5E">
        <w:t xml:space="preserve">to </w:t>
      </w:r>
      <w:r w:rsidR="00F26F8B">
        <w:t xml:space="preserve">ask that he or she </w:t>
      </w:r>
      <w:r w:rsidR="00BA3951" w:rsidRPr="00461C5E">
        <w:t>collect the card in person</w:t>
      </w:r>
      <w:r w:rsidRPr="00461C5E">
        <w:t xml:space="preserve">.  </w:t>
      </w:r>
      <w:r w:rsidRPr="007E7B83">
        <w:t xml:space="preserve">The individual </w:t>
      </w:r>
      <w:r w:rsidR="0098387E">
        <w:t xml:space="preserve">will </w:t>
      </w:r>
      <w:r w:rsidRPr="007E7B83">
        <w:t>be required to present his or her staff ID card for identification and</w:t>
      </w:r>
      <w:r w:rsidRPr="00461C5E">
        <w:t xml:space="preserve"> </w:t>
      </w:r>
      <w:r w:rsidR="00C44A20">
        <w:t xml:space="preserve">will </w:t>
      </w:r>
      <w:r w:rsidRPr="00461C5E">
        <w:t xml:space="preserve">also </w:t>
      </w:r>
      <w:r w:rsidR="00C44A20">
        <w:t xml:space="preserve">be required </w:t>
      </w:r>
      <w:r w:rsidRPr="00461C5E">
        <w:t xml:space="preserve">to sign to confirm receipt of the card.  </w:t>
      </w:r>
      <w:r w:rsidRPr="00C44A20">
        <w:t xml:space="preserve">The card can </w:t>
      </w:r>
      <w:r w:rsidR="00C44A20" w:rsidRPr="00C44A20">
        <w:t xml:space="preserve">then </w:t>
      </w:r>
      <w:r w:rsidRPr="00C44A20">
        <w:t>be used immediately</w:t>
      </w:r>
      <w:r w:rsidR="007E7B83" w:rsidRPr="00C44A20">
        <w:t xml:space="preserve">. </w:t>
      </w:r>
    </w:p>
    <w:p w14:paraId="5ECC4CB0" w14:textId="77777777" w:rsidR="006B64F1" w:rsidRPr="000D6E05" w:rsidRDefault="000D6E05" w:rsidP="00275E05">
      <w:pPr>
        <w:keepNext/>
        <w:spacing w:line="240" w:lineRule="auto"/>
        <w:jc w:val="both"/>
        <w:rPr>
          <w:b/>
        </w:rPr>
      </w:pPr>
      <w:r w:rsidRPr="000D6E05">
        <w:rPr>
          <w:b/>
        </w:rPr>
        <w:t>Use of the card</w:t>
      </w:r>
    </w:p>
    <w:p w14:paraId="5EA6D780" w14:textId="77777777" w:rsidR="000D6E05" w:rsidRDefault="00B534D8" w:rsidP="00275E05">
      <w:pPr>
        <w:spacing w:line="240" w:lineRule="auto"/>
        <w:jc w:val="both"/>
      </w:pPr>
      <w:r>
        <w:t>Subject to the University’s policies and procedures, as outlined above, t</w:t>
      </w:r>
      <w:r w:rsidR="000D6E05">
        <w:t xml:space="preserve">he card may be </w:t>
      </w:r>
      <w:r w:rsidR="00F63773">
        <w:t xml:space="preserve">used by the cardholder </w:t>
      </w:r>
      <w:r>
        <w:t xml:space="preserve">as a mechanism for </w:t>
      </w:r>
      <w:r w:rsidR="000D6E05">
        <w:t>incur</w:t>
      </w:r>
      <w:r>
        <w:t>ring</w:t>
      </w:r>
      <w:r w:rsidR="000D6E05">
        <w:t xml:space="preserve"> </w:t>
      </w:r>
      <w:r w:rsidR="00F63773">
        <w:t xml:space="preserve">University-related travel expenditure </w:t>
      </w:r>
      <w:r w:rsidR="000D6E05">
        <w:t xml:space="preserve">in the same manner as any credit </w:t>
      </w:r>
      <w:r>
        <w:t xml:space="preserve">or debit </w:t>
      </w:r>
      <w:r w:rsidR="000D6E05">
        <w:t xml:space="preserve">card. </w:t>
      </w:r>
      <w:r w:rsidR="00FD47A5">
        <w:t xml:space="preserve"> </w:t>
      </w:r>
      <w:r w:rsidR="0085592B">
        <w:t>V</w:t>
      </w:r>
      <w:r w:rsidR="00F61E25">
        <w:rPr>
          <w:color w:val="000000"/>
        </w:rPr>
        <w:t>alue for money must be demonstr</w:t>
      </w:r>
      <w:r w:rsidR="0098387E">
        <w:rPr>
          <w:color w:val="000000"/>
        </w:rPr>
        <w:t xml:space="preserve">ated </w:t>
      </w:r>
      <w:r w:rsidR="00F61E25">
        <w:rPr>
          <w:color w:val="000000"/>
        </w:rPr>
        <w:t xml:space="preserve">at all times. </w:t>
      </w:r>
      <w:r w:rsidR="00F61E25">
        <w:t xml:space="preserve"> </w:t>
      </w:r>
      <w:r w:rsidR="00FD47A5">
        <w:t xml:space="preserve">Valid receipts must be obtained for every </w:t>
      </w:r>
      <w:r w:rsidR="00F61E25">
        <w:t xml:space="preserve">transaction, which </w:t>
      </w:r>
      <w:r w:rsidR="0085592B">
        <w:t>should</w:t>
      </w:r>
      <w:r>
        <w:t xml:space="preserve"> </w:t>
      </w:r>
      <w:r w:rsidR="00FD47A5">
        <w:t xml:space="preserve">be VAT receipts </w:t>
      </w:r>
      <w:r w:rsidR="00B02617">
        <w:t>where applicable.</w:t>
      </w:r>
      <w:r w:rsidR="00FD47A5">
        <w:t xml:space="preserve"> </w:t>
      </w:r>
      <w:r w:rsidR="00B02617">
        <w:t xml:space="preserve"> </w:t>
      </w:r>
      <w:r w:rsidR="00F63773">
        <w:t>Note that a</w:t>
      </w:r>
      <w:r w:rsidR="00FD47A5">
        <w:t xml:space="preserve"> VAT receipt may need to be specifically requested in addition to the card transaction confirmation slip, which </w:t>
      </w:r>
      <w:r w:rsidR="0098387E">
        <w:t xml:space="preserve">is typically </w:t>
      </w:r>
      <w:r w:rsidR="00FD47A5">
        <w:t>not a valid VAT rece</w:t>
      </w:r>
      <w:r w:rsidR="00FD47A5" w:rsidRPr="00B534D8">
        <w:t>ipt.</w:t>
      </w:r>
      <w:r w:rsidR="00B02617" w:rsidRPr="00B534D8">
        <w:t xml:space="preserve">  </w:t>
      </w:r>
      <w:r w:rsidRPr="00B534D8">
        <w:t xml:space="preserve">For full details of requirements, refer to section 7.2 of the </w:t>
      </w:r>
      <w:hyperlink r:id="rId15" w:history="1">
        <w:r w:rsidRPr="00B534D8">
          <w:rPr>
            <w:rStyle w:val="Hyperlink"/>
          </w:rPr>
          <w:t>University’s Expenses Policy</w:t>
        </w:r>
      </w:hyperlink>
      <w:r w:rsidRPr="00B534D8">
        <w:t>.</w:t>
      </w:r>
    </w:p>
    <w:p w14:paraId="41A621FE" w14:textId="77777777" w:rsidR="00F63773" w:rsidRPr="00F63773" w:rsidRDefault="00F63773" w:rsidP="00275E05">
      <w:pPr>
        <w:spacing w:line="240" w:lineRule="auto"/>
        <w:jc w:val="both"/>
      </w:pPr>
      <w:r w:rsidRPr="00F63773">
        <w:t>The card must NOT be used</w:t>
      </w:r>
      <w:r w:rsidR="00401C95">
        <w:t>:</w:t>
      </w:r>
    </w:p>
    <w:p w14:paraId="1D72D49C" w14:textId="77777777" w:rsidR="00F63773" w:rsidRPr="00401C95" w:rsidRDefault="0085592B" w:rsidP="00275E05">
      <w:pPr>
        <w:pStyle w:val="ListParagraph"/>
        <w:numPr>
          <w:ilvl w:val="0"/>
          <w:numId w:val="2"/>
        </w:numPr>
        <w:spacing w:line="240" w:lineRule="auto"/>
        <w:jc w:val="both"/>
      </w:pPr>
      <w:r>
        <w:t>f</w:t>
      </w:r>
      <w:r w:rsidR="00401C95">
        <w:t>or p</w:t>
      </w:r>
      <w:r w:rsidR="00F63773" w:rsidRPr="00401C95">
        <w:t>ersonal purchases</w:t>
      </w:r>
      <w:r>
        <w:t xml:space="preserve">, which </w:t>
      </w:r>
      <w:r w:rsidR="00401C95" w:rsidRPr="00401C95">
        <w:rPr>
          <w:bCs/>
          <w:iCs/>
        </w:rPr>
        <w:t xml:space="preserve">are </w:t>
      </w:r>
      <w:r>
        <w:rPr>
          <w:bCs/>
          <w:iCs/>
        </w:rPr>
        <w:t xml:space="preserve">not </w:t>
      </w:r>
      <w:r w:rsidR="00401C95" w:rsidRPr="00401C95">
        <w:rPr>
          <w:bCs/>
          <w:iCs/>
        </w:rPr>
        <w:t xml:space="preserve">allowed </w:t>
      </w:r>
      <w:r>
        <w:rPr>
          <w:bCs/>
          <w:iCs/>
        </w:rPr>
        <w:t>under any circumstances –</w:t>
      </w:r>
      <w:r w:rsidR="00401C95" w:rsidRPr="00401C95">
        <w:rPr>
          <w:bCs/>
          <w:iCs/>
        </w:rPr>
        <w:t xml:space="preserve"> even</w:t>
      </w:r>
      <w:r>
        <w:rPr>
          <w:bCs/>
          <w:iCs/>
        </w:rPr>
        <w:t xml:space="preserve"> </w:t>
      </w:r>
      <w:r w:rsidR="00401C95" w:rsidRPr="00401C95">
        <w:rPr>
          <w:bCs/>
          <w:iCs/>
        </w:rPr>
        <w:t>if the Cardholder intends to rep</w:t>
      </w:r>
      <w:r>
        <w:rPr>
          <w:bCs/>
          <w:iCs/>
        </w:rPr>
        <w:t>ay the cost of the transaction;</w:t>
      </w:r>
    </w:p>
    <w:p w14:paraId="59531526" w14:textId="77777777" w:rsidR="00F63773" w:rsidRDefault="0085592B" w:rsidP="00275E05">
      <w:pPr>
        <w:pStyle w:val="ListParagraph"/>
        <w:numPr>
          <w:ilvl w:val="0"/>
          <w:numId w:val="2"/>
        </w:numPr>
        <w:spacing w:line="240" w:lineRule="auto"/>
        <w:jc w:val="both"/>
      </w:pPr>
      <w:r>
        <w:t>t</w:t>
      </w:r>
      <w:r w:rsidR="00401C95">
        <w:t>o purchase a</w:t>
      </w:r>
      <w:r w:rsidR="00F63773" w:rsidRPr="00F63773">
        <w:t>ny goods</w:t>
      </w:r>
      <w:r w:rsidR="00F63773">
        <w:t xml:space="preserve"> or </w:t>
      </w:r>
      <w:r w:rsidR="00F63773" w:rsidRPr="00F63773">
        <w:t xml:space="preserve">services </w:t>
      </w:r>
      <w:r w:rsidR="003149AC">
        <w:t xml:space="preserve">in merchant </w:t>
      </w:r>
      <w:r w:rsidR="00F63773">
        <w:t>categories that have been blocked (as listed in the Appendix)</w:t>
      </w:r>
      <w:r>
        <w:t>;</w:t>
      </w:r>
    </w:p>
    <w:p w14:paraId="635F40A6" w14:textId="77777777" w:rsidR="00F63773" w:rsidRDefault="0085592B" w:rsidP="00275E05">
      <w:pPr>
        <w:pStyle w:val="ListParagraph"/>
        <w:numPr>
          <w:ilvl w:val="0"/>
          <w:numId w:val="2"/>
        </w:numPr>
        <w:spacing w:line="240" w:lineRule="auto"/>
        <w:jc w:val="both"/>
      </w:pPr>
      <w:r>
        <w:t>b</w:t>
      </w:r>
      <w:r w:rsidR="00F63773" w:rsidRPr="00F63773">
        <w:t>y anyone other than the member of staff to</w:t>
      </w:r>
      <w:r w:rsidR="00F63773">
        <w:t xml:space="preserve"> whom the card has been issued (the ‘cardholder’)</w:t>
      </w:r>
      <w:r>
        <w:t>, who</w:t>
      </w:r>
      <w:r w:rsidR="00F61E25">
        <w:t xml:space="preserve"> is responsible for </w:t>
      </w:r>
      <w:r w:rsidR="007E7B83">
        <w:t>the security of the card and card de</w:t>
      </w:r>
      <w:r>
        <w:t>tails;</w:t>
      </w:r>
    </w:p>
    <w:p w14:paraId="58400515" w14:textId="77777777" w:rsidR="00401C95" w:rsidRDefault="0085592B" w:rsidP="00275E05">
      <w:pPr>
        <w:pStyle w:val="ListParagraph"/>
        <w:numPr>
          <w:ilvl w:val="0"/>
          <w:numId w:val="2"/>
        </w:numPr>
        <w:spacing w:line="240" w:lineRule="auto"/>
        <w:jc w:val="both"/>
      </w:pPr>
      <w:r>
        <w:t>f</w:t>
      </w:r>
      <w:r w:rsidR="00401C95">
        <w:t>or w</w:t>
      </w:r>
      <w:r w:rsidR="00F63773" w:rsidRPr="00F63773">
        <w:t>ithdrawing cash</w:t>
      </w:r>
      <w:r w:rsidR="0098387E">
        <w:t xml:space="preserve"> </w:t>
      </w:r>
      <w:r>
        <w:t xml:space="preserve">– </w:t>
      </w:r>
      <w:r w:rsidR="00F63773" w:rsidRPr="00F63773">
        <w:t>any</w:t>
      </w:r>
      <w:r>
        <w:t xml:space="preserve"> </w:t>
      </w:r>
      <w:r w:rsidR="00F63773" w:rsidRPr="00F63773">
        <w:t xml:space="preserve">attempts </w:t>
      </w:r>
      <w:r w:rsidR="00F63773">
        <w:t>to withdraw</w:t>
      </w:r>
      <w:r w:rsidR="00401C95">
        <w:t xml:space="preserve"> cash </w:t>
      </w:r>
      <w:r>
        <w:t xml:space="preserve">are </w:t>
      </w:r>
      <w:r w:rsidR="00F63773" w:rsidRPr="00F63773">
        <w:t>recorded and reported</w:t>
      </w:r>
      <w:r>
        <w:t xml:space="preserve"> to the University;</w:t>
      </w:r>
    </w:p>
    <w:p w14:paraId="2B0FDC3C" w14:textId="77777777" w:rsidR="00F61E25" w:rsidRPr="00401C95" w:rsidRDefault="0085592B" w:rsidP="00275E05">
      <w:pPr>
        <w:pStyle w:val="ListParagraph"/>
        <w:numPr>
          <w:ilvl w:val="0"/>
          <w:numId w:val="2"/>
        </w:numPr>
        <w:spacing w:line="240" w:lineRule="auto"/>
        <w:jc w:val="both"/>
      </w:pPr>
      <w:r>
        <w:t>a</w:t>
      </w:r>
      <w:r w:rsidR="00401C95">
        <w:t xml:space="preserve">s a means to avoid advance purchase </w:t>
      </w:r>
      <w:r w:rsidR="00401C95" w:rsidRPr="00401C95">
        <w:rPr>
          <w:color w:val="000000"/>
        </w:rPr>
        <w:t>from the University’s Recommended Suppliers</w:t>
      </w:r>
      <w:r>
        <w:rPr>
          <w:color w:val="000000"/>
        </w:rPr>
        <w:t xml:space="preserve"> </w:t>
      </w:r>
      <w:r w:rsidR="00401C95" w:rsidRPr="00401C95">
        <w:rPr>
          <w:color w:val="000000"/>
        </w:rPr>
        <w:t>/</w:t>
      </w:r>
      <w:r>
        <w:rPr>
          <w:color w:val="000000"/>
        </w:rPr>
        <w:t xml:space="preserve"> </w:t>
      </w:r>
      <w:r w:rsidR="00401C95" w:rsidRPr="00401C95">
        <w:rPr>
          <w:color w:val="000000"/>
        </w:rPr>
        <w:t>Contracts</w:t>
      </w:r>
      <w:r w:rsidR="00F26F8B">
        <w:rPr>
          <w:color w:val="000000"/>
        </w:rPr>
        <w:t xml:space="preserve"> which may </w:t>
      </w:r>
      <w:r w:rsidR="00401C95">
        <w:rPr>
          <w:color w:val="000000"/>
        </w:rPr>
        <w:t>r</w:t>
      </w:r>
      <w:r w:rsidR="00F61E25">
        <w:rPr>
          <w:color w:val="000000"/>
        </w:rPr>
        <w:t>e</w:t>
      </w:r>
      <w:r>
        <w:rPr>
          <w:color w:val="000000"/>
        </w:rPr>
        <w:t>present better value for money.</w:t>
      </w:r>
    </w:p>
    <w:p w14:paraId="1A80A8F7" w14:textId="77777777" w:rsidR="00F63773" w:rsidRPr="00F63773" w:rsidRDefault="004A2230" w:rsidP="00275E05">
      <w:pPr>
        <w:keepNext/>
        <w:spacing w:line="240" w:lineRule="auto"/>
        <w:jc w:val="both"/>
        <w:rPr>
          <w:b/>
        </w:rPr>
      </w:pPr>
      <w:r>
        <w:rPr>
          <w:b/>
        </w:rPr>
        <w:t>Reconciliation and authorisation of expenditure</w:t>
      </w:r>
    </w:p>
    <w:p w14:paraId="54DEC3ED" w14:textId="77777777" w:rsidR="0083081B" w:rsidRDefault="00365638" w:rsidP="00275E05">
      <w:pPr>
        <w:spacing w:line="240" w:lineRule="auto"/>
        <w:jc w:val="both"/>
      </w:pPr>
      <w:r>
        <w:t xml:space="preserve">Each </w:t>
      </w:r>
      <w:r w:rsidRPr="000D6E05">
        <w:t xml:space="preserve">cardholder </w:t>
      </w:r>
      <w:r w:rsidRPr="000D6E05">
        <w:rPr>
          <w:b/>
        </w:rPr>
        <w:t>must</w:t>
      </w:r>
      <w:r>
        <w:t xml:space="preserve"> </w:t>
      </w:r>
      <w:r w:rsidR="004A2230">
        <w:t xml:space="preserve">comply with the </w:t>
      </w:r>
      <w:r w:rsidR="0083081B">
        <w:t xml:space="preserve">University’s </w:t>
      </w:r>
      <w:r w:rsidR="004A2230">
        <w:t xml:space="preserve">process for reconciling card transactions on a regular basis, </w:t>
      </w:r>
      <w:r w:rsidR="00EF5DC5">
        <w:t xml:space="preserve">uploading receipts and any other relevant documentation </w:t>
      </w:r>
      <w:r w:rsidR="004A2230">
        <w:t xml:space="preserve">and submitting these for authorisation.  This is </w:t>
      </w:r>
      <w:r w:rsidR="0098387E">
        <w:t xml:space="preserve">an </w:t>
      </w:r>
      <w:r w:rsidR="004A2230">
        <w:t>online</w:t>
      </w:r>
      <w:r w:rsidR="0098387E">
        <w:t xml:space="preserve"> process</w:t>
      </w:r>
      <w:r w:rsidR="004A2230">
        <w:t>, using the Financial Management System (FMS).</w:t>
      </w:r>
    </w:p>
    <w:p w14:paraId="010F3DC8" w14:textId="77777777" w:rsidR="0083081B" w:rsidRDefault="000D6E05" w:rsidP="00275E05">
      <w:pPr>
        <w:spacing w:line="240" w:lineRule="auto"/>
        <w:jc w:val="both"/>
      </w:pPr>
      <w:r>
        <w:t xml:space="preserve">Expenditure incurred on each card </w:t>
      </w:r>
      <w:r w:rsidR="004A2230">
        <w:t xml:space="preserve">is </w:t>
      </w:r>
      <w:r w:rsidR="005B6661">
        <w:t xml:space="preserve">provided </w:t>
      </w:r>
      <w:r w:rsidR="004A2230">
        <w:t xml:space="preserve">weekly </w:t>
      </w:r>
      <w:r>
        <w:t xml:space="preserve">by the </w:t>
      </w:r>
      <w:r w:rsidR="00365638">
        <w:t>B</w:t>
      </w:r>
      <w:r>
        <w:t>ank</w:t>
      </w:r>
      <w:r w:rsidR="004A2230">
        <w:t xml:space="preserve">, in the form of an electronic transaction file.  </w:t>
      </w:r>
    </w:p>
    <w:p w14:paraId="40C1DD99" w14:textId="77777777" w:rsidR="000D6E05" w:rsidRPr="00461C5E" w:rsidRDefault="00365638" w:rsidP="00275E05">
      <w:pPr>
        <w:spacing w:line="240" w:lineRule="auto"/>
        <w:jc w:val="both"/>
      </w:pPr>
      <w:r>
        <w:t xml:space="preserve">Finance </w:t>
      </w:r>
      <w:r w:rsidR="004A2230">
        <w:t xml:space="preserve">upload </w:t>
      </w:r>
      <w:r w:rsidR="0083081B">
        <w:t>the transaction file to FMS, which generates a</w:t>
      </w:r>
      <w:r w:rsidR="005B6661">
        <w:t>n</w:t>
      </w:r>
      <w:r w:rsidR="00EF5DC5">
        <w:t xml:space="preserve"> FMS </w:t>
      </w:r>
      <w:r w:rsidR="0083081B">
        <w:t>Task for the Cardholder to complete</w:t>
      </w:r>
      <w:r w:rsidR="00EF5DC5">
        <w:t xml:space="preserve"> online</w:t>
      </w:r>
      <w:r w:rsidR="0083081B">
        <w:t>.</w:t>
      </w:r>
    </w:p>
    <w:p w14:paraId="685F1C69" w14:textId="77777777" w:rsidR="0083081B" w:rsidRDefault="00365638" w:rsidP="00275E05">
      <w:pPr>
        <w:spacing w:line="240" w:lineRule="auto"/>
        <w:jc w:val="both"/>
      </w:pPr>
      <w:r>
        <w:t xml:space="preserve">Cardholders must review </w:t>
      </w:r>
      <w:r w:rsidR="0083081B">
        <w:t xml:space="preserve">the transaction details on FMS </w:t>
      </w:r>
      <w:r w:rsidR="00EF5DC5">
        <w:t>and:</w:t>
      </w:r>
    </w:p>
    <w:p w14:paraId="23D1C7AE" w14:textId="77777777" w:rsidR="0083081B" w:rsidRDefault="0083081B" w:rsidP="0083081B">
      <w:pPr>
        <w:pStyle w:val="ListParagraph"/>
        <w:numPr>
          <w:ilvl w:val="1"/>
          <w:numId w:val="2"/>
        </w:numPr>
        <w:spacing w:line="240" w:lineRule="auto"/>
        <w:jc w:val="both"/>
      </w:pPr>
      <w:r>
        <w:t xml:space="preserve">confirm </w:t>
      </w:r>
      <w:r w:rsidR="0040227A">
        <w:t xml:space="preserve">which </w:t>
      </w:r>
      <w:r>
        <w:t>transactions</w:t>
      </w:r>
      <w:r w:rsidR="0040227A">
        <w:t xml:space="preserve"> they have incurred</w:t>
      </w:r>
    </w:p>
    <w:p w14:paraId="41E62864" w14:textId="77777777" w:rsidR="005B6661" w:rsidRDefault="005B6661" w:rsidP="005B6661">
      <w:pPr>
        <w:pStyle w:val="ListParagraph"/>
        <w:numPr>
          <w:ilvl w:val="1"/>
          <w:numId w:val="2"/>
        </w:numPr>
        <w:spacing w:line="240" w:lineRule="auto"/>
        <w:jc w:val="both"/>
      </w:pPr>
      <w:r>
        <w:t xml:space="preserve">investigate immediately any </w:t>
      </w:r>
      <w:r w:rsidR="0098387E">
        <w:t xml:space="preserve">transactions </w:t>
      </w:r>
      <w:r>
        <w:t>that they have not incurred</w:t>
      </w:r>
    </w:p>
    <w:p w14:paraId="35A8576D" w14:textId="77777777" w:rsidR="0083081B" w:rsidRDefault="0083081B" w:rsidP="0083081B">
      <w:pPr>
        <w:pStyle w:val="ListParagraph"/>
        <w:numPr>
          <w:ilvl w:val="1"/>
          <w:numId w:val="2"/>
        </w:numPr>
        <w:spacing w:line="240" w:lineRule="auto"/>
        <w:jc w:val="both"/>
      </w:pPr>
      <w:r>
        <w:t xml:space="preserve">upload scanned receipts and any </w:t>
      </w:r>
      <w:r w:rsidR="00707EA6">
        <w:t xml:space="preserve">other </w:t>
      </w:r>
      <w:r w:rsidR="005B6661">
        <w:t xml:space="preserve">relevant </w:t>
      </w:r>
      <w:r>
        <w:t>documentation supporting each transaction</w:t>
      </w:r>
    </w:p>
    <w:p w14:paraId="162EB4EF" w14:textId="77777777" w:rsidR="00EF5DC5" w:rsidRDefault="00EF5DC5" w:rsidP="0083081B">
      <w:pPr>
        <w:pStyle w:val="ListParagraph"/>
        <w:numPr>
          <w:ilvl w:val="1"/>
          <w:numId w:val="2"/>
        </w:numPr>
        <w:spacing w:line="240" w:lineRule="auto"/>
        <w:jc w:val="both"/>
      </w:pPr>
      <w:r>
        <w:t>if necessary, amend the Sub Project</w:t>
      </w:r>
      <w:r w:rsidR="00707EA6">
        <w:t xml:space="preserve"> (budget)</w:t>
      </w:r>
      <w:r>
        <w:t xml:space="preserve"> to which </w:t>
      </w:r>
      <w:r w:rsidR="005B6661">
        <w:t xml:space="preserve">transactions </w:t>
      </w:r>
      <w:r>
        <w:t>will be charged</w:t>
      </w:r>
      <w:r w:rsidR="005B6661">
        <w:t xml:space="preserve"> </w:t>
      </w:r>
    </w:p>
    <w:p w14:paraId="18E0017B" w14:textId="77777777" w:rsidR="00EF5DC5" w:rsidRDefault="00EF5DC5" w:rsidP="00275E05">
      <w:pPr>
        <w:spacing w:line="240" w:lineRule="auto"/>
        <w:jc w:val="both"/>
      </w:pPr>
      <w:r>
        <w:lastRenderedPageBreak/>
        <w:t xml:space="preserve">When </w:t>
      </w:r>
      <w:r w:rsidR="005B6661">
        <w:t>c</w:t>
      </w:r>
      <w:r>
        <w:t xml:space="preserve">ardholders have </w:t>
      </w:r>
      <w:r w:rsidR="005B6661">
        <w:t xml:space="preserve">reviewed all transactions on a statement, the </w:t>
      </w:r>
      <w:r w:rsidR="0098387E">
        <w:t>confirmed</w:t>
      </w:r>
      <w:r w:rsidR="005B6661">
        <w:t xml:space="preserve"> transactions must be submitted for approval.  FMS will automatically workflow transactions to the appropriate Sub Project Manager (budget</w:t>
      </w:r>
      <w:r w:rsidR="00707EA6">
        <w:t xml:space="preserve"> </w:t>
      </w:r>
      <w:r w:rsidR="005B6661">
        <w:t>holder).</w:t>
      </w:r>
    </w:p>
    <w:p w14:paraId="64A57830" w14:textId="77777777" w:rsidR="00432549" w:rsidRPr="00A538DE" w:rsidRDefault="00A538DE" w:rsidP="00275E05">
      <w:pPr>
        <w:spacing w:line="240" w:lineRule="auto"/>
        <w:jc w:val="both"/>
      </w:pPr>
      <w:r w:rsidRPr="00A538DE">
        <w:t>C</w:t>
      </w:r>
      <w:r w:rsidR="00432549" w:rsidRPr="00A538DE">
        <w:t>ardholder</w:t>
      </w:r>
      <w:r w:rsidRPr="00A538DE">
        <w:t>s</w:t>
      </w:r>
      <w:r w:rsidR="00432549" w:rsidRPr="00A538DE">
        <w:t xml:space="preserve"> </w:t>
      </w:r>
      <w:r w:rsidRPr="00A538DE">
        <w:t xml:space="preserve">are expected to </w:t>
      </w:r>
      <w:r w:rsidR="0098387E">
        <w:t xml:space="preserve">review </w:t>
      </w:r>
      <w:r w:rsidR="00707EA6">
        <w:t xml:space="preserve">FMS </w:t>
      </w:r>
      <w:r w:rsidRPr="00A538DE">
        <w:t xml:space="preserve">statements on a regular basis, not more than </w:t>
      </w:r>
      <w:r>
        <w:t>14</w:t>
      </w:r>
      <w:r w:rsidRPr="00A538DE">
        <w:t xml:space="preserve"> days after each weekly statement</w:t>
      </w:r>
      <w:r w:rsidR="00432549" w:rsidRPr="00A538DE">
        <w:t xml:space="preserve">.  </w:t>
      </w:r>
    </w:p>
    <w:p w14:paraId="3B00C598" w14:textId="77777777" w:rsidR="00B02617" w:rsidRPr="00A538DE" w:rsidRDefault="00E35B51" w:rsidP="00275E05">
      <w:pPr>
        <w:spacing w:line="240" w:lineRule="auto"/>
        <w:jc w:val="both"/>
        <w:rPr>
          <w:b/>
        </w:rPr>
      </w:pPr>
      <w:r w:rsidRPr="00A538DE">
        <w:t xml:space="preserve">Finance </w:t>
      </w:r>
      <w:r w:rsidR="00A538DE" w:rsidRPr="00A538DE">
        <w:t xml:space="preserve">will </w:t>
      </w:r>
      <w:r w:rsidRPr="00A538DE">
        <w:t xml:space="preserve">review </w:t>
      </w:r>
      <w:r w:rsidR="00A538DE" w:rsidRPr="00A538DE">
        <w:t xml:space="preserve">submissions </w:t>
      </w:r>
      <w:r w:rsidRPr="00A538DE">
        <w:t>for completeness</w:t>
      </w:r>
      <w:r w:rsidR="00A538DE" w:rsidRPr="00A538DE">
        <w:t>, following up a</w:t>
      </w:r>
      <w:r w:rsidRPr="00A538DE">
        <w:t xml:space="preserve">ny discrepancies with the cardholder.  Although it is the primary responsibility of </w:t>
      </w:r>
      <w:r w:rsidR="00A538DE" w:rsidRPr="00A538DE">
        <w:t xml:space="preserve">both the cardholder and the Sub Project Manager </w:t>
      </w:r>
      <w:r w:rsidRPr="00A538DE">
        <w:t xml:space="preserve">to </w:t>
      </w:r>
      <w:r w:rsidR="00432549" w:rsidRPr="00A538DE">
        <w:t xml:space="preserve">ensure </w:t>
      </w:r>
      <w:r w:rsidRPr="00A538DE">
        <w:t xml:space="preserve">that expenditure has been incurred in line with the University’s Expenses policy, Finance </w:t>
      </w:r>
      <w:r w:rsidR="00A538DE" w:rsidRPr="00A538DE">
        <w:t xml:space="preserve">may </w:t>
      </w:r>
      <w:r w:rsidRPr="00A538DE">
        <w:t xml:space="preserve">also conduct routine checks.  Additionally, Internal Audit will undertake periodic reviews.  </w:t>
      </w:r>
      <w:r w:rsidR="008226C0" w:rsidRPr="00A538DE">
        <w:rPr>
          <w:b/>
        </w:rPr>
        <w:t>Note that f</w:t>
      </w:r>
      <w:r w:rsidR="00B02617" w:rsidRPr="00A538DE">
        <w:rPr>
          <w:b/>
        </w:rPr>
        <w:t>ailure to provide adequate explanation of expenditure incurred or appropriate receipts may render staff</w:t>
      </w:r>
      <w:r w:rsidR="008E3854">
        <w:rPr>
          <w:b/>
        </w:rPr>
        <w:t xml:space="preserve"> members liable to income tax.</w:t>
      </w:r>
    </w:p>
    <w:p w14:paraId="27A9313C" w14:textId="77777777" w:rsidR="00FD47A5" w:rsidRPr="00A538DE" w:rsidRDefault="00FD47A5" w:rsidP="00275E05">
      <w:pPr>
        <w:spacing w:line="240" w:lineRule="auto"/>
        <w:jc w:val="both"/>
      </w:pPr>
      <w:r w:rsidRPr="00A538DE">
        <w:t xml:space="preserve">Where the </w:t>
      </w:r>
      <w:r w:rsidR="00B02617" w:rsidRPr="00A538DE">
        <w:t xml:space="preserve">card </w:t>
      </w:r>
      <w:r w:rsidR="00A538DE" w:rsidRPr="00A538DE">
        <w:t xml:space="preserve">statements have </w:t>
      </w:r>
      <w:r w:rsidRPr="00A538DE">
        <w:t xml:space="preserve">not been </w:t>
      </w:r>
      <w:r w:rsidR="0098387E">
        <w:t xml:space="preserve">reviewed </w:t>
      </w:r>
      <w:r w:rsidR="00432549" w:rsidRPr="00A538DE">
        <w:t xml:space="preserve">within 14 days of the </w:t>
      </w:r>
      <w:r w:rsidR="00A538DE" w:rsidRPr="00A538DE">
        <w:t>upload of the transaction file</w:t>
      </w:r>
      <w:r w:rsidRPr="00A538DE">
        <w:t xml:space="preserve">, Finance </w:t>
      </w:r>
      <w:r w:rsidR="00432549" w:rsidRPr="00A538DE">
        <w:t xml:space="preserve">reserve the right to </w:t>
      </w:r>
      <w:r w:rsidRPr="00A538DE">
        <w:t xml:space="preserve">treat the expenditure as a staff advance.  Any outstanding personal expense claims </w:t>
      </w:r>
      <w:r w:rsidR="00A538DE" w:rsidRPr="00A538DE">
        <w:t xml:space="preserve">may </w:t>
      </w:r>
      <w:r w:rsidRPr="00A538DE">
        <w:t>be offset against this advance</w:t>
      </w:r>
      <w:r w:rsidR="00B02617" w:rsidRPr="00A538DE">
        <w:t xml:space="preserve"> and claims </w:t>
      </w:r>
      <w:r w:rsidR="00A538DE" w:rsidRPr="00A538DE">
        <w:t xml:space="preserve">may </w:t>
      </w:r>
      <w:r w:rsidR="00B02617" w:rsidRPr="00A538DE">
        <w:t xml:space="preserve">not be settled until </w:t>
      </w:r>
      <w:r w:rsidR="00A538DE" w:rsidRPr="00A538DE">
        <w:t xml:space="preserve">card statements have </w:t>
      </w:r>
      <w:r w:rsidR="0098387E">
        <w:t>been reviewed</w:t>
      </w:r>
      <w:r w:rsidR="00B02617" w:rsidRPr="00A538DE">
        <w:t>.</w:t>
      </w:r>
      <w:r w:rsidR="00432549" w:rsidRPr="00A538DE">
        <w:t xml:space="preserve">  It is appreciated that circumstances will occasionally arise that will prevent timely submission, such as extended illness.  Finance must be advised of the nature and probable extent of any delay</w:t>
      </w:r>
      <w:r w:rsidR="008226C0" w:rsidRPr="00A538DE">
        <w:t>, ideally in advance of the deadline or else as soon as a difficulty becomes apparent</w:t>
      </w:r>
      <w:r w:rsidR="00432549" w:rsidRPr="00A538DE">
        <w:t xml:space="preserve">.  </w:t>
      </w:r>
      <w:r w:rsidR="00B02617" w:rsidRPr="00A538DE">
        <w:t xml:space="preserve">Continued </w:t>
      </w:r>
      <w:r w:rsidRPr="00A538DE">
        <w:t xml:space="preserve">failure to </w:t>
      </w:r>
      <w:r w:rsidR="0098387E">
        <w:t>review</w:t>
      </w:r>
      <w:r w:rsidR="00A538DE" w:rsidRPr="00A538DE">
        <w:t xml:space="preserve"> card statements</w:t>
      </w:r>
      <w:r w:rsidR="00B02617" w:rsidRPr="00A538DE">
        <w:t>, or repeated</w:t>
      </w:r>
      <w:r w:rsidRPr="00A538DE">
        <w:t xml:space="preserve"> </w:t>
      </w:r>
      <w:r w:rsidR="00B02617" w:rsidRPr="00A538DE">
        <w:t xml:space="preserve">failure to </w:t>
      </w:r>
      <w:r w:rsidR="0098387E">
        <w:t>review</w:t>
      </w:r>
      <w:r w:rsidR="00A538DE" w:rsidRPr="00A538DE">
        <w:t xml:space="preserve"> them completely, accurately</w:t>
      </w:r>
      <w:r w:rsidR="00B02617" w:rsidRPr="00A538DE">
        <w:t xml:space="preserve"> and in a timely manner </w:t>
      </w:r>
      <w:r w:rsidRPr="00A538DE">
        <w:t>will result in the card being withdrawn.</w:t>
      </w:r>
    </w:p>
    <w:p w14:paraId="20D29C8C" w14:textId="77777777" w:rsidR="00B02617" w:rsidRPr="00B02617" w:rsidRDefault="00B02617" w:rsidP="00275E05">
      <w:pPr>
        <w:spacing w:line="240" w:lineRule="auto"/>
        <w:jc w:val="both"/>
        <w:rPr>
          <w:b/>
        </w:rPr>
      </w:pPr>
      <w:r w:rsidRPr="00B02617">
        <w:rPr>
          <w:b/>
        </w:rPr>
        <w:t>Cardholders leaving the University</w:t>
      </w:r>
      <w:r w:rsidR="00727385">
        <w:rPr>
          <w:b/>
        </w:rPr>
        <w:t xml:space="preserve"> or changing roles</w:t>
      </w:r>
    </w:p>
    <w:p w14:paraId="4ACC60DB" w14:textId="77777777" w:rsidR="00B02617" w:rsidRDefault="00AD4B03" w:rsidP="00275E05">
      <w:pPr>
        <w:spacing w:line="240" w:lineRule="auto"/>
        <w:jc w:val="both"/>
      </w:pPr>
      <w:r>
        <w:t xml:space="preserve">Cardholders </w:t>
      </w:r>
      <w:r w:rsidR="0098387E">
        <w:t>should</w:t>
      </w:r>
      <w:r>
        <w:t xml:space="preserve"> inform Finance immediately they cease to be</w:t>
      </w:r>
      <w:r w:rsidR="0098387E">
        <w:t xml:space="preserve"> </w:t>
      </w:r>
      <w:r>
        <w:t>an employee for any reason</w:t>
      </w:r>
      <w:r w:rsidR="00727385">
        <w:t>, or change to a role that no longer warrants their remaining a cardholder</w:t>
      </w:r>
      <w:r w:rsidR="00B02617">
        <w:t xml:space="preserve">.  Cards must be </w:t>
      </w:r>
      <w:r>
        <w:t>return</w:t>
      </w:r>
      <w:r w:rsidR="00B02617">
        <w:t xml:space="preserve">ed at least one working week before the cardholder’s </w:t>
      </w:r>
      <w:r w:rsidR="008226C0">
        <w:t xml:space="preserve">leaving </w:t>
      </w:r>
      <w:r w:rsidR="00B02617">
        <w:t>date</w:t>
      </w:r>
      <w:r w:rsidR="00A538DE">
        <w:t xml:space="preserve"> or change of role</w:t>
      </w:r>
      <w:r w:rsidR="00B02617">
        <w:t xml:space="preserve">, </w:t>
      </w:r>
      <w:r w:rsidR="00A538DE">
        <w:t xml:space="preserve">with </w:t>
      </w:r>
      <w:r w:rsidR="00B02617">
        <w:t>outstanding transactions</w:t>
      </w:r>
      <w:r w:rsidR="00A538DE">
        <w:t xml:space="preserve"> </w:t>
      </w:r>
      <w:r w:rsidR="0098387E">
        <w:t xml:space="preserve">reviewed </w:t>
      </w:r>
      <w:r w:rsidR="00A538DE">
        <w:t xml:space="preserve">and receipts uploaded </w:t>
      </w:r>
      <w:r w:rsidR="0098387E">
        <w:t xml:space="preserve">to FMS </w:t>
      </w:r>
      <w:r w:rsidR="00A538DE">
        <w:t>prior to the cardholder’s departure or change of role.</w:t>
      </w:r>
    </w:p>
    <w:p w14:paraId="1DAC7BAA" w14:textId="77777777" w:rsidR="00DB49AA" w:rsidRDefault="00DB49AA" w:rsidP="00DB49AA">
      <w:pPr>
        <w:spacing w:line="240" w:lineRule="auto"/>
        <w:jc w:val="both"/>
      </w:pPr>
      <w:r>
        <w:t xml:space="preserve">Where a Cardholder is changing to a role within another University Department, and it has been agreed with the new Head of that Department that it is appropriate for the Cardholder to retain their existing card, the Cardholder should </w:t>
      </w:r>
      <w:r w:rsidR="0098387E">
        <w:t xml:space="preserve">email the </w:t>
      </w:r>
      <w:r>
        <w:t>Purchase Card Admin</w:t>
      </w:r>
      <w:r w:rsidR="0098387E">
        <w:t xml:space="preserve"> team </w:t>
      </w:r>
      <w:hyperlink r:id="rId16" w:history="1">
        <w:r w:rsidR="0098387E">
          <w:rPr>
            <w:rStyle w:val="Hyperlink"/>
            <w:lang w:val="en"/>
          </w:rPr>
          <w:t>pcard@strath.ac.uk</w:t>
        </w:r>
      </w:hyperlink>
      <w:r w:rsidR="0098387E">
        <w:rPr>
          <w:lang w:val="en"/>
        </w:rPr>
        <w:t xml:space="preserve"> </w:t>
      </w:r>
      <w:r>
        <w:t xml:space="preserve">to arrange for the default Sub Project to be updated.  This request must be authorised by the new Head of Department. </w:t>
      </w:r>
    </w:p>
    <w:p w14:paraId="7D10F4E2" w14:textId="77777777" w:rsidR="00727385" w:rsidRPr="00727385" w:rsidRDefault="00727385" w:rsidP="00275E05">
      <w:pPr>
        <w:spacing w:line="240" w:lineRule="auto"/>
        <w:jc w:val="both"/>
        <w:rPr>
          <w:b/>
        </w:rPr>
      </w:pPr>
      <w:r w:rsidRPr="00727385">
        <w:rPr>
          <w:b/>
        </w:rPr>
        <w:t xml:space="preserve">Loss </w:t>
      </w:r>
      <w:r>
        <w:rPr>
          <w:b/>
        </w:rPr>
        <w:t>or compromise of a card</w:t>
      </w:r>
    </w:p>
    <w:p w14:paraId="0E8F70ED" w14:textId="77777777" w:rsidR="00727385" w:rsidRDefault="00727385" w:rsidP="00275E05">
      <w:pPr>
        <w:autoSpaceDE w:val="0"/>
        <w:autoSpaceDN w:val="0"/>
        <w:adjustRightInd w:val="0"/>
        <w:spacing w:after="0" w:line="240" w:lineRule="auto"/>
        <w:jc w:val="both"/>
        <w:rPr>
          <w:color w:val="000000"/>
        </w:rPr>
      </w:pPr>
      <w:r w:rsidRPr="00727385">
        <w:rPr>
          <w:color w:val="000000"/>
        </w:rPr>
        <w:t xml:space="preserve">If </w:t>
      </w:r>
      <w:r>
        <w:rPr>
          <w:color w:val="000000"/>
        </w:rPr>
        <w:t xml:space="preserve">a card has been lost or stolen, or </w:t>
      </w:r>
      <w:r w:rsidRPr="00727385">
        <w:rPr>
          <w:color w:val="000000"/>
        </w:rPr>
        <w:t xml:space="preserve">it is suspected that </w:t>
      </w:r>
      <w:r>
        <w:rPr>
          <w:color w:val="000000"/>
        </w:rPr>
        <w:t xml:space="preserve">card </w:t>
      </w:r>
      <w:r w:rsidRPr="00727385">
        <w:rPr>
          <w:color w:val="000000"/>
        </w:rPr>
        <w:t xml:space="preserve">details </w:t>
      </w:r>
      <w:r>
        <w:rPr>
          <w:color w:val="000000"/>
        </w:rPr>
        <w:t xml:space="preserve">may </w:t>
      </w:r>
      <w:r w:rsidRPr="00727385">
        <w:rPr>
          <w:color w:val="000000"/>
        </w:rPr>
        <w:t xml:space="preserve">have been </w:t>
      </w:r>
      <w:r>
        <w:rPr>
          <w:color w:val="000000"/>
        </w:rPr>
        <w:t xml:space="preserve">otherwise compromised (for example, </w:t>
      </w:r>
      <w:r w:rsidRPr="00727385">
        <w:rPr>
          <w:color w:val="000000"/>
        </w:rPr>
        <w:t>divulged to inappropria</w:t>
      </w:r>
      <w:r>
        <w:rPr>
          <w:color w:val="000000"/>
        </w:rPr>
        <w:t>te persons or used fraudulently)</w:t>
      </w:r>
      <w:r w:rsidRPr="00727385">
        <w:rPr>
          <w:color w:val="000000"/>
        </w:rPr>
        <w:t xml:space="preserve"> </w:t>
      </w:r>
      <w:r>
        <w:rPr>
          <w:color w:val="000000"/>
        </w:rPr>
        <w:t xml:space="preserve">this must be reported </w:t>
      </w:r>
      <w:r w:rsidRPr="00727385">
        <w:rPr>
          <w:b/>
          <w:color w:val="000000"/>
        </w:rPr>
        <w:t>immediately</w:t>
      </w:r>
      <w:r w:rsidRPr="00727385">
        <w:rPr>
          <w:color w:val="000000"/>
        </w:rPr>
        <w:t xml:space="preserve"> to: </w:t>
      </w:r>
      <w:r>
        <w:rPr>
          <w:color w:val="000000"/>
        </w:rPr>
        <w:t xml:space="preserve"> </w:t>
      </w:r>
    </w:p>
    <w:p w14:paraId="2FEBDA16" w14:textId="77777777" w:rsidR="00727385" w:rsidRDefault="00727385" w:rsidP="00275E05">
      <w:pPr>
        <w:autoSpaceDE w:val="0"/>
        <w:autoSpaceDN w:val="0"/>
        <w:adjustRightInd w:val="0"/>
        <w:spacing w:after="0" w:line="240" w:lineRule="auto"/>
        <w:jc w:val="both"/>
        <w:rPr>
          <w:color w:val="000000"/>
        </w:rPr>
      </w:pPr>
    </w:p>
    <w:p w14:paraId="061A5B5B" w14:textId="77777777" w:rsidR="00727385" w:rsidRPr="00727385" w:rsidRDefault="00727385" w:rsidP="00275E05">
      <w:pPr>
        <w:autoSpaceDE w:val="0"/>
        <w:autoSpaceDN w:val="0"/>
        <w:adjustRightInd w:val="0"/>
        <w:spacing w:after="0" w:line="240" w:lineRule="auto"/>
        <w:ind w:left="1080"/>
        <w:jc w:val="both"/>
        <w:rPr>
          <w:color w:val="000000"/>
          <w:szCs w:val="22"/>
        </w:rPr>
      </w:pPr>
      <w:r w:rsidRPr="00727385">
        <w:rPr>
          <w:b/>
          <w:bCs/>
          <w:color w:val="000000"/>
          <w:szCs w:val="22"/>
        </w:rPr>
        <w:t xml:space="preserve">RBS Lost </w:t>
      </w:r>
      <w:r w:rsidR="00E41E3F">
        <w:rPr>
          <w:b/>
          <w:bCs/>
          <w:color w:val="000000"/>
          <w:szCs w:val="22"/>
        </w:rPr>
        <w:t>and Stolen Cards:  0800 1615164</w:t>
      </w:r>
    </w:p>
    <w:p w14:paraId="3C2F71F9" w14:textId="77777777" w:rsidR="00727385" w:rsidRDefault="00727385" w:rsidP="00275E05">
      <w:pPr>
        <w:autoSpaceDE w:val="0"/>
        <w:autoSpaceDN w:val="0"/>
        <w:adjustRightInd w:val="0"/>
        <w:spacing w:after="0" w:line="240" w:lineRule="auto"/>
        <w:ind w:left="1080"/>
        <w:jc w:val="both"/>
        <w:rPr>
          <w:i/>
          <w:iCs/>
          <w:color w:val="000000"/>
        </w:rPr>
      </w:pPr>
      <w:r w:rsidRPr="00727385">
        <w:rPr>
          <w:i/>
          <w:iCs/>
          <w:color w:val="000000"/>
        </w:rPr>
        <w:t xml:space="preserve">(This line is available 24 hours per day, 7 days per week) </w:t>
      </w:r>
    </w:p>
    <w:p w14:paraId="033434FA" w14:textId="77777777" w:rsidR="00727385" w:rsidRPr="00727385" w:rsidRDefault="00727385" w:rsidP="00275E05">
      <w:pPr>
        <w:autoSpaceDE w:val="0"/>
        <w:autoSpaceDN w:val="0"/>
        <w:adjustRightInd w:val="0"/>
        <w:spacing w:after="0" w:line="240" w:lineRule="auto"/>
        <w:ind w:left="1080"/>
        <w:jc w:val="both"/>
        <w:rPr>
          <w:color w:val="000000"/>
        </w:rPr>
      </w:pPr>
    </w:p>
    <w:p w14:paraId="04E1144B" w14:textId="77777777" w:rsidR="00727385" w:rsidRDefault="00727385" w:rsidP="00275E05">
      <w:pPr>
        <w:autoSpaceDE w:val="0"/>
        <w:autoSpaceDN w:val="0"/>
        <w:adjustRightInd w:val="0"/>
        <w:spacing w:after="0" w:line="240" w:lineRule="auto"/>
        <w:ind w:left="1440" w:hanging="360"/>
        <w:jc w:val="both"/>
        <w:rPr>
          <w:lang w:val="en"/>
        </w:rPr>
      </w:pPr>
      <w:r w:rsidRPr="00727385">
        <w:rPr>
          <w:b/>
          <w:bCs/>
          <w:color w:val="000000"/>
        </w:rPr>
        <w:t xml:space="preserve">and </w:t>
      </w:r>
      <w:r w:rsidRPr="00727385">
        <w:rPr>
          <w:color w:val="000000"/>
        </w:rPr>
        <w:t xml:space="preserve">to the </w:t>
      </w:r>
      <w:r w:rsidR="00FD1AEF">
        <w:rPr>
          <w:color w:val="000000"/>
        </w:rPr>
        <w:t xml:space="preserve">Finance Helpdesk team, </w:t>
      </w:r>
      <w:hyperlink r:id="rId17" w:history="1">
        <w:r w:rsidR="00FD1AEF" w:rsidRPr="00A44925">
          <w:rPr>
            <w:rStyle w:val="Hyperlink"/>
          </w:rPr>
          <w:t>finance-helpdesk@strath.ac.uk</w:t>
        </w:r>
      </w:hyperlink>
      <w:r w:rsidR="00FD1AEF">
        <w:rPr>
          <w:color w:val="000000"/>
        </w:rPr>
        <w:tab/>
      </w:r>
      <w:r w:rsidR="008226C0">
        <w:rPr>
          <w:lang w:val="en"/>
        </w:rPr>
        <w:t xml:space="preserve"> </w:t>
      </w:r>
    </w:p>
    <w:p w14:paraId="49D440F0" w14:textId="77777777" w:rsidR="00727385" w:rsidRPr="000D6E05" w:rsidRDefault="00727385" w:rsidP="0098387E">
      <w:pPr>
        <w:spacing w:after="0" w:line="240" w:lineRule="auto"/>
        <w:jc w:val="both"/>
      </w:pPr>
    </w:p>
    <w:p w14:paraId="6ECC10CA" w14:textId="77777777" w:rsidR="00B02617" w:rsidRPr="00727385" w:rsidRDefault="00727385" w:rsidP="00275E05">
      <w:pPr>
        <w:keepNext/>
        <w:spacing w:line="240" w:lineRule="auto"/>
        <w:jc w:val="both"/>
        <w:rPr>
          <w:b/>
        </w:rPr>
      </w:pPr>
      <w:r w:rsidRPr="00727385">
        <w:rPr>
          <w:b/>
        </w:rPr>
        <w:t xml:space="preserve">Key </w:t>
      </w:r>
      <w:r w:rsidR="00343A29" w:rsidRPr="00727385">
        <w:rPr>
          <w:b/>
        </w:rPr>
        <w:t>Terms and Conditions of Use</w:t>
      </w:r>
    </w:p>
    <w:p w14:paraId="25AD0F98" w14:textId="77777777" w:rsidR="00343A29" w:rsidRPr="00727385" w:rsidRDefault="005125A4" w:rsidP="00275E05">
      <w:pPr>
        <w:spacing w:line="240" w:lineRule="auto"/>
        <w:jc w:val="both"/>
      </w:pPr>
      <w:r w:rsidRPr="00727385">
        <w:t xml:space="preserve">University Traveller </w:t>
      </w:r>
      <w:r w:rsidR="00C963AB">
        <w:t>VISA</w:t>
      </w:r>
      <w:r w:rsidRPr="00727385">
        <w:t xml:space="preserve"> Cards </w:t>
      </w:r>
      <w:r w:rsidR="00B02617" w:rsidRPr="00727385">
        <w:t>must not be used in an attempt to circumvent the University’s broader policies on procurement, purchasing and expenses</w:t>
      </w:r>
      <w:r w:rsidR="00343A29" w:rsidRPr="00727385">
        <w:t>.</w:t>
      </w:r>
      <w:r w:rsidR="00552EB2">
        <w:t xml:space="preserve">  </w:t>
      </w:r>
      <w:r w:rsidR="00343A29" w:rsidRPr="00727385">
        <w:t xml:space="preserve">Each card is directly associated with the </w:t>
      </w:r>
      <w:r w:rsidRPr="00727385">
        <w:t xml:space="preserve">relevant </w:t>
      </w:r>
      <w:r w:rsidR="00343A29" w:rsidRPr="00727385">
        <w:t>member of staff in the financial records, and cardholders are responsible and accountable to the University for the</w:t>
      </w:r>
      <w:r w:rsidRPr="00727385">
        <w:t xml:space="preserve"> use of the card, in the same manner as they would be responsible for expenditure incurred by them through ot</w:t>
      </w:r>
      <w:r w:rsidR="003149AC">
        <w:t xml:space="preserve">her channels </w:t>
      </w:r>
      <w:r w:rsidR="00DA2B58">
        <w:t xml:space="preserve">such as </w:t>
      </w:r>
      <w:r w:rsidR="003149AC">
        <w:t>expense claims</w:t>
      </w:r>
      <w:r w:rsidRPr="00727385">
        <w:t xml:space="preserve"> or purchase orders.</w:t>
      </w:r>
    </w:p>
    <w:p w14:paraId="7B3BF795" w14:textId="77777777" w:rsidR="00343A29" w:rsidRPr="00727385" w:rsidRDefault="00343A29" w:rsidP="00275E05">
      <w:pPr>
        <w:spacing w:line="240" w:lineRule="auto"/>
        <w:jc w:val="both"/>
      </w:pPr>
      <w:r w:rsidRPr="00727385">
        <w:t xml:space="preserve">Each </w:t>
      </w:r>
      <w:r w:rsidR="005125A4" w:rsidRPr="00727385">
        <w:t xml:space="preserve">University Traveller </w:t>
      </w:r>
      <w:r w:rsidR="00C963AB">
        <w:t>VISA</w:t>
      </w:r>
      <w:r w:rsidR="005125A4" w:rsidRPr="00727385">
        <w:t xml:space="preserve"> Card </w:t>
      </w:r>
      <w:r w:rsidRPr="00727385">
        <w:t xml:space="preserve">has an individual transaction limit and a monthly credit limit, both of which are agreed between the Cardholder, the </w:t>
      </w:r>
      <w:r w:rsidR="005125A4" w:rsidRPr="00727385">
        <w:t xml:space="preserve">relevant Head of Department / School or Director </w:t>
      </w:r>
      <w:r w:rsidRPr="00727385">
        <w:t xml:space="preserve">and Finance prior to issue. </w:t>
      </w:r>
      <w:r w:rsidR="005125A4" w:rsidRPr="00727385">
        <w:t xml:space="preserve"> </w:t>
      </w:r>
      <w:r w:rsidRPr="00727385">
        <w:t>Cardholders will be restricted to their designated limits by the Bank system.</w:t>
      </w:r>
      <w:r w:rsidR="005125A4" w:rsidRPr="00727385">
        <w:t xml:space="preserve"> </w:t>
      </w:r>
      <w:r w:rsidRPr="00727385">
        <w:t xml:space="preserve"> If it becomes apparent that previously set financial limits </w:t>
      </w:r>
      <w:r w:rsidR="00C42100">
        <w:t xml:space="preserve">are incorrect or inappropriate, </w:t>
      </w:r>
      <w:r w:rsidRPr="00727385">
        <w:t>a</w:t>
      </w:r>
      <w:r w:rsidR="00552EB2">
        <w:t xml:space="preserve"> request to change limits </w:t>
      </w:r>
      <w:r w:rsidRPr="00727385">
        <w:t>can be made</w:t>
      </w:r>
      <w:r w:rsidR="00552EB2">
        <w:t xml:space="preserve"> using the </w:t>
      </w:r>
      <w:hyperlink r:id="rId18" w:history="1">
        <w:r w:rsidR="00552EB2" w:rsidRPr="0088727B">
          <w:rPr>
            <w:rStyle w:val="Hyperlink"/>
            <w:rFonts w:eastAsia="Times New Roman"/>
            <w:lang w:val="en" w:eastAsia="en-GB"/>
          </w:rPr>
          <w:t>Purchase Card Request to Change Limit form</w:t>
        </w:r>
      </w:hyperlink>
      <w:r w:rsidR="005125A4" w:rsidRPr="00727385">
        <w:t>.</w:t>
      </w:r>
    </w:p>
    <w:p w14:paraId="46960644" w14:textId="77777777" w:rsidR="00DB49AA" w:rsidRDefault="005125A4" w:rsidP="00552EB2">
      <w:pPr>
        <w:spacing w:line="240" w:lineRule="auto"/>
        <w:jc w:val="both"/>
        <w:rPr>
          <w:b/>
        </w:rPr>
      </w:pPr>
      <w:r w:rsidRPr="00727385">
        <w:t xml:space="preserve">University Traveller </w:t>
      </w:r>
      <w:r w:rsidR="00C963AB">
        <w:t>VISA</w:t>
      </w:r>
      <w:r w:rsidRPr="00727385">
        <w:t xml:space="preserve"> Cards </w:t>
      </w:r>
      <w:r w:rsidR="00343A29" w:rsidRPr="00727385">
        <w:t>are issued subject to the discretion of Finance and University Purchasing Services</w:t>
      </w:r>
      <w:r w:rsidRPr="00727385">
        <w:t>, who</w:t>
      </w:r>
      <w:r w:rsidR="00343A29" w:rsidRPr="00727385">
        <w:t xml:space="preserve"> will monitor use and may withdraw the facility if there is evidence that the Cardholder is persistently failing to observe th</w:t>
      </w:r>
      <w:r w:rsidR="00552EB2">
        <w:t>is Policy</w:t>
      </w:r>
      <w:r w:rsidRPr="00727385">
        <w:t xml:space="preserve">, or </w:t>
      </w:r>
      <w:r w:rsidR="00343A29" w:rsidRPr="00727385">
        <w:t>if the extent of usage falls below a</w:t>
      </w:r>
      <w:r w:rsidRPr="00727385">
        <w:t xml:space="preserve"> </w:t>
      </w:r>
      <w:r w:rsidR="00343A29" w:rsidRPr="00727385">
        <w:t>level</w:t>
      </w:r>
      <w:r w:rsidRPr="00727385">
        <w:t xml:space="preserve"> that justifies maintaining the card</w:t>
      </w:r>
      <w:r w:rsidR="00343A29" w:rsidRPr="00727385">
        <w:t xml:space="preserve">. </w:t>
      </w:r>
      <w:r w:rsidRPr="00727385">
        <w:t xml:space="preserve"> </w:t>
      </w:r>
    </w:p>
    <w:p w14:paraId="047B315A" w14:textId="77777777" w:rsidR="006B64F1" w:rsidRPr="00461C5E" w:rsidRDefault="00B82709" w:rsidP="00275E05">
      <w:pPr>
        <w:spacing w:line="240" w:lineRule="auto"/>
        <w:jc w:val="both"/>
        <w:rPr>
          <w:b/>
        </w:rPr>
      </w:pPr>
      <w:r w:rsidRPr="00461C5E">
        <w:rPr>
          <w:b/>
        </w:rPr>
        <w:lastRenderedPageBreak/>
        <w:t>A</w:t>
      </w:r>
      <w:r w:rsidR="00203AF3">
        <w:rPr>
          <w:b/>
        </w:rPr>
        <w:t>ppendix</w:t>
      </w:r>
      <w:r w:rsidR="000C4C5A">
        <w:rPr>
          <w:b/>
        </w:rPr>
        <w:t>: Permitted expenditure categories</w:t>
      </w:r>
    </w:p>
    <w:p w14:paraId="05210A96" w14:textId="77777777" w:rsidR="00343A29" w:rsidRPr="00343A29" w:rsidRDefault="00343A29" w:rsidP="00275E05">
      <w:pPr>
        <w:spacing w:line="240" w:lineRule="auto"/>
        <w:jc w:val="both"/>
        <w:rPr>
          <w:i/>
        </w:rPr>
      </w:pPr>
      <w:r w:rsidRPr="00343A29">
        <w:rPr>
          <w:i/>
        </w:rPr>
        <w:t>Introduction</w:t>
      </w:r>
    </w:p>
    <w:p w14:paraId="5F9FDB81" w14:textId="77777777" w:rsidR="00F63C25" w:rsidRDefault="006E41C4" w:rsidP="00275E05">
      <w:pPr>
        <w:spacing w:line="240" w:lineRule="auto"/>
        <w:jc w:val="both"/>
      </w:pPr>
      <w:r>
        <w:t xml:space="preserve">All organisations that accept credit cards are assigned a ‘merchant category’ by their bank.  </w:t>
      </w:r>
      <w:r w:rsidR="003712CE">
        <w:t xml:space="preserve">These categories </w:t>
      </w:r>
      <w:r w:rsidR="006A769A">
        <w:t>reflect</w:t>
      </w:r>
      <w:r w:rsidR="003149AC">
        <w:t xml:space="preserve"> </w:t>
      </w:r>
      <w:r w:rsidR="003712CE">
        <w:t xml:space="preserve">a supplier’s primary </w:t>
      </w:r>
      <w:r w:rsidR="003149AC">
        <w:rPr>
          <w:rStyle w:val="large"/>
        </w:rPr>
        <w:t>product, service, or line of business</w:t>
      </w:r>
      <w:r w:rsidR="003712CE">
        <w:rPr>
          <w:rStyle w:val="large"/>
        </w:rPr>
        <w:t xml:space="preserve">.  </w:t>
      </w:r>
      <w:r>
        <w:t>Transactions on University Traveller VISA cards can only be undertaken with suppliers in a travel-related merchant category.</w:t>
      </w:r>
      <w:r w:rsidR="006A769A">
        <w:t xml:space="preserve"> </w:t>
      </w:r>
    </w:p>
    <w:p w14:paraId="12B4DADA" w14:textId="77777777" w:rsidR="00343A29" w:rsidRPr="00343A29" w:rsidRDefault="00343A29" w:rsidP="00275E05">
      <w:pPr>
        <w:spacing w:line="240" w:lineRule="auto"/>
        <w:jc w:val="both"/>
        <w:rPr>
          <w:i/>
        </w:rPr>
      </w:pPr>
      <w:r w:rsidRPr="00343A29">
        <w:rPr>
          <w:i/>
        </w:rPr>
        <w:t xml:space="preserve">Permitted </w:t>
      </w:r>
      <w:r w:rsidR="006E41C4">
        <w:rPr>
          <w:i/>
        </w:rPr>
        <w:t xml:space="preserve">merchant </w:t>
      </w:r>
      <w:r w:rsidRPr="00343A29">
        <w:rPr>
          <w:i/>
        </w:rPr>
        <w:t>categories</w:t>
      </w:r>
    </w:p>
    <w:p w14:paraId="3F3CA1C1" w14:textId="77777777" w:rsidR="00B82709" w:rsidRPr="00461C5E" w:rsidRDefault="00343A29" w:rsidP="00275E05">
      <w:pPr>
        <w:spacing w:line="240" w:lineRule="auto"/>
        <w:jc w:val="both"/>
      </w:pPr>
      <w:r>
        <w:t xml:space="preserve">Transactions </w:t>
      </w:r>
      <w:r w:rsidR="006A769A">
        <w:t xml:space="preserve">can be undertaken with suppliers </w:t>
      </w:r>
      <w:r>
        <w:t>within t</w:t>
      </w:r>
      <w:r w:rsidR="00B82709" w:rsidRPr="00461C5E">
        <w:t xml:space="preserve">he following </w:t>
      </w:r>
      <w:r>
        <w:t>categories</w:t>
      </w:r>
      <w:r w:rsidR="00B82709" w:rsidRPr="00461C5E">
        <w:t>:</w:t>
      </w:r>
    </w:p>
    <w:p w14:paraId="14164AAC" w14:textId="77777777" w:rsidR="00461C5E" w:rsidRPr="00461C5E" w:rsidRDefault="00461C5E" w:rsidP="00275E05">
      <w:pPr>
        <w:pStyle w:val="ListParagraph"/>
        <w:numPr>
          <w:ilvl w:val="1"/>
          <w:numId w:val="2"/>
        </w:numPr>
        <w:spacing w:line="240" w:lineRule="auto"/>
        <w:jc w:val="both"/>
      </w:pPr>
      <w:r w:rsidRPr="00461C5E">
        <w:t>Hotels and Accommodation</w:t>
      </w:r>
    </w:p>
    <w:p w14:paraId="363B6EFE" w14:textId="77777777" w:rsidR="00461C5E" w:rsidRPr="00461C5E" w:rsidRDefault="00461C5E" w:rsidP="00275E05">
      <w:pPr>
        <w:pStyle w:val="ListParagraph"/>
        <w:numPr>
          <w:ilvl w:val="1"/>
          <w:numId w:val="2"/>
        </w:numPr>
        <w:spacing w:line="240" w:lineRule="auto"/>
        <w:jc w:val="both"/>
      </w:pPr>
      <w:r w:rsidRPr="00461C5E">
        <w:t>Restaurants and bars</w:t>
      </w:r>
    </w:p>
    <w:p w14:paraId="211DDD31" w14:textId="77777777" w:rsidR="00461C5E" w:rsidRPr="00461C5E" w:rsidRDefault="00461C5E" w:rsidP="00275E05">
      <w:pPr>
        <w:pStyle w:val="ListParagraph"/>
        <w:numPr>
          <w:ilvl w:val="1"/>
          <w:numId w:val="2"/>
        </w:numPr>
        <w:spacing w:line="240" w:lineRule="auto"/>
        <w:jc w:val="both"/>
      </w:pPr>
      <w:r w:rsidRPr="00461C5E">
        <w:t>Travel</w:t>
      </w:r>
    </w:p>
    <w:p w14:paraId="11BB6F41" w14:textId="77777777" w:rsidR="00B82709" w:rsidRPr="00461C5E" w:rsidRDefault="00B82709" w:rsidP="00275E05">
      <w:pPr>
        <w:pStyle w:val="ListParagraph"/>
        <w:numPr>
          <w:ilvl w:val="1"/>
          <w:numId w:val="2"/>
        </w:numPr>
        <w:spacing w:line="240" w:lineRule="auto"/>
        <w:jc w:val="both"/>
      </w:pPr>
      <w:r w:rsidRPr="00461C5E">
        <w:t>Car hire</w:t>
      </w:r>
    </w:p>
    <w:p w14:paraId="5EA7CAE8" w14:textId="77777777" w:rsidR="00B82709" w:rsidRPr="00461C5E" w:rsidRDefault="00B82709" w:rsidP="00275E05">
      <w:pPr>
        <w:pStyle w:val="ListParagraph"/>
        <w:numPr>
          <w:ilvl w:val="1"/>
          <w:numId w:val="2"/>
        </w:numPr>
        <w:spacing w:line="240" w:lineRule="auto"/>
        <w:jc w:val="both"/>
      </w:pPr>
      <w:r w:rsidRPr="00461C5E">
        <w:t>Car fuel</w:t>
      </w:r>
    </w:p>
    <w:p w14:paraId="66200C42" w14:textId="77777777" w:rsidR="00C165B1" w:rsidRDefault="00461C5E" w:rsidP="00275E05">
      <w:pPr>
        <w:pStyle w:val="ListParagraph"/>
        <w:numPr>
          <w:ilvl w:val="1"/>
          <w:numId w:val="2"/>
        </w:numPr>
        <w:spacing w:line="240" w:lineRule="auto"/>
        <w:jc w:val="both"/>
      </w:pPr>
      <w:r w:rsidRPr="00461C5E">
        <w:t>General retail and wholesale</w:t>
      </w:r>
    </w:p>
    <w:p w14:paraId="768321FB" w14:textId="77777777" w:rsidR="00F63C25" w:rsidRPr="00461C5E" w:rsidRDefault="00F63C25" w:rsidP="00275E05">
      <w:pPr>
        <w:spacing w:line="240" w:lineRule="auto"/>
        <w:jc w:val="both"/>
      </w:pPr>
      <w:r>
        <w:t xml:space="preserve">Regardless of whether </w:t>
      </w:r>
      <w:r w:rsidR="00203AF3">
        <w:t xml:space="preserve">a transaction </w:t>
      </w:r>
      <w:r w:rsidR="006E41C4">
        <w:t xml:space="preserve">is with a supplier in </w:t>
      </w:r>
      <w:r>
        <w:t xml:space="preserve">a permitted category, expenditure must also be incurred in accordance with the University’s Expenses Policy. </w:t>
      </w:r>
      <w:r w:rsidR="00203AF3">
        <w:t xml:space="preserve"> </w:t>
      </w:r>
      <w:r w:rsidR="00343A29">
        <w:t>Failure to adhere to the University’s Expenses Policy may result in disciplinary action and personal tax liability for an individual.</w:t>
      </w:r>
    </w:p>
    <w:p w14:paraId="1FBB8A81" w14:textId="77777777" w:rsidR="00343A29" w:rsidRPr="00343A29" w:rsidRDefault="00343A29" w:rsidP="00275E05">
      <w:pPr>
        <w:spacing w:line="240" w:lineRule="auto"/>
        <w:jc w:val="both"/>
        <w:rPr>
          <w:i/>
        </w:rPr>
      </w:pPr>
      <w:r>
        <w:rPr>
          <w:i/>
        </w:rPr>
        <w:t xml:space="preserve">Blocked </w:t>
      </w:r>
      <w:r w:rsidR="006E41C4">
        <w:rPr>
          <w:i/>
        </w:rPr>
        <w:t xml:space="preserve">merchant </w:t>
      </w:r>
      <w:r w:rsidRPr="00343A29">
        <w:rPr>
          <w:i/>
        </w:rPr>
        <w:t>categories</w:t>
      </w:r>
    </w:p>
    <w:p w14:paraId="78BD3520" w14:textId="77777777" w:rsidR="00B82709" w:rsidRPr="00461C5E" w:rsidRDefault="00343A29" w:rsidP="00275E05">
      <w:pPr>
        <w:spacing w:line="240" w:lineRule="auto"/>
        <w:jc w:val="both"/>
      </w:pPr>
      <w:r>
        <w:t xml:space="preserve">Transactions </w:t>
      </w:r>
      <w:r w:rsidR="006E41C4">
        <w:t>cannot be undertaken with suppliers in the following merchant</w:t>
      </w:r>
      <w:r>
        <w:t xml:space="preserve"> categories</w:t>
      </w:r>
      <w:r w:rsidR="00461C5E" w:rsidRPr="00461C5E">
        <w:t>:</w:t>
      </w:r>
    </w:p>
    <w:p w14:paraId="0DAC0AA8" w14:textId="77777777" w:rsidR="000C4C5A" w:rsidRPr="00C165B1" w:rsidRDefault="00C165B1" w:rsidP="00275E05">
      <w:pPr>
        <w:pStyle w:val="ListParagraph"/>
        <w:numPr>
          <w:ilvl w:val="1"/>
          <w:numId w:val="2"/>
        </w:numPr>
        <w:spacing w:line="240" w:lineRule="auto"/>
        <w:jc w:val="both"/>
      </w:pPr>
      <w:r w:rsidRPr="00C165B1">
        <w:t>Cash withdrawal at ATM</w:t>
      </w:r>
    </w:p>
    <w:p w14:paraId="1C219697" w14:textId="77777777" w:rsidR="000C4C5A" w:rsidRPr="00C165B1" w:rsidRDefault="000C4C5A" w:rsidP="00275E05">
      <w:pPr>
        <w:pStyle w:val="ListParagraph"/>
        <w:numPr>
          <w:ilvl w:val="1"/>
          <w:numId w:val="2"/>
        </w:numPr>
        <w:spacing w:line="240" w:lineRule="auto"/>
        <w:jc w:val="both"/>
      </w:pPr>
      <w:r w:rsidRPr="00C165B1">
        <w:t>Cash withdrawal over branch cou</w:t>
      </w:r>
      <w:r w:rsidR="00C165B1" w:rsidRPr="00C165B1">
        <w:t>nter / foreign currency outlets</w:t>
      </w:r>
    </w:p>
    <w:p w14:paraId="4F9AE43D" w14:textId="77777777" w:rsidR="00461C5E" w:rsidRPr="00461C5E" w:rsidRDefault="00461C5E" w:rsidP="00275E05">
      <w:pPr>
        <w:pStyle w:val="ListParagraph"/>
        <w:numPr>
          <w:ilvl w:val="1"/>
          <w:numId w:val="2"/>
        </w:numPr>
        <w:spacing w:line="240" w:lineRule="auto"/>
        <w:jc w:val="both"/>
      </w:pPr>
      <w:r w:rsidRPr="00461C5E">
        <w:t>Building services</w:t>
      </w:r>
    </w:p>
    <w:p w14:paraId="0432D9A5" w14:textId="77777777" w:rsidR="00461C5E" w:rsidRPr="00461C5E" w:rsidRDefault="00461C5E" w:rsidP="00275E05">
      <w:pPr>
        <w:pStyle w:val="ListParagraph"/>
        <w:numPr>
          <w:ilvl w:val="1"/>
          <w:numId w:val="2"/>
        </w:numPr>
        <w:spacing w:line="240" w:lineRule="auto"/>
        <w:jc w:val="both"/>
      </w:pPr>
      <w:r w:rsidRPr="00461C5E">
        <w:t>Building materials</w:t>
      </w:r>
    </w:p>
    <w:p w14:paraId="2DD44E7B" w14:textId="77777777" w:rsidR="00461C5E" w:rsidRPr="00461C5E" w:rsidRDefault="00461C5E" w:rsidP="00275E05">
      <w:pPr>
        <w:pStyle w:val="ListParagraph"/>
        <w:numPr>
          <w:ilvl w:val="1"/>
          <w:numId w:val="2"/>
        </w:numPr>
        <w:spacing w:line="240" w:lineRule="auto"/>
        <w:jc w:val="both"/>
      </w:pPr>
      <w:r w:rsidRPr="00461C5E">
        <w:t>Estates and garden services</w:t>
      </w:r>
    </w:p>
    <w:p w14:paraId="44D39FB9" w14:textId="77777777" w:rsidR="00461C5E" w:rsidRPr="00461C5E" w:rsidRDefault="00461C5E" w:rsidP="00275E05">
      <w:pPr>
        <w:pStyle w:val="ListParagraph"/>
        <w:numPr>
          <w:ilvl w:val="1"/>
          <w:numId w:val="2"/>
        </w:numPr>
        <w:spacing w:line="240" w:lineRule="auto"/>
        <w:jc w:val="both"/>
      </w:pPr>
      <w:r w:rsidRPr="00461C5E">
        <w:t>Utilities and non-automotive fuels</w:t>
      </w:r>
    </w:p>
    <w:p w14:paraId="05A34A49" w14:textId="77777777" w:rsidR="00461C5E" w:rsidRPr="00461C5E" w:rsidRDefault="00461C5E" w:rsidP="00275E05">
      <w:pPr>
        <w:pStyle w:val="ListParagraph"/>
        <w:numPr>
          <w:ilvl w:val="1"/>
          <w:numId w:val="2"/>
        </w:numPr>
        <w:spacing w:line="240" w:lineRule="auto"/>
        <w:jc w:val="both"/>
      </w:pPr>
      <w:r w:rsidRPr="00461C5E">
        <w:t>Telecommunication services</w:t>
      </w:r>
    </w:p>
    <w:p w14:paraId="64659055" w14:textId="77777777" w:rsidR="00461C5E" w:rsidRPr="00461C5E" w:rsidRDefault="00461C5E" w:rsidP="00275E05">
      <w:pPr>
        <w:pStyle w:val="ListParagraph"/>
        <w:numPr>
          <w:ilvl w:val="1"/>
          <w:numId w:val="2"/>
        </w:numPr>
        <w:spacing w:line="240" w:lineRule="auto"/>
        <w:jc w:val="both"/>
      </w:pPr>
      <w:r w:rsidRPr="00461C5E">
        <w:t xml:space="preserve">Catering and catering supplies </w:t>
      </w:r>
    </w:p>
    <w:p w14:paraId="275F0777" w14:textId="77777777" w:rsidR="00461C5E" w:rsidRPr="00461C5E" w:rsidRDefault="00461C5E" w:rsidP="00275E05">
      <w:pPr>
        <w:pStyle w:val="ListParagraph"/>
        <w:numPr>
          <w:ilvl w:val="1"/>
          <w:numId w:val="2"/>
        </w:numPr>
        <w:spacing w:line="240" w:lineRule="auto"/>
        <w:jc w:val="both"/>
      </w:pPr>
      <w:r w:rsidRPr="00461C5E">
        <w:t>Cleaning services and supplies</w:t>
      </w:r>
    </w:p>
    <w:p w14:paraId="03AE1A01" w14:textId="77777777" w:rsidR="00461C5E" w:rsidRPr="00461C5E" w:rsidRDefault="00461C5E" w:rsidP="00275E05">
      <w:pPr>
        <w:pStyle w:val="ListParagraph"/>
        <w:numPr>
          <w:ilvl w:val="1"/>
          <w:numId w:val="2"/>
        </w:numPr>
        <w:spacing w:line="240" w:lineRule="auto"/>
        <w:jc w:val="both"/>
      </w:pPr>
      <w:r w:rsidRPr="00461C5E">
        <w:t>Training and educational</w:t>
      </w:r>
    </w:p>
    <w:p w14:paraId="49284D90" w14:textId="77777777" w:rsidR="00461C5E" w:rsidRPr="00461C5E" w:rsidRDefault="00461C5E" w:rsidP="00275E05">
      <w:pPr>
        <w:pStyle w:val="ListParagraph"/>
        <w:numPr>
          <w:ilvl w:val="1"/>
          <w:numId w:val="2"/>
        </w:numPr>
        <w:spacing w:line="240" w:lineRule="auto"/>
        <w:jc w:val="both"/>
      </w:pPr>
      <w:r w:rsidRPr="00461C5E">
        <w:t xml:space="preserve">Staff – temporary recruitment </w:t>
      </w:r>
    </w:p>
    <w:p w14:paraId="2A3465CE" w14:textId="77777777" w:rsidR="00461C5E" w:rsidRPr="00461C5E" w:rsidRDefault="00461C5E" w:rsidP="00275E05">
      <w:pPr>
        <w:pStyle w:val="ListParagraph"/>
        <w:numPr>
          <w:ilvl w:val="1"/>
          <w:numId w:val="2"/>
        </w:numPr>
        <w:spacing w:line="240" w:lineRule="auto"/>
        <w:jc w:val="both"/>
      </w:pPr>
      <w:r w:rsidRPr="00461C5E">
        <w:t>Mail order / Direct selling</w:t>
      </w:r>
    </w:p>
    <w:p w14:paraId="3732572B" w14:textId="77777777" w:rsidR="00461C5E" w:rsidRPr="00461C5E" w:rsidRDefault="00461C5E" w:rsidP="00275E05">
      <w:pPr>
        <w:pStyle w:val="ListParagraph"/>
        <w:numPr>
          <w:ilvl w:val="1"/>
          <w:numId w:val="2"/>
        </w:numPr>
        <w:spacing w:line="240" w:lineRule="auto"/>
        <w:jc w:val="both"/>
      </w:pPr>
      <w:r w:rsidRPr="00461C5E">
        <w:t>Personal services</w:t>
      </w:r>
    </w:p>
    <w:p w14:paraId="2146E377" w14:textId="77777777" w:rsidR="00461C5E" w:rsidRPr="00461C5E" w:rsidRDefault="00461C5E" w:rsidP="00275E05">
      <w:pPr>
        <w:pStyle w:val="ListParagraph"/>
        <w:numPr>
          <w:ilvl w:val="1"/>
          <w:numId w:val="2"/>
        </w:numPr>
        <w:spacing w:line="240" w:lineRule="auto"/>
        <w:jc w:val="both"/>
      </w:pPr>
      <w:r w:rsidRPr="00461C5E">
        <w:t>Freight and storage</w:t>
      </w:r>
    </w:p>
    <w:p w14:paraId="379113B7" w14:textId="77777777" w:rsidR="00461C5E" w:rsidRPr="00461C5E" w:rsidRDefault="00461C5E" w:rsidP="00275E05">
      <w:pPr>
        <w:pStyle w:val="ListParagraph"/>
        <w:numPr>
          <w:ilvl w:val="1"/>
          <w:numId w:val="2"/>
        </w:numPr>
        <w:spacing w:line="240" w:lineRule="auto"/>
        <w:jc w:val="both"/>
      </w:pPr>
      <w:r w:rsidRPr="00461C5E">
        <w:t xml:space="preserve">Professional services </w:t>
      </w:r>
    </w:p>
    <w:p w14:paraId="53AE11E5" w14:textId="77777777" w:rsidR="00461C5E" w:rsidRPr="00461C5E" w:rsidRDefault="00461C5E" w:rsidP="00275E05">
      <w:pPr>
        <w:pStyle w:val="ListParagraph"/>
        <w:numPr>
          <w:ilvl w:val="1"/>
          <w:numId w:val="2"/>
        </w:numPr>
        <w:spacing w:line="240" w:lineRule="auto"/>
        <w:jc w:val="both"/>
      </w:pPr>
      <w:r w:rsidRPr="00461C5E">
        <w:t>Financial services</w:t>
      </w:r>
    </w:p>
    <w:p w14:paraId="57F163CB" w14:textId="77777777" w:rsidR="00461C5E" w:rsidRPr="00461C5E" w:rsidRDefault="00461C5E" w:rsidP="00275E05">
      <w:pPr>
        <w:pStyle w:val="ListParagraph"/>
        <w:numPr>
          <w:ilvl w:val="1"/>
          <w:numId w:val="2"/>
        </w:numPr>
        <w:spacing w:line="240" w:lineRule="auto"/>
        <w:jc w:val="both"/>
      </w:pPr>
      <w:r w:rsidRPr="00461C5E">
        <w:t>Clubs/Associations/Organisations</w:t>
      </w:r>
    </w:p>
    <w:p w14:paraId="628E4846" w14:textId="77777777" w:rsidR="00461C5E" w:rsidRPr="00461C5E" w:rsidRDefault="00461C5E" w:rsidP="00275E05">
      <w:pPr>
        <w:pStyle w:val="ListParagraph"/>
        <w:numPr>
          <w:ilvl w:val="1"/>
          <w:numId w:val="2"/>
        </w:numPr>
        <w:spacing w:line="240" w:lineRule="auto"/>
        <w:jc w:val="both"/>
      </w:pPr>
      <w:r w:rsidRPr="00461C5E">
        <w:t>Statutory bodies</w:t>
      </w:r>
    </w:p>
    <w:p w14:paraId="077783FE" w14:textId="77777777" w:rsidR="00461C5E" w:rsidRDefault="00461C5E" w:rsidP="00275E05">
      <w:pPr>
        <w:pStyle w:val="ListParagraph"/>
        <w:numPr>
          <w:ilvl w:val="1"/>
          <w:numId w:val="2"/>
        </w:numPr>
        <w:spacing w:line="240" w:lineRule="auto"/>
        <w:jc w:val="both"/>
      </w:pPr>
      <w:r w:rsidRPr="00461C5E">
        <w:t>Office stationery, equipment and supplies</w:t>
      </w:r>
    </w:p>
    <w:p w14:paraId="0F0F6398" w14:textId="77777777" w:rsidR="00736EBC" w:rsidRDefault="00736EBC" w:rsidP="00275E05">
      <w:pPr>
        <w:pStyle w:val="ListParagraph"/>
        <w:numPr>
          <w:ilvl w:val="1"/>
          <w:numId w:val="2"/>
        </w:numPr>
        <w:spacing w:line="240" w:lineRule="auto"/>
        <w:jc w:val="both"/>
      </w:pPr>
      <w:r>
        <w:t xml:space="preserve">Leisure </w:t>
      </w:r>
      <w:r w:rsidR="007E7B83">
        <w:t>activities</w:t>
      </w:r>
    </w:p>
    <w:p w14:paraId="5C6C7A29" w14:textId="77777777" w:rsidR="00F63C25" w:rsidRPr="00461C5E" w:rsidRDefault="00F63C25" w:rsidP="00275E05">
      <w:pPr>
        <w:spacing w:line="240" w:lineRule="auto"/>
        <w:jc w:val="both"/>
      </w:pPr>
    </w:p>
    <w:sectPr w:rsidR="00F63C25" w:rsidRPr="00461C5E" w:rsidSect="008E3854">
      <w:headerReference w:type="default" r:id="rId19"/>
      <w:footerReference w:type="default" r:id="rId20"/>
      <w:headerReference w:type="first" r:id="rId21"/>
      <w:footerReference w:type="first" r:id="rId2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EE44" w14:textId="77777777" w:rsidR="002575AA" w:rsidRDefault="002575AA" w:rsidP="00461C5E">
      <w:pPr>
        <w:spacing w:after="0" w:line="240" w:lineRule="auto"/>
      </w:pPr>
      <w:r>
        <w:separator/>
      </w:r>
    </w:p>
  </w:endnote>
  <w:endnote w:type="continuationSeparator" w:id="0">
    <w:p w14:paraId="071B8A5D" w14:textId="77777777" w:rsidR="002575AA" w:rsidRDefault="002575AA" w:rsidP="0046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02143718"/>
      <w:docPartObj>
        <w:docPartGallery w:val="Page Numbers (Bottom of Page)"/>
        <w:docPartUnique/>
      </w:docPartObj>
    </w:sdtPr>
    <w:sdtEndPr/>
    <w:sdtContent>
      <w:sdt>
        <w:sdtPr>
          <w:rPr>
            <w:sz w:val="16"/>
            <w:szCs w:val="16"/>
          </w:rPr>
          <w:id w:val="265507048"/>
          <w:docPartObj>
            <w:docPartGallery w:val="Page Numbers (Top of Page)"/>
            <w:docPartUnique/>
          </w:docPartObj>
        </w:sdtPr>
        <w:sdtEndPr/>
        <w:sdtContent>
          <w:p w14:paraId="62DACFCA" w14:textId="77777777" w:rsidR="002A7764" w:rsidRPr="00DB49AA" w:rsidRDefault="002A7764">
            <w:pPr>
              <w:pStyle w:val="Footer"/>
              <w:jc w:val="right"/>
              <w:rPr>
                <w:sz w:val="16"/>
                <w:szCs w:val="16"/>
              </w:rPr>
            </w:pPr>
            <w:r w:rsidRPr="00DB49AA">
              <w:rPr>
                <w:sz w:val="16"/>
                <w:szCs w:val="16"/>
              </w:rPr>
              <w:t>08.2015</w:t>
            </w:r>
            <w:r w:rsidRPr="00DB49AA">
              <w:rPr>
                <w:sz w:val="16"/>
                <w:szCs w:val="16"/>
              </w:rPr>
              <w:tab/>
            </w:r>
            <w:r w:rsidRPr="00DB49AA">
              <w:rPr>
                <w:sz w:val="16"/>
                <w:szCs w:val="16"/>
              </w:rPr>
              <w:tab/>
              <w:t xml:space="preserve">Page </w:t>
            </w:r>
            <w:r w:rsidRPr="00DB49AA">
              <w:rPr>
                <w:bCs/>
                <w:sz w:val="16"/>
                <w:szCs w:val="16"/>
              </w:rPr>
              <w:fldChar w:fldCharType="begin"/>
            </w:r>
            <w:r w:rsidRPr="00DB49AA">
              <w:rPr>
                <w:bCs/>
                <w:sz w:val="16"/>
                <w:szCs w:val="16"/>
              </w:rPr>
              <w:instrText xml:space="preserve"> PAGE </w:instrText>
            </w:r>
            <w:r w:rsidRPr="00DB49AA">
              <w:rPr>
                <w:bCs/>
                <w:sz w:val="16"/>
                <w:szCs w:val="16"/>
              </w:rPr>
              <w:fldChar w:fldCharType="separate"/>
            </w:r>
            <w:r w:rsidR="00E41E3F">
              <w:rPr>
                <w:bCs/>
                <w:noProof/>
                <w:sz w:val="16"/>
                <w:szCs w:val="16"/>
              </w:rPr>
              <w:t>4</w:t>
            </w:r>
            <w:r w:rsidRPr="00DB49AA">
              <w:rPr>
                <w:bCs/>
                <w:sz w:val="16"/>
                <w:szCs w:val="16"/>
              </w:rPr>
              <w:fldChar w:fldCharType="end"/>
            </w:r>
            <w:r w:rsidRPr="00DB49AA">
              <w:rPr>
                <w:sz w:val="16"/>
                <w:szCs w:val="16"/>
              </w:rPr>
              <w:t xml:space="preserve"> of </w:t>
            </w:r>
            <w:r w:rsidRPr="00DB49AA">
              <w:rPr>
                <w:bCs/>
                <w:sz w:val="16"/>
                <w:szCs w:val="16"/>
              </w:rPr>
              <w:fldChar w:fldCharType="begin"/>
            </w:r>
            <w:r w:rsidRPr="00DB49AA">
              <w:rPr>
                <w:bCs/>
                <w:sz w:val="16"/>
                <w:szCs w:val="16"/>
              </w:rPr>
              <w:instrText xml:space="preserve"> NUMPAGES  </w:instrText>
            </w:r>
            <w:r w:rsidRPr="00DB49AA">
              <w:rPr>
                <w:bCs/>
                <w:sz w:val="16"/>
                <w:szCs w:val="16"/>
              </w:rPr>
              <w:fldChar w:fldCharType="separate"/>
            </w:r>
            <w:r w:rsidR="00E41E3F">
              <w:rPr>
                <w:bCs/>
                <w:noProof/>
                <w:sz w:val="16"/>
                <w:szCs w:val="16"/>
              </w:rPr>
              <w:t>4</w:t>
            </w:r>
            <w:r w:rsidRPr="00DB49AA">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2915621"/>
      <w:docPartObj>
        <w:docPartGallery w:val="Page Numbers (Bottom of Page)"/>
        <w:docPartUnique/>
      </w:docPartObj>
    </w:sdtPr>
    <w:sdtEndPr/>
    <w:sdtContent>
      <w:sdt>
        <w:sdtPr>
          <w:rPr>
            <w:sz w:val="16"/>
            <w:szCs w:val="16"/>
          </w:rPr>
          <w:id w:val="-412549270"/>
          <w:docPartObj>
            <w:docPartGallery w:val="Page Numbers (Top of Page)"/>
            <w:docPartUnique/>
          </w:docPartObj>
        </w:sdtPr>
        <w:sdtEndPr/>
        <w:sdtContent>
          <w:p w14:paraId="2F0BA6CA" w14:textId="77777777" w:rsidR="002A7764" w:rsidRPr="00461C5E" w:rsidRDefault="002A7764" w:rsidP="00DB49AA">
            <w:pPr>
              <w:pStyle w:val="Footer"/>
              <w:rPr>
                <w:sz w:val="16"/>
                <w:szCs w:val="16"/>
              </w:rPr>
            </w:pPr>
            <w:r>
              <w:rPr>
                <w:sz w:val="16"/>
                <w:szCs w:val="16"/>
              </w:rPr>
              <w:t>08.2015</w:t>
            </w:r>
            <w:r>
              <w:rPr>
                <w:sz w:val="16"/>
                <w:szCs w:val="16"/>
              </w:rPr>
              <w:tab/>
            </w:r>
            <w:r>
              <w:rPr>
                <w:sz w:val="16"/>
                <w:szCs w:val="16"/>
              </w:rPr>
              <w:tab/>
            </w:r>
            <w:r w:rsidRPr="00461C5E">
              <w:rPr>
                <w:sz w:val="16"/>
                <w:szCs w:val="16"/>
              </w:rPr>
              <w:t xml:space="preserve">Page </w:t>
            </w:r>
            <w:r w:rsidRPr="00461C5E">
              <w:rPr>
                <w:b/>
                <w:bCs/>
                <w:sz w:val="16"/>
                <w:szCs w:val="16"/>
              </w:rPr>
              <w:fldChar w:fldCharType="begin"/>
            </w:r>
            <w:r w:rsidRPr="00461C5E">
              <w:rPr>
                <w:b/>
                <w:bCs/>
                <w:sz w:val="16"/>
                <w:szCs w:val="16"/>
              </w:rPr>
              <w:instrText xml:space="preserve"> PAGE </w:instrText>
            </w:r>
            <w:r w:rsidRPr="00461C5E">
              <w:rPr>
                <w:b/>
                <w:bCs/>
                <w:sz w:val="16"/>
                <w:szCs w:val="16"/>
              </w:rPr>
              <w:fldChar w:fldCharType="separate"/>
            </w:r>
            <w:r w:rsidR="002575AA">
              <w:rPr>
                <w:b/>
                <w:bCs/>
                <w:noProof/>
                <w:sz w:val="16"/>
                <w:szCs w:val="16"/>
              </w:rPr>
              <w:t>1</w:t>
            </w:r>
            <w:r w:rsidRPr="00461C5E">
              <w:rPr>
                <w:b/>
                <w:bCs/>
                <w:sz w:val="16"/>
                <w:szCs w:val="16"/>
              </w:rPr>
              <w:fldChar w:fldCharType="end"/>
            </w:r>
            <w:r w:rsidRPr="00461C5E">
              <w:rPr>
                <w:sz w:val="16"/>
                <w:szCs w:val="16"/>
              </w:rPr>
              <w:t xml:space="preserve"> of </w:t>
            </w:r>
            <w:r w:rsidRPr="00461C5E">
              <w:rPr>
                <w:b/>
                <w:bCs/>
                <w:sz w:val="16"/>
                <w:szCs w:val="16"/>
              </w:rPr>
              <w:fldChar w:fldCharType="begin"/>
            </w:r>
            <w:r w:rsidRPr="00461C5E">
              <w:rPr>
                <w:b/>
                <w:bCs/>
                <w:sz w:val="16"/>
                <w:szCs w:val="16"/>
              </w:rPr>
              <w:instrText xml:space="preserve"> NUMPAGES  </w:instrText>
            </w:r>
            <w:r w:rsidRPr="00461C5E">
              <w:rPr>
                <w:b/>
                <w:bCs/>
                <w:sz w:val="16"/>
                <w:szCs w:val="16"/>
              </w:rPr>
              <w:fldChar w:fldCharType="separate"/>
            </w:r>
            <w:r w:rsidR="002575AA">
              <w:rPr>
                <w:b/>
                <w:bCs/>
                <w:noProof/>
                <w:sz w:val="16"/>
                <w:szCs w:val="16"/>
              </w:rPr>
              <w:t>1</w:t>
            </w:r>
            <w:r w:rsidRPr="00461C5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516C" w14:textId="77777777" w:rsidR="002575AA" w:rsidRDefault="002575AA" w:rsidP="00461C5E">
      <w:pPr>
        <w:spacing w:after="0" w:line="240" w:lineRule="auto"/>
      </w:pPr>
      <w:r>
        <w:separator/>
      </w:r>
    </w:p>
  </w:footnote>
  <w:footnote w:type="continuationSeparator" w:id="0">
    <w:p w14:paraId="3FE2855C" w14:textId="77777777" w:rsidR="002575AA" w:rsidRDefault="002575AA" w:rsidP="0046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F946" w14:textId="77777777" w:rsidR="002A7764" w:rsidRPr="008E3854" w:rsidRDefault="002A7764" w:rsidP="006E41C4">
    <w:pPr>
      <w:pBdr>
        <w:bottom w:val="single" w:sz="4" w:space="1" w:color="auto"/>
      </w:pBdr>
      <w:tabs>
        <w:tab w:val="left" w:pos="8288"/>
      </w:tabs>
      <w:rPr>
        <w:sz w:val="24"/>
      </w:rPr>
    </w:pPr>
    <w:r w:rsidRPr="006E41C4">
      <w:rPr>
        <w:sz w:val="24"/>
      </w:rPr>
      <w:t>Univers</w:t>
    </w:r>
    <w:r w:rsidRPr="008E3854">
      <w:rPr>
        <w:sz w:val="24"/>
      </w:rPr>
      <w:t xml:space="preserve">ity Traveller Purchase Cards – Policy and Procedures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FDF8" w14:textId="77777777" w:rsidR="002A7764" w:rsidRDefault="002A7764" w:rsidP="00641874">
    <w:pPr>
      <w:pStyle w:val="Default"/>
      <w:ind w:right="1938"/>
    </w:pPr>
    <w:r>
      <w:rPr>
        <w:noProof/>
        <w:lang w:eastAsia="en-GB"/>
      </w:rPr>
      <w:drawing>
        <wp:anchor distT="0" distB="0" distL="114300" distR="114300" simplePos="0" relativeHeight="251663360" behindDoc="1" locked="0" layoutInCell="1" allowOverlap="1" wp14:anchorId="72670869" wp14:editId="75BAAB16">
          <wp:simplePos x="0" y="0"/>
          <wp:positionH relativeFrom="column">
            <wp:posOffset>-620395</wp:posOffset>
          </wp:positionH>
          <wp:positionV relativeFrom="paragraph">
            <wp:posOffset>-434178</wp:posOffset>
          </wp:positionV>
          <wp:extent cx="6972935" cy="15938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935" cy="1593850"/>
                  </a:xfrm>
                  <a:prstGeom prst="rect">
                    <a:avLst/>
                  </a:prstGeom>
                </pic:spPr>
              </pic:pic>
            </a:graphicData>
          </a:graphic>
          <wp14:sizeRelH relativeFrom="page">
            <wp14:pctWidth>0</wp14:pctWidth>
          </wp14:sizeRelH>
          <wp14:sizeRelV relativeFrom="page">
            <wp14:pctHeight>0</wp14:pctHeight>
          </wp14:sizeRelV>
        </wp:anchor>
      </w:drawing>
    </w:r>
    <w:r>
      <w:rPr>
        <w:b/>
      </w:rPr>
      <w:t>U</w:t>
    </w:r>
    <w:r w:rsidRPr="001F67F8">
      <w:rPr>
        <w:b/>
      </w:rPr>
      <w:t xml:space="preserve">niversity Traveller </w:t>
    </w:r>
    <w:r>
      <w:rPr>
        <w:b/>
      </w:rPr>
      <w:t>VISA</w:t>
    </w:r>
    <w:r w:rsidRPr="001F67F8">
      <w:rPr>
        <w:b/>
      </w:rPr>
      <w:t xml:space="preserve"> Purchase Card</w:t>
    </w:r>
  </w:p>
  <w:p w14:paraId="66231398" w14:textId="77777777" w:rsidR="002A7764" w:rsidRPr="001F67F8" w:rsidRDefault="002A7764" w:rsidP="00641874">
    <w:pPr>
      <w:pStyle w:val="Default"/>
      <w:ind w:right="1938"/>
    </w:pPr>
    <w:r>
      <w:t>Policy and Procedures</w:t>
    </w:r>
  </w:p>
  <w:p w14:paraId="6AB39BD6" w14:textId="77777777" w:rsidR="002A7764" w:rsidRDefault="002A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B79"/>
    <w:multiLevelType w:val="hybridMultilevel"/>
    <w:tmpl w:val="30020FC4"/>
    <w:lvl w:ilvl="0" w:tplc="F2EAB1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6BE3"/>
    <w:multiLevelType w:val="multilevel"/>
    <w:tmpl w:val="176863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A2110"/>
    <w:multiLevelType w:val="multilevel"/>
    <w:tmpl w:val="264C7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A0A21"/>
    <w:multiLevelType w:val="multilevel"/>
    <w:tmpl w:val="7B7CA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C49B4"/>
    <w:multiLevelType w:val="hybridMultilevel"/>
    <w:tmpl w:val="A84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31C28"/>
    <w:multiLevelType w:val="hybridMultilevel"/>
    <w:tmpl w:val="54B2A0C0"/>
    <w:lvl w:ilvl="0" w:tplc="F6C2268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51"/>
    <w:rsid w:val="000073BF"/>
    <w:rsid w:val="000C4C5A"/>
    <w:rsid w:val="000D6E05"/>
    <w:rsid w:val="00126CF4"/>
    <w:rsid w:val="00203AF3"/>
    <w:rsid w:val="002575AA"/>
    <w:rsid w:val="002740CC"/>
    <w:rsid w:val="00275E05"/>
    <w:rsid w:val="002A7764"/>
    <w:rsid w:val="002D2B3C"/>
    <w:rsid w:val="003149AC"/>
    <w:rsid w:val="00343A29"/>
    <w:rsid w:val="00365638"/>
    <w:rsid w:val="003712CE"/>
    <w:rsid w:val="003906A9"/>
    <w:rsid w:val="00401C95"/>
    <w:rsid w:val="0040227A"/>
    <w:rsid w:val="00432549"/>
    <w:rsid w:val="00461C5E"/>
    <w:rsid w:val="0047481C"/>
    <w:rsid w:val="004A2230"/>
    <w:rsid w:val="004C149E"/>
    <w:rsid w:val="005125A4"/>
    <w:rsid w:val="00544674"/>
    <w:rsid w:val="00547809"/>
    <w:rsid w:val="00552EB2"/>
    <w:rsid w:val="005B6661"/>
    <w:rsid w:val="00641874"/>
    <w:rsid w:val="00672D6A"/>
    <w:rsid w:val="006A769A"/>
    <w:rsid w:val="006B64F1"/>
    <w:rsid w:val="006E19D7"/>
    <w:rsid w:val="006E41C4"/>
    <w:rsid w:val="00707EA6"/>
    <w:rsid w:val="00727385"/>
    <w:rsid w:val="007327B7"/>
    <w:rsid w:val="007358B3"/>
    <w:rsid w:val="00736EBC"/>
    <w:rsid w:val="007433D5"/>
    <w:rsid w:val="007E7B83"/>
    <w:rsid w:val="008226C0"/>
    <w:rsid w:val="0083081B"/>
    <w:rsid w:val="0085592B"/>
    <w:rsid w:val="0088727B"/>
    <w:rsid w:val="008E3854"/>
    <w:rsid w:val="009348D8"/>
    <w:rsid w:val="00973812"/>
    <w:rsid w:val="00974515"/>
    <w:rsid w:val="0098387E"/>
    <w:rsid w:val="00A120A6"/>
    <w:rsid w:val="00A430F1"/>
    <w:rsid w:val="00A538DE"/>
    <w:rsid w:val="00AD4B03"/>
    <w:rsid w:val="00B02617"/>
    <w:rsid w:val="00B534D8"/>
    <w:rsid w:val="00B5499D"/>
    <w:rsid w:val="00B82709"/>
    <w:rsid w:val="00BA3951"/>
    <w:rsid w:val="00BA7E90"/>
    <w:rsid w:val="00C04B43"/>
    <w:rsid w:val="00C165B1"/>
    <w:rsid w:val="00C42100"/>
    <w:rsid w:val="00C44A20"/>
    <w:rsid w:val="00C963AB"/>
    <w:rsid w:val="00CC6267"/>
    <w:rsid w:val="00DA2B58"/>
    <w:rsid w:val="00DB021F"/>
    <w:rsid w:val="00DB49AA"/>
    <w:rsid w:val="00DC08A3"/>
    <w:rsid w:val="00DF38A6"/>
    <w:rsid w:val="00E15FC6"/>
    <w:rsid w:val="00E35B51"/>
    <w:rsid w:val="00E41E3F"/>
    <w:rsid w:val="00EF5DC5"/>
    <w:rsid w:val="00F025B1"/>
    <w:rsid w:val="00F26F8B"/>
    <w:rsid w:val="00F61E25"/>
    <w:rsid w:val="00F63773"/>
    <w:rsid w:val="00F63C25"/>
    <w:rsid w:val="00F70BD8"/>
    <w:rsid w:val="00FB27E2"/>
    <w:rsid w:val="00FD1AEF"/>
    <w:rsid w:val="00FD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08B1D"/>
  <w15:chartTrackingRefBased/>
  <w15:docId w15:val="{B0941894-61BA-4B4C-8FA0-FBE39CE4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951"/>
    <w:pPr>
      <w:spacing w:before="100" w:beforeAutospacing="1" w:after="16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3951"/>
    <w:rPr>
      <w:color w:val="0563C1" w:themeColor="hyperlink"/>
      <w:u w:val="single"/>
    </w:rPr>
  </w:style>
  <w:style w:type="paragraph" w:styleId="ListParagraph">
    <w:name w:val="List Paragraph"/>
    <w:basedOn w:val="Normal"/>
    <w:uiPriority w:val="34"/>
    <w:qFormat/>
    <w:rsid w:val="00B82709"/>
    <w:pPr>
      <w:ind w:left="720"/>
      <w:contextualSpacing/>
    </w:pPr>
  </w:style>
  <w:style w:type="paragraph" w:styleId="Header">
    <w:name w:val="header"/>
    <w:basedOn w:val="Normal"/>
    <w:link w:val="HeaderChar"/>
    <w:uiPriority w:val="99"/>
    <w:unhideWhenUsed/>
    <w:rsid w:val="00461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C5E"/>
  </w:style>
  <w:style w:type="paragraph" w:styleId="Footer">
    <w:name w:val="footer"/>
    <w:basedOn w:val="Normal"/>
    <w:link w:val="FooterChar"/>
    <w:uiPriority w:val="99"/>
    <w:unhideWhenUsed/>
    <w:rsid w:val="00461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C5E"/>
  </w:style>
  <w:style w:type="table" w:styleId="TableGrid">
    <w:name w:val="Table Grid"/>
    <w:basedOn w:val="TableNormal"/>
    <w:uiPriority w:val="39"/>
    <w:rsid w:val="00DF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A29"/>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365638"/>
    <w:rPr>
      <w:color w:val="954F72" w:themeColor="followedHyperlink"/>
      <w:u w:val="single"/>
    </w:rPr>
  </w:style>
  <w:style w:type="paragraph" w:styleId="BalloonText">
    <w:name w:val="Balloon Text"/>
    <w:basedOn w:val="Normal"/>
    <w:link w:val="BalloonTextChar"/>
    <w:uiPriority w:val="99"/>
    <w:semiHidden/>
    <w:unhideWhenUsed/>
    <w:rsid w:val="00BA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90"/>
    <w:rPr>
      <w:rFonts w:ascii="Segoe UI" w:hAnsi="Segoe UI" w:cs="Segoe UI"/>
      <w:sz w:val="18"/>
      <w:szCs w:val="18"/>
    </w:rPr>
  </w:style>
  <w:style w:type="character" w:customStyle="1" w:styleId="large">
    <w:name w:val="large"/>
    <w:basedOn w:val="DefaultParagraphFont"/>
    <w:rsid w:val="003149AC"/>
  </w:style>
  <w:style w:type="character" w:styleId="UnresolvedMention">
    <w:name w:val="Unresolved Mention"/>
    <w:basedOn w:val="DefaultParagraphFont"/>
    <w:uiPriority w:val="99"/>
    <w:semiHidden/>
    <w:unhideWhenUsed/>
    <w:rsid w:val="00474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8050">
      <w:bodyDiv w:val="1"/>
      <w:marLeft w:val="0"/>
      <w:marRight w:val="0"/>
      <w:marTop w:val="0"/>
      <w:marBottom w:val="0"/>
      <w:divBdr>
        <w:top w:val="none" w:sz="0" w:space="0" w:color="auto"/>
        <w:left w:val="none" w:sz="0" w:space="0" w:color="auto"/>
        <w:bottom w:val="none" w:sz="0" w:space="0" w:color="auto"/>
        <w:right w:val="none" w:sz="0" w:space="0" w:color="auto"/>
      </w:divBdr>
      <w:divsChild>
        <w:div w:id="457645335">
          <w:marLeft w:val="0"/>
          <w:marRight w:val="0"/>
          <w:marTop w:val="0"/>
          <w:marBottom w:val="0"/>
          <w:divBdr>
            <w:top w:val="none" w:sz="0" w:space="0" w:color="auto"/>
            <w:left w:val="none" w:sz="0" w:space="0" w:color="auto"/>
            <w:bottom w:val="none" w:sz="0" w:space="0" w:color="auto"/>
            <w:right w:val="none" w:sz="0" w:space="0" w:color="auto"/>
          </w:divBdr>
          <w:divsChild>
            <w:div w:id="1557201941">
              <w:marLeft w:val="0"/>
              <w:marRight w:val="0"/>
              <w:marTop w:val="0"/>
              <w:marBottom w:val="0"/>
              <w:divBdr>
                <w:top w:val="none" w:sz="0" w:space="0" w:color="auto"/>
                <w:left w:val="none" w:sz="0" w:space="0" w:color="auto"/>
                <w:bottom w:val="none" w:sz="0" w:space="0" w:color="auto"/>
                <w:right w:val="none" w:sz="0" w:space="0" w:color="auto"/>
              </w:divBdr>
              <w:divsChild>
                <w:div w:id="367488297">
                  <w:marLeft w:val="0"/>
                  <w:marRight w:val="0"/>
                  <w:marTop w:val="0"/>
                  <w:marBottom w:val="0"/>
                  <w:divBdr>
                    <w:top w:val="none" w:sz="0" w:space="0" w:color="auto"/>
                    <w:left w:val="none" w:sz="0" w:space="0" w:color="auto"/>
                    <w:bottom w:val="none" w:sz="0" w:space="0" w:color="auto"/>
                    <w:right w:val="none" w:sz="0" w:space="0" w:color="auto"/>
                  </w:divBdr>
                  <w:divsChild>
                    <w:div w:id="196705186">
                      <w:marLeft w:val="0"/>
                      <w:marRight w:val="0"/>
                      <w:marTop w:val="0"/>
                      <w:marBottom w:val="0"/>
                      <w:divBdr>
                        <w:top w:val="none" w:sz="0" w:space="0" w:color="auto"/>
                        <w:left w:val="none" w:sz="0" w:space="0" w:color="auto"/>
                        <w:bottom w:val="none" w:sz="0" w:space="0" w:color="auto"/>
                        <w:right w:val="none" w:sz="0" w:space="0" w:color="auto"/>
                      </w:divBdr>
                      <w:divsChild>
                        <w:div w:id="1629434240">
                          <w:marLeft w:val="0"/>
                          <w:marRight w:val="0"/>
                          <w:marTop w:val="0"/>
                          <w:marBottom w:val="0"/>
                          <w:divBdr>
                            <w:top w:val="none" w:sz="0" w:space="0" w:color="auto"/>
                            <w:left w:val="none" w:sz="0" w:space="0" w:color="auto"/>
                            <w:bottom w:val="none" w:sz="0" w:space="0" w:color="auto"/>
                            <w:right w:val="none" w:sz="0" w:space="0" w:color="auto"/>
                          </w:divBdr>
                          <w:divsChild>
                            <w:div w:id="603684772">
                              <w:marLeft w:val="0"/>
                              <w:marRight w:val="0"/>
                              <w:marTop w:val="0"/>
                              <w:marBottom w:val="0"/>
                              <w:divBdr>
                                <w:top w:val="none" w:sz="0" w:space="0" w:color="auto"/>
                                <w:left w:val="none" w:sz="0" w:space="0" w:color="auto"/>
                                <w:bottom w:val="none" w:sz="0" w:space="0" w:color="auto"/>
                                <w:right w:val="none" w:sz="0" w:space="0" w:color="auto"/>
                              </w:divBdr>
                              <w:divsChild>
                                <w:div w:id="1949654924">
                                  <w:marLeft w:val="0"/>
                                  <w:marRight w:val="0"/>
                                  <w:marTop w:val="0"/>
                                  <w:marBottom w:val="0"/>
                                  <w:divBdr>
                                    <w:top w:val="none" w:sz="0" w:space="0" w:color="auto"/>
                                    <w:left w:val="none" w:sz="0" w:space="0" w:color="auto"/>
                                    <w:bottom w:val="none" w:sz="0" w:space="0" w:color="auto"/>
                                    <w:right w:val="none" w:sz="0" w:space="0" w:color="auto"/>
                                  </w:divBdr>
                                  <w:divsChild>
                                    <w:div w:id="134881836">
                                      <w:marLeft w:val="0"/>
                                      <w:marRight w:val="0"/>
                                      <w:marTop w:val="0"/>
                                      <w:marBottom w:val="0"/>
                                      <w:divBdr>
                                        <w:top w:val="none" w:sz="0" w:space="0" w:color="auto"/>
                                        <w:left w:val="none" w:sz="0" w:space="0" w:color="auto"/>
                                        <w:bottom w:val="none" w:sz="0" w:space="0" w:color="auto"/>
                                        <w:right w:val="none" w:sz="0" w:space="0" w:color="auto"/>
                                      </w:divBdr>
                                      <w:divsChild>
                                        <w:div w:id="570584889">
                                          <w:marLeft w:val="0"/>
                                          <w:marRight w:val="0"/>
                                          <w:marTop w:val="0"/>
                                          <w:marBottom w:val="0"/>
                                          <w:divBdr>
                                            <w:top w:val="none" w:sz="0" w:space="0" w:color="auto"/>
                                            <w:left w:val="none" w:sz="0" w:space="0" w:color="auto"/>
                                            <w:bottom w:val="none" w:sz="0" w:space="0" w:color="auto"/>
                                            <w:right w:val="none" w:sz="0" w:space="0" w:color="auto"/>
                                          </w:divBdr>
                                          <w:divsChild>
                                            <w:div w:id="506988949">
                                              <w:marLeft w:val="0"/>
                                              <w:marRight w:val="0"/>
                                              <w:marTop w:val="0"/>
                                              <w:marBottom w:val="0"/>
                                              <w:divBdr>
                                                <w:top w:val="none" w:sz="0" w:space="0" w:color="auto"/>
                                                <w:left w:val="none" w:sz="0" w:space="0" w:color="auto"/>
                                                <w:bottom w:val="none" w:sz="0" w:space="0" w:color="auto"/>
                                                <w:right w:val="none" w:sz="0" w:space="0" w:color="auto"/>
                                              </w:divBdr>
                                              <w:divsChild>
                                                <w:div w:id="2035689579">
                                                  <w:marLeft w:val="0"/>
                                                  <w:marRight w:val="0"/>
                                                  <w:marTop w:val="0"/>
                                                  <w:marBottom w:val="0"/>
                                                  <w:divBdr>
                                                    <w:top w:val="none" w:sz="0" w:space="0" w:color="auto"/>
                                                    <w:left w:val="none" w:sz="0" w:space="0" w:color="auto"/>
                                                    <w:bottom w:val="none" w:sz="0" w:space="0" w:color="auto"/>
                                                    <w:right w:val="none" w:sz="0" w:space="0" w:color="auto"/>
                                                  </w:divBdr>
                                                  <w:divsChild>
                                                    <w:div w:id="402068638">
                                                      <w:marLeft w:val="0"/>
                                                      <w:marRight w:val="0"/>
                                                      <w:marTop w:val="0"/>
                                                      <w:marBottom w:val="0"/>
                                                      <w:divBdr>
                                                        <w:top w:val="none" w:sz="0" w:space="0" w:color="auto"/>
                                                        <w:left w:val="none" w:sz="0" w:space="0" w:color="auto"/>
                                                        <w:bottom w:val="none" w:sz="0" w:space="0" w:color="auto"/>
                                                        <w:right w:val="none" w:sz="0" w:space="0" w:color="auto"/>
                                                      </w:divBdr>
                                                      <w:divsChild>
                                                        <w:div w:id="724448183">
                                                          <w:marLeft w:val="0"/>
                                                          <w:marRight w:val="0"/>
                                                          <w:marTop w:val="0"/>
                                                          <w:marBottom w:val="0"/>
                                                          <w:divBdr>
                                                            <w:top w:val="none" w:sz="0" w:space="0" w:color="auto"/>
                                                            <w:left w:val="none" w:sz="0" w:space="0" w:color="auto"/>
                                                            <w:bottom w:val="single" w:sz="6" w:space="8" w:color="ADAFAF"/>
                                                            <w:right w:val="none" w:sz="0" w:space="0" w:color="auto"/>
                                                          </w:divBdr>
                                                        </w:div>
                                                      </w:divsChild>
                                                    </w:div>
                                                  </w:divsChild>
                                                </w:div>
                                              </w:divsChild>
                                            </w:div>
                                          </w:divsChild>
                                        </w:div>
                                      </w:divsChild>
                                    </w:div>
                                  </w:divsChild>
                                </w:div>
                              </w:divsChild>
                            </w:div>
                          </w:divsChild>
                        </w:div>
                      </w:divsChild>
                    </w:div>
                  </w:divsChild>
                </w:div>
              </w:divsChild>
            </w:div>
          </w:divsChild>
        </w:div>
      </w:divsChild>
    </w:div>
    <w:div w:id="1152868695">
      <w:bodyDiv w:val="1"/>
      <w:marLeft w:val="0"/>
      <w:marRight w:val="0"/>
      <w:marTop w:val="0"/>
      <w:marBottom w:val="0"/>
      <w:divBdr>
        <w:top w:val="none" w:sz="0" w:space="0" w:color="auto"/>
        <w:left w:val="none" w:sz="0" w:space="0" w:color="auto"/>
        <w:bottom w:val="none" w:sz="0" w:space="0" w:color="auto"/>
        <w:right w:val="none" w:sz="0" w:space="0" w:color="auto"/>
      </w:divBdr>
      <w:divsChild>
        <w:div w:id="1820229356">
          <w:marLeft w:val="0"/>
          <w:marRight w:val="0"/>
          <w:marTop w:val="0"/>
          <w:marBottom w:val="0"/>
          <w:divBdr>
            <w:top w:val="none" w:sz="0" w:space="0" w:color="auto"/>
            <w:left w:val="none" w:sz="0" w:space="0" w:color="auto"/>
            <w:bottom w:val="none" w:sz="0" w:space="0" w:color="auto"/>
            <w:right w:val="none" w:sz="0" w:space="0" w:color="auto"/>
          </w:divBdr>
          <w:divsChild>
            <w:div w:id="1260215145">
              <w:marLeft w:val="0"/>
              <w:marRight w:val="0"/>
              <w:marTop w:val="0"/>
              <w:marBottom w:val="0"/>
              <w:divBdr>
                <w:top w:val="none" w:sz="0" w:space="0" w:color="auto"/>
                <w:left w:val="none" w:sz="0" w:space="0" w:color="auto"/>
                <w:bottom w:val="none" w:sz="0" w:space="0" w:color="auto"/>
                <w:right w:val="none" w:sz="0" w:space="0" w:color="auto"/>
              </w:divBdr>
              <w:divsChild>
                <w:div w:id="635574659">
                  <w:marLeft w:val="0"/>
                  <w:marRight w:val="0"/>
                  <w:marTop w:val="0"/>
                  <w:marBottom w:val="0"/>
                  <w:divBdr>
                    <w:top w:val="none" w:sz="0" w:space="0" w:color="auto"/>
                    <w:left w:val="none" w:sz="0" w:space="0" w:color="auto"/>
                    <w:bottom w:val="none" w:sz="0" w:space="0" w:color="auto"/>
                    <w:right w:val="none" w:sz="0" w:space="0" w:color="auto"/>
                  </w:divBdr>
                  <w:divsChild>
                    <w:div w:id="412436102">
                      <w:marLeft w:val="0"/>
                      <w:marRight w:val="0"/>
                      <w:marTop w:val="0"/>
                      <w:marBottom w:val="0"/>
                      <w:divBdr>
                        <w:top w:val="none" w:sz="0" w:space="0" w:color="auto"/>
                        <w:left w:val="none" w:sz="0" w:space="0" w:color="auto"/>
                        <w:bottom w:val="none" w:sz="0" w:space="0" w:color="auto"/>
                        <w:right w:val="none" w:sz="0" w:space="0" w:color="auto"/>
                      </w:divBdr>
                      <w:divsChild>
                        <w:div w:id="649216475">
                          <w:marLeft w:val="0"/>
                          <w:marRight w:val="0"/>
                          <w:marTop w:val="0"/>
                          <w:marBottom w:val="0"/>
                          <w:divBdr>
                            <w:top w:val="none" w:sz="0" w:space="0" w:color="auto"/>
                            <w:left w:val="none" w:sz="0" w:space="0" w:color="auto"/>
                            <w:bottom w:val="none" w:sz="0" w:space="0" w:color="auto"/>
                            <w:right w:val="none" w:sz="0" w:space="0" w:color="auto"/>
                          </w:divBdr>
                          <w:divsChild>
                            <w:div w:id="1865746647">
                              <w:marLeft w:val="0"/>
                              <w:marRight w:val="0"/>
                              <w:marTop w:val="0"/>
                              <w:marBottom w:val="0"/>
                              <w:divBdr>
                                <w:top w:val="none" w:sz="0" w:space="0" w:color="auto"/>
                                <w:left w:val="none" w:sz="0" w:space="0" w:color="auto"/>
                                <w:bottom w:val="none" w:sz="0" w:space="0" w:color="auto"/>
                                <w:right w:val="none" w:sz="0" w:space="0" w:color="auto"/>
                              </w:divBdr>
                              <w:divsChild>
                                <w:div w:id="446239391">
                                  <w:marLeft w:val="0"/>
                                  <w:marRight w:val="0"/>
                                  <w:marTop w:val="0"/>
                                  <w:marBottom w:val="0"/>
                                  <w:divBdr>
                                    <w:top w:val="none" w:sz="0" w:space="0" w:color="auto"/>
                                    <w:left w:val="none" w:sz="0" w:space="0" w:color="auto"/>
                                    <w:bottom w:val="none" w:sz="0" w:space="0" w:color="auto"/>
                                    <w:right w:val="none" w:sz="0" w:space="0" w:color="auto"/>
                                  </w:divBdr>
                                  <w:divsChild>
                                    <w:div w:id="2122794580">
                                      <w:marLeft w:val="0"/>
                                      <w:marRight w:val="0"/>
                                      <w:marTop w:val="0"/>
                                      <w:marBottom w:val="0"/>
                                      <w:divBdr>
                                        <w:top w:val="none" w:sz="0" w:space="0" w:color="auto"/>
                                        <w:left w:val="none" w:sz="0" w:space="0" w:color="auto"/>
                                        <w:bottom w:val="none" w:sz="0" w:space="0" w:color="auto"/>
                                        <w:right w:val="none" w:sz="0" w:space="0" w:color="auto"/>
                                      </w:divBdr>
                                      <w:divsChild>
                                        <w:div w:id="856895605">
                                          <w:marLeft w:val="0"/>
                                          <w:marRight w:val="0"/>
                                          <w:marTop w:val="0"/>
                                          <w:marBottom w:val="0"/>
                                          <w:divBdr>
                                            <w:top w:val="none" w:sz="0" w:space="0" w:color="auto"/>
                                            <w:left w:val="none" w:sz="0" w:space="0" w:color="auto"/>
                                            <w:bottom w:val="none" w:sz="0" w:space="0" w:color="auto"/>
                                            <w:right w:val="none" w:sz="0" w:space="0" w:color="auto"/>
                                          </w:divBdr>
                                          <w:divsChild>
                                            <w:div w:id="512917104">
                                              <w:marLeft w:val="0"/>
                                              <w:marRight w:val="0"/>
                                              <w:marTop w:val="0"/>
                                              <w:marBottom w:val="0"/>
                                              <w:divBdr>
                                                <w:top w:val="none" w:sz="0" w:space="0" w:color="auto"/>
                                                <w:left w:val="none" w:sz="0" w:space="0" w:color="auto"/>
                                                <w:bottom w:val="none" w:sz="0" w:space="0" w:color="auto"/>
                                                <w:right w:val="none" w:sz="0" w:space="0" w:color="auto"/>
                                              </w:divBdr>
                                              <w:divsChild>
                                                <w:div w:id="515728795">
                                                  <w:marLeft w:val="0"/>
                                                  <w:marRight w:val="0"/>
                                                  <w:marTop w:val="0"/>
                                                  <w:marBottom w:val="0"/>
                                                  <w:divBdr>
                                                    <w:top w:val="none" w:sz="0" w:space="0" w:color="auto"/>
                                                    <w:left w:val="none" w:sz="0" w:space="0" w:color="auto"/>
                                                    <w:bottom w:val="none" w:sz="0" w:space="0" w:color="auto"/>
                                                    <w:right w:val="none" w:sz="0" w:space="0" w:color="auto"/>
                                                  </w:divBdr>
                                                  <w:divsChild>
                                                    <w:div w:id="1297640963">
                                                      <w:marLeft w:val="0"/>
                                                      <w:marRight w:val="0"/>
                                                      <w:marTop w:val="0"/>
                                                      <w:marBottom w:val="0"/>
                                                      <w:divBdr>
                                                        <w:top w:val="none" w:sz="0" w:space="0" w:color="auto"/>
                                                        <w:left w:val="none" w:sz="0" w:space="0" w:color="auto"/>
                                                        <w:bottom w:val="none" w:sz="0" w:space="0" w:color="auto"/>
                                                        <w:right w:val="none" w:sz="0" w:space="0" w:color="auto"/>
                                                      </w:divBdr>
                                                      <w:divsChild>
                                                        <w:div w:id="27226696">
                                                          <w:marLeft w:val="0"/>
                                                          <w:marRight w:val="0"/>
                                                          <w:marTop w:val="0"/>
                                                          <w:marBottom w:val="0"/>
                                                          <w:divBdr>
                                                            <w:top w:val="none" w:sz="0" w:space="0" w:color="auto"/>
                                                            <w:left w:val="none" w:sz="0" w:space="0" w:color="auto"/>
                                                            <w:bottom w:val="single" w:sz="6" w:space="8" w:color="ADAFAF"/>
                                                            <w:right w:val="none" w:sz="0" w:space="0" w:color="auto"/>
                                                          </w:divBdr>
                                                        </w:div>
                                                      </w:divsChild>
                                                    </w:div>
                                                  </w:divsChild>
                                                </w:div>
                                              </w:divsChild>
                                            </w:div>
                                          </w:divsChild>
                                        </w:div>
                                      </w:divsChild>
                                    </w:div>
                                  </w:divsChild>
                                </w:div>
                              </w:divsChild>
                            </w:div>
                          </w:divsChild>
                        </w:div>
                      </w:divsChild>
                    </w:div>
                  </w:divsChild>
                </w:div>
              </w:divsChild>
            </w:div>
          </w:divsChild>
        </w:div>
      </w:divsChild>
    </w:div>
    <w:div w:id="1286548013">
      <w:bodyDiv w:val="1"/>
      <w:marLeft w:val="0"/>
      <w:marRight w:val="0"/>
      <w:marTop w:val="0"/>
      <w:marBottom w:val="0"/>
      <w:divBdr>
        <w:top w:val="none" w:sz="0" w:space="0" w:color="auto"/>
        <w:left w:val="none" w:sz="0" w:space="0" w:color="auto"/>
        <w:bottom w:val="none" w:sz="0" w:space="0" w:color="auto"/>
        <w:right w:val="none" w:sz="0" w:space="0" w:color="auto"/>
      </w:divBdr>
      <w:divsChild>
        <w:div w:id="1758139375">
          <w:marLeft w:val="0"/>
          <w:marRight w:val="0"/>
          <w:marTop w:val="0"/>
          <w:marBottom w:val="0"/>
          <w:divBdr>
            <w:top w:val="none" w:sz="0" w:space="0" w:color="auto"/>
            <w:left w:val="none" w:sz="0" w:space="0" w:color="auto"/>
            <w:bottom w:val="none" w:sz="0" w:space="0" w:color="auto"/>
            <w:right w:val="none" w:sz="0" w:space="0" w:color="auto"/>
          </w:divBdr>
          <w:divsChild>
            <w:div w:id="516310437">
              <w:marLeft w:val="0"/>
              <w:marRight w:val="0"/>
              <w:marTop w:val="0"/>
              <w:marBottom w:val="0"/>
              <w:divBdr>
                <w:top w:val="none" w:sz="0" w:space="0" w:color="auto"/>
                <w:left w:val="none" w:sz="0" w:space="0" w:color="auto"/>
                <w:bottom w:val="none" w:sz="0" w:space="0" w:color="auto"/>
                <w:right w:val="none" w:sz="0" w:space="0" w:color="auto"/>
              </w:divBdr>
              <w:divsChild>
                <w:div w:id="992299851">
                  <w:marLeft w:val="0"/>
                  <w:marRight w:val="0"/>
                  <w:marTop w:val="0"/>
                  <w:marBottom w:val="0"/>
                  <w:divBdr>
                    <w:top w:val="none" w:sz="0" w:space="0" w:color="auto"/>
                    <w:left w:val="none" w:sz="0" w:space="0" w:color="auto"/>
                    <w:bottom w:val="none" w:sz="0" w:space="0" w:color="auto"/>
                    <w:right w:val="none" w:sz="0" w:space="0" w:color="auto"/>
                  </w:divBdr>
                  <w:divsChild>
                    <w:div w:id="1642885183">
                      <w:marLeft w:val="0"/>
                      <w:marRight w:val="0"/>
                      <w:marTop w:val="0"/>
                      <w:marBottom w:val="0"/>
                      <w:divBdr>
                        <w:top w:val="none" w:sz="0" w:space="0" w:color="auto"/>
                        <w:left w:val="none" w:sz="0" w:space="0" w:color="auto"/>
                        <w:bottom w:val="none" w:sz="0" w:space="0" w:color="auto"/>
                        <w:right w:val="none" w:sz="0" w:space="0" w:color="auto"/>
                      </w:divBdr>
                      <w:divsChild>
                        <w:div w:id="1173108682">
                          <w:marLeft w:val="0"/>
                          <w:marRight w:val="0"/>
                          <w:marTop w:val="0"/>
                          <w:marBottom w:val="0"/>
                          <w:divBdr>
                            <w:top w:val="none" w:sz="0" w:space="0" w:color="auto"/>
                            <w:left w:val="none" w:sz="0" w:space="0" w:color="auto"/>
                            <w:bottom w:val="none" w:sz="0" w:space="0" w:color="auto"/>
                            <w:right w:val="none" w:sz="0" w:space="0" w:color="auto"/>
                          </w:divBdr>
                          <w:divsChild>
                            <w:div w:id="849953688">
                              <w:marLeft w:val="0"/>
                              <w:marRight w:val="0"/>
                              <w:marTop w:val="0"/>
                              <w:marBottom w:val="0"/>
                              <w:divBdr>
                                <w:top w:val="none" w:sz="0" w:space="0" w:color="auto"/>
                                <w:left w:val="none" w:sz="0" w:space="0" w:color="auto"/>
                                <w:bottom w:val="none" w:sz="0" w:space="0" w:color="auto"/>
                                <w:right w:val="none" w:sz="0" w:space="0" w:color="auto"/>
                              </w:divBdr>
                              <w:divsChild>
                                <w:div w:id="1322992">
                                  <w:marLeft w:val="0"/>
                                  <w:marRight w:val="0"/>
                                  <w:marTop w:val="0"/>
                                  <w:marBottom w:val="0"/>
                                  <w:divBdr>
                                    <w:top w:val="none" w:sz="0" w:space="0" w:color="auto"/>
                                    <w:left w:val="none" w:sz="0" w:space="0" w:color="auto"/>
                                    <w:bottom w:val="none" w:sz="0" w:space="0" w:color="auto"/>
                                    <w:right w:val="none" w:sz="0" w:space="0" w:color="auto"/>
                                  </w:divBdr>
                                  <w:divsChild>
                                    <w:div w:id="529338422">
                                      <w:marLeft w:val="0"/>
                                      <w:marRight w:val="0"/>
                                      <w:marTop w:val="0"/>
                                      <w:marBottom w:val="0"/>
                                      <w:divBdr>
                                        <w:top w:val="none" w:sz="0" w:space="0" w:color="auto"/>
                                        <w:left w:val="none" w:sz="0" w:space="0" w:color="auto"/>
                                        <w:bottom w:val="none" w:sz="0" w:space="0" w:color="auto"/>
                                        <w:right w:val="none" w:sz="0" w:space="0" w:color="auto"/>
                                      </w:divBdr>
                                      <w:divsChild>
                                        <w:div w:id="601307000">
                                          <w:marLeft w:val="0"/>
                                          <w:marRight w:val="0"/>
                                          <w:marTop w:val="0"/>
                                          <w:marBottom w:val="0"/>
                                          <w:divBdr>
                                            <w:top w:val="none" w:sz="0" w:space="0" w:color="auto"/>
                                            <w:left w:val="none" w:sz="0" w:space="0" w:color="auto"/>
                                            <w:bottom w:val="none" w:sz="0" w:space="0" w:color="auto"/>
                                            <w:right w:val="none" w:sz="0" w:space="0" w:color="auto"/>
                                          </w:divBdr>
                                          <w:divsChild>
                                            <w:div w:id="841121705">
                                              <w:marLeft w:val="0"/>
                                              <w:marRight w:val="0"/>
                                              <w:marTop w:val="0"/>
                                              <w:marBottom w:val="0"/>
                                              <w:divBdr>
                                                <w:top w:val="none" w:sz="0" w:space="0" w:color="auto"/>
                                                <w:left w:val="none" w:sz="0" w:space="0" w:color="auto"/>
                                                <w:bottom w:val="none" w:sz="0" w:space="0" w:color="auto"/>
                                                <w:right w:val="none" w:sz="0" w:space="0" w:color="auto"/>
                                              </w:divBdr>
                                              <w:divsChild>
                                                <w:div w:id="1429498402">
                                                  <w:marLeft w:val="0"/>
                                                  <w:marRight w:val="0"/>
                                                  <w:marTop w:val="0"/>
                                                  <w:marBottom w:val="0"/>
                                                  <w:divBdr>
                                                    <w:top w:val="none" w:sz="0" w:space="0" w:color="auto"/>
                                                    <w:left w:val="none" w:sz="0" w:space="0" w:color="auto"/>
                                                    <w:bottom w:val="none" w:sz="0" w:space="0" w:color="auto"/>
                                                    <w:right w:val="none" w:sz="0" w:space="0" w:color="auto"/>
                                                  </w:divBdr>
                                                  <w:divsChild>
                                                    <w:div w:id="4409131">
                                                      <w:marLeft w:val="0"/>
                                                      <w:marRight w:val="0"/>
                                                      <w:marTop w:val="0"/>
                                                      <w:marBottom w:val="0"/>
                                                      <w:divBdr>
                                                        <w:top w:val="none" w:sz="0" w:space="0" w:color="auto"/>
                                                        <w:left w:val="none" w:sz="0" w:space="0" w:color="auto"/>
                                                        <w:bottom w:val="none" w:sz="0" w:space="0" w:color="auto"/>
                                                        <w:right w:val="none" w:sz="0" w:space="0" w:color="auto"/>
                                                      </w:divBdr>
                                                      <w:divsChild>
                                                        <w:div w:id="498274041">
                                                          <w:marLeft w:val="0"/>
                                                          <w:marRight w:val="0"/>
                                                          <w:marTop w:val="0"/>
                                                          <w:marBottom w:val="0"/>
                                                          <w:divBdr>
                                                            <w:top w:val="none" w:sz="0" w:space="0" w:color="auto"/>
                                                            <w:left w:val="none" w:sz="0" w:space="0" w:color="auto"/>
                                                            <w:bottom w:val="single" w:sz="6" w:space="8" w:color="ADAFAF"/>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ac.uk/finance/financialservices/purchasinggoodsservices/expenseclaims/" TargetMode="External"/><Relationship Id="rId13" Type="http://schemas.openxmlformats.org/officeDocument/2006/relationships/hyperlink" Target="https://www.strath.ac.uk/professionalservices/media/ps/finance/pcards/RBS_Application_Form.pdf" TargetMode="External"/><Relationship Id="rId18" Type="http://schemas.openxmlformats.org/officeDocument/2006/relationships/hyperlink" Target="http://www.strath.ac.uk/media/ps/finance/pcards/VISA_Purchase_Card_-_Request_to_Change_Card_Limits.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trath.ac.uk/media/ps/finance/expenseclaims/Expenses_Policy.pdf" TargetMode="External"/><Relationship Id="rId12" Type="http://schemas.openxmlformats.org/officeDocument/2006/relationships/hyperlink" Target="https://og.is.strath.ac.uk/terminalfour/SiteManager?ctfn=download&amp;fnno=60&amp;ceid=4288b3dca93c87e627b24928e0daf75dcbdb3388" TargetMode="External"/><Relationship Id="rId17" Type="http://schemas.openxmlformats.org/officeDocument/2006/relationships/hyperlink" Target="mailto:finance-helpdesk@strath.ac.uk" TargetMode="External"/><Relationship Id="rId2" Type="http://schemas.openxmlformats.org/officeDocument/2006/relationships/styles" Target="styles.xml"/><Relationship Id="rId16" Type="http://schemas.openxmlformats.org/officeDocument/2006/relationships/hyperlink" Target="mailto:pcard@strath.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th.ac.uk/media/ps/finance/expenseclaims/Expenses_Polic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ath.ac.uk/media/ps/finance/expenseclaims/Expenses_Policy.pdf" TargetMode="External"/><Relationship Id="rId23" Type="http://schemas.openxmlformats.org/officeDocument/2006/relationships/fontTable" Target="fontTable.xml"/><Relationship Id="rId10" Type="http://schemas.openxmlformats.org/officeDocument/2006/relationships/hyperlink" Target="http://www.strath.ac.uk/media/ps/finance/expenseclaims/Expenses_Policy.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ath.ac.uk/finance/financialservices/purchasinggoodsservices/expenseclaims/" TargetMode="External"/><Relationship Id="rId14" Type="http://schemas.openxmlformats.org/officeDocument/2006/relationships/hyperlink" Target="mailto:PCard@strath.ac.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Darby</dc:creator>
  <cp:keywords/>
  <dc:description/>
  <cp:lastModifiedBy>Pauline Johnstone</cp:lastModifiedBy>
  <cp:revision>6</cp:revision>
  <cp:lastPrinted>2015-08-06T09:11:00Z</cp:lastPrinted>
  <dcterms:created xsi:type="dcterms:W3CDTF">2022-06-30T09:30:00Z</dcterms:created>
  <dcterms:modified xsi:type="dcterms:W3CDTF">2022-07-05T09:05:00Z</dcterms:modified>
</cp:coreProperties>
</file>