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DA" w:rsidRPr="00B720FD" w:rsidRDefault="00880B54" w:rsidP="00880B54">
      <w:pPr>
        <w:spacing w:after="0" w:line="240" w:lineRule="auto"/>
        <w:jc w:val="center"/>
        <w:rPr>
          <w:rFonts w:ascii="Arial" w:hAnsi="Arial" w:cs="Arial"/>
          <w:b/>
          <w:bCs/>
          <w:color w:val="000000"/>
        </w:rPr>
      </w:pPr>
      <w:r w:rsidRPr="00B720FD">
        <w:rPr>
          <w:rFonts w:ascii="Arial" w:hAnsi="Arial" w:cs="Arial"/>
          <w:b/>
          <w:bCs/>
          <w:color w:val="000000"/>
        </w:rPr>
        <w:t>University of Strathclyde</w:t>
      </w:r>
    </w:p>
    <w:p w:rsidR="00FA2B9D" w:rsidRDefault="00FA2B9D" w:rsidP="009D07AD">
      <w:pPr>
        <w:spacing w:after="0" w:line="240" w:lineRule="auto"/>
        <w:rPr>
          <w:rFonts w:ascii="Arial" w:hAnsi="Arial" w:cs="Arial"/>
          <w:b/>
          <w:bCs/>
          <w:color w:val="000000"/>
        </w:rPr>
      </w:pPr>
    </w:p>
    <w:p w:rsidR="00FA2B9D" w:rsidRDefault="00754891" w:rsidP="00FA2B9D">
      <w:pPr>
        <w:spacing w:after="0" w:line="240" w:lineRule="auto"/>
        <w:jc w:val="center"/>
        <w:rPr>
          <w:rFonts w:ascii="Arial" w:hAnsi="Arial" w:cs="Arial"/>
          <w:b/>
          <w:bCs/>
          <w:color w:val="000000"/>
        </w:rPr>
      </w:pPr>
      <w:r>
        <w:rPr>
          <w:rFonts w:ascii="Arial" w:hAnsi="Arial" w:cs="Arial"/>
          <w:b/>
          <w:bCs/>
          <w:color w:val="000000"/>
        </w:rPr>
        <w:t>Staff Undertaking Studies at Strathclyde</w:t>
      </w:r>
      <w:r w:rsidR="00FA2B9D" w:rsidRPr="00FA2B9D">
        <w:rPr>
          <w:rFonts w:ascii="Arial" w:hAnsi="Arial" w:cs="Arial"/>
          <w:b/>
          <w:bCs/>
          <w:color w:val="000000"/>
        </w:rPr>
        <w:t xml:space="preserve"> </w:t>
      </w:r>
      <w:r w:rsidR="00FA2B9D" w:rsidRPr="00B720FD">
        <w:rPr>
          <w:rFonts w:ascii="Arial" w:hAnsi="Arial" w:cs="Arial"/>
          <w:b/>
          <w:bCs/>
          <w:color w:val="000000"/>
        </w:rPr>
        <w:t xml:space="preserve">Policy </w:t>
      </w:r>
    </w:p>
    <w:p w:rsidR="00754891" w:rsidRPr="00B720FD" w:rsidRDefault="00754891" w:rsidP="00880B54">
      <w:pPr>
        <w:spacing w:after="0" w:line="240" w:lineRule="auto"/>
        <w:jc w:val="center"/>
        <w:rPr>
          <w:rFonts w:ascii="Arial" w:hAnsi="Arial" w:cs="Arial"/>
          <w:b/>
          <w:bCs/>
          <w:color w:val="000000"/>
        </w:rPr>
      </w:pPr>
    </w:p>
    <w:p w:rsidR="008F5604" w:rsidRPr="00B720FD" w:rsidRDefault="008F5604" w:rsidP="00CE6DD9">
      <w:pPr>
        <w:spacing w:after="0" w:line="240" w:lineRule="auto"/>
        <w:jc w:val="both"/>
        <w:rPr>
          <w:rFonts w:ascii="Arial" w:hAnsi="Arial" w:cs="Arial"/>
          <w:b/>
          <w:bCs/>
          <w:color w:val="000000"/>
        </w:rPr>
      </w:pPr>
    </w:p>
    <w:p w:rsidR="002C7351" w:rsidRPr="00B720FD" w:rsidRDefault="002C7351" w:rsidP="00B720FD">
      <w:pPr>
        <w:pStyle w:val="ListParagraph"/>
        <w:numPr>
          <w:ilvl w:val="0"/>
          <w:numId w:val="10"/>
        </w:numPr>
        <w:spacing w:after="0" w:line="240" w:lineRule="auto"/>
        <w:jc w:val="both"/>
        <w:rPr>
          <w:rFonts w:ascii="Arial" w:hAnsi="Arial" w:cs="Arial"/>
          <w:b/>
          <w:bCs/>
          <w:color w:val="000000"/>
        </w:rPr>
      </w:pPr>
      <w:r w:rsidRPr="00B720FD">
        <w:rPr>
          <w:rFonts w:ascii="Arial" w:hAnsi="Arial" w:cs="Arial"/>
          <w:b/>
          <w:bCs/>
          <w:color w:val="000000"/>
        </w:rPr>
        <w:t>Introduction</w:t>
      </w:r>
    </w:p>
    <w:p w:rsidR="002C7351" w:rsidRPr="00B720FD" w:rsidRDefault="002C7351" w:rsidP="00CE6DD9">
      <w:pPr>
        <w:spacing w:after="0" w:line="240" w:lineRule="auto"/>
        <w:jc w:val="both"/>
        <w:rPr>
          <w:rFonts w:ascii="Arial" w:hAnsi="Arial" w:cs="Arial"/>
          <w:b/>
          <w:bCs/>
          <w:color w:val="000000"/>
        </w:rPr>
      </w:pPr>
    </w:p>
    <w:p w:rsidR="001C6B00" w:rsidRPr="00B720FD" w:rsidRDefault="001C6B00" w:rsidP="001C6B00">
      <w:pPr>
        <w:spacing w:after="0" w:line="240" w:lineRule="auto"/>
        <w:jc w:val="both"/>
        <w:rPr>
          <w:rFonts w:ascii="Arial" w:hAnsi="Arial" w:cs="Arial"/>
          <w:bCs/>
          <w:color w:val="000000"/>
        </w:rPr>
      </w:pPr>
      <w:r w:rsidRPr="00B720FD">
        <w:rPr>
          <w:rFonts w:ascii="Arial" w:hAnsi="Arial" w:cs="Arial"/>
          <w:bCs/>
          <w:color w:val="000000"/>
        </w:rPr>
        <w:t>This policy sets out</w:t>
      </w:r>
      <w:r w:rsidR="00880B54" w:rsidRPr="00B720FD">
        <w:rPr>
          <w:rFonts w:ascii="Arial" w:hAnsi="Arial" w:cs="Arial"/>
          <w:bCs/>
          <w:color w:val="000000"/>
        </w:rPr>
        <w:t xml:space="preserve"> the </w:t>
      </w:r>
      <w:r w:rsidRPr="00B720FD">
        <w:rPr>
          <w:rFonts w:ascii="Arial" w:hAnsi="Arial" w:cs="Arial"/>
          <w:bCs/>
          <w:color w:val="000000"/>
        </w:rPr>
        <w:t xml:space="preserve">fee discounts available for University </w:t>
      </w:r>
      <w:r w:rsidR="00C7723B">
        <w:rPr>
          <w:rFonts w:ascii="Arial" w:hAnsi="Arial" w:cs="Arial"/>
          <w:bCs/>
          <w:color w:val="000000"/>
        </w:rPr>
        <w:t>staff</w:t>
      </w:r>
      <w:r w:rsidRPr="00B720FD">
        <w:rPr>
          <w:rFonts w:ascii="Arial" w:hAnsi="Arial" w:cs="Arial"/>
          <w:bCs/>
          <w:color w:val="000000"/>
        </w:rPr>
        <w:t xml:space="preserve"> undertaking </w:t>
      </w:r>
      <w:r w:rsidR="003C55FD" w:rsidRPr="00B720FD">
        <w:rPr>
          <w:rFonts w:ascii="Arial" w:hAnsi="Arial" w:cs="Arial"/>
          <w:bCs/>
          <w:color w:val="000000"/>
        </w:rPr>
        <w:t>award bearing programmes/study</w:t>
      </w:r>
      <w:r w:rsidRPr="00B720FD">
        <w:rPr>
          <w:rFonts w:ascii="Arial" w:hAnsi="Arial" w:cs="Arial"/>
          <w:bCs/>
          <w:color w:val="000000"/>
        </w:rPr>
        <w:t xml:space="preserve"> at the University.  The policy confirms the eligibility criteria, decision making process and conditions that apply.</w:t>
      </w:r>
    </w:p>
    <w:p w:rsidR="001C6B00" w:rsidRPr="00B720FD" w:rsidRDefault="001C6B00" w:rsidP="001C6B00">
      <w:pPr>
        <w:spacing w:after="0" w:line="240" w:lineRule="auto"/>
        <w:jc w:val="both"/>
        <w:rPr>
          <w:rFonts w:ascii="Arial" w:hAnsi="Arial" w:cs="Arial"/>
          <w:bCs/>
          <w:color w:val="000000"/>
        </w:rPr>
      </w:pPr>
    </w:p>
    <w:p w:rsidR="001C6B00" w:rsidRPr="00B720FD" w:rsidRDefault="008F5604" w:rsidP="00CE6DD9">
      <w:pPr>
        <w:spacing w:after="0" w:line="240" w:lineRule="auto"/>
        <w:jc w:val="both"/>
        <w:rPr>
          <w:rFonts w:ascii="Arial" w:hAnsi="Arial" w:cs="Arial"/>
          <w:bCs/>
          <w:color w:val="000000"/>
        </w:rPr>
      </w:pPr>
      <w:r w:rsidRPr="00B720FD">
        <w:rPr>
          <w:rFonts w:ascii="Arial" w:hAnsi="Arial" w:cs="Arial"/>
          <w:bCs/>
          <w:color w:val="000000"/>
        </w:rPr>
        <w:t xml:space="preserve">As </w:t>
      </w:r>
      <w:r w:rsidR="00627F78" w:rsidRPr="00B720FD">
        <w:rPr>
          <w:rFonts w:ascii="Arial" w:hAnsi="Arial" w:cs="Arial"/>
          <w:bCs/>
          <w:color w:val="000000"/>
        </w:rPr>
        <w:t>a people-oriented employer, the University is</w:t>
      </w:r>
      <w:r w:rsidRPr="00B720FD">
        <w:rPr>
          <w:rFonts w:ascii="Arial" w:hAnsi="Arial" w:cs="Arial"/>
          <w:bCs/>
          <w:color w:val="000000"/>
        </w:rPr>
        <w:t xml:space="preserve"> </w:t>
      </w:r>
      <w:r w:rsidR="001032BE" w:rsidRPr="00B720FD">
        <w:rPr>
          <w:rFonts w:ascii="Arial" w:hAnsi="Arial" w:cs="Arial"/>
          <w:bCs/>
          <w:color w:val="000000"/>
        </w:rPr>
        <w:t>commit</w:t>
      </w:r>
      <w:r w:rsidR="001032BE">
        <w:rPr>
          <w:rFonts w:ascii="Arial" w:hAnsi="Arial" w:cs="Arial"/>
          <w:bCs/>
          <w:color w:val="000000"/>
        </w:rPr>
        <w:t>ted</w:t>
      </w:r>
      <w:r w:rsidR="001032BE" w:rsidRPr="00B720FD">
        <w:rPr>
          <w:rFonts w:ascii="Arial" w:hAnsi="Arial" w:cs="Arial"/>
          <w:bCs/>
          <w:color w:val="000000"/>
        </w:rPr>
        <w:t xml:space="preserve"> </w:t>
      </w:r>
      <w:r w:rsidRPr="00B720FD">
        <w:rPr>
          <w:rFonts w:ascii="Arial" w:hAnsi="Arial" w:cs="Arial"/>
          <w:bCs/>
          <w:color w:val="000000"/>
        </w:rPr>
        <w:t>to supporting the professional development of staff</w:t>
      </w:r>
      <w:r w:rsidR="00627F78" w:rsidRPr="00B720FD">
        <w:rPr>
          <w:rFonts w:ascii="Arial" w:hAnsi="Arial" w:cs="Arial"/>
          <w:bCs/>
          <w:color w:val="000000"/>
        </w:rPr>
        <w:t xml:space="preserve">. </w:t>
      </w:r>
      <w:r w:rsidR="001C6B00" w:rsidRPr="00B720FD">
        <w:rPr>
          <w:rFonts w:ascii="Arial" w:hAnsi="Arial" w:cs="Arial"/>
          <w:bCs/>
          <w:color w:val="000000"/>
        </w:rPr>
        <w:t>The benefits are wide ranging and include:</w:t>
      </w:r>
    </w:p>
    <w:p w:rsidR="001C6B00" w:rsidRPr="00B720FD" w:rsidRDefault="001C6B00" w:rsidP="001C6B00">
      <w:pPr>
        <w:pStyle w:val="ListParagraph"/>
        <w:numPr>
          <w:ilvl w:val="0"/>
          <w:numId w:val="7"/>
        </w:numPr>
        <w:spacing w:after="0" w:line="240" w:lineRule="auto"/>
        <w:jc w:val="both"/>
        <w:rPr>
          <w:rFonts w:ascii="Arial" w:hAnsi="Arial" w:cs="Arial"/>
          <w:bCs/>
          <w:color w:val="000000"/>
        </w:rPr>
      </w:pPr>
      <w:r w:rsidRPr="00B720FD">
        <w:rPr>
          <w:rFonts w:ascii="Arial" w:hAnsi="Arial" w:cs="Arial"/>
          <w:bCs/>
          <w:color w:val="000000"/>
        </w:rPr>
        <w:t>Attracti</w:t>
      </w:r>
      <w:r w:rsidR="003B23C7">
        <w:rPr>
          <w:rFonts w:ascii="Arial" w:hAnsi="Arial" w:cs="Arial"/>
          <w:bCs/>
          <w:color w:val="000000"/>
        </w:rPr>
        <w:t>ng</w:t>
      </w:r>
      <w:r w:rsidRPr="00B720FD">
        <w:rPr>
          <w:rFonts w:ascii="Arial" w:hAnsi="Arial" w:cs="Arial"/>
          <w:bCs/>
          <w:color w:val="000000"/>
        </w:rPr>
        <w:t xml:space="preserve"> and ret</w:t>
      </w:r>
      <w:r w:rsidR="003B23C7">
        <w:rPr>
          <w:rFonts w:ascii="Arial" w:hAnsi="Arial" w:cs="Arial"/>
          <w:bCs/>
          <w:color w:val="000000"/>
        </w:rPr>
        <w:t>aining</w:t>
      </w:r>
      <w:r w:rsidRPr="00B720FD">
        <w:rPr>
          <w:rFonts w:ascii="Arial" w:hAnsi="Arial" w:cs="Arial"/>
          <w:bCs/>
          <w:color w:val="000000"/>
        </w:rPr>
        <w:t xml:space="preserve"> new and existing staff</w:t>
      </w:r>
      <w:r w:rsidR="003B23C7">
        <w:rPr>
          <w:rFonts w:ascii="Arial" w:hAnsi="Arial" w:cs="Arial"/>
          <w:bCs/>
          <w:color w:val="000000"/>
        </w:rPr>
        <w:t>; and</w:t>
      </w:r>
    </w:p>
    <w:p w:rsidR="001C6B00" w:rsidRPr="00B720FD" w:rsidRDefault="001C6B00" w:rsidP="001C6B00">
      <w:pPr>
        <w:pStyle w:val="ListParagraph"/>
        <w:numPr>
          <w:ilvl w:val="0"/>
          <w:numId w:val="7"/>
        </w:numPr>
        <w:spacing w:after="0" w:line="240" w:lineRule="auto"/>
        <w:jc w:val="both"/>
        <w:rPr>
          <w:rFonts w:ascii="Arial" w:hAnsi="Arial" w:cs="Arial"/>
          <w:bCs/>
          <w:color w:val="000000"/>
        </w:rPr>
      </w:pPr>
      <w:r w:rsidRPr="00B720FD">
        <w:rPr>
          <w:rFonts w:ascii="Arial" w:hAnsi="Arial" w:cs="Arial"/>
          <w:bCs/>
          <w:color w:val="000000"/>
        </w:rPr>
        <w:t xml:space="preserve">Supporting staff to further the </w:t>
      </w:r>
      <w:r w:rsidR="003B23C7">
        <w:rPr>
          <w:rFonts w:ascii="Arial" w:hAnsi="Arial" w:cs="Arial"/>
          <w:bCs/>
          <w:color w:val="000000"/>
        </w:rPr>
        <w:t xml:space="preserve">strategic </w:t>
      </w:r>
      <w:r w:rsidRPr="00B720FD">
        <w:rPr>
          <w:rFonts w:ascii="Arial" w:hAnsi="Arial" w:cs="Arial"/>
          <w:bCs/>
          <w:color w:val="000000"/>
        </w:rPr>
        <w:t>aims and objectives of the University</w:t>
      </w:r>
      <w:r w:rsidR="003B23C7">
        <w:rPr>
          <w:rFonts w:ascii="Arial" w:hAnsi="Arial" w:cs="Arial"/>
          <w:bCs/>
          <w:color w:val="000000"/>
        </w:rPr>
        <w:t>.</w:t>
      </w:r>
    </w:p>
    <w:p w:rsidR="001C6B00" w:rsidRPr="00B720FD" w:rsidRDefault="001C6B00" w:rsidP="00CE6DD9">
      <w:pPr>
        <w:spacing w:after="0" w:line="240" w:lineRule="auto"/>
        <w:jc w:val="both"/>
        <w:rPr>
          <w:rFonts w:ascii="Arial" w:hAnsi="Arial" w:cs="Arial"/>
          <w:bCs/>
          <w:color w:val="000000"/>
        </w:rPr>
      </w:pPr>
    </w:p>
    <w:p w:rsidR="00B83C45" w:rsidRDefault="001C6B00" w:rsidP="00CE6DD9">
      <w:pPr>
        <w:spacing w:after="0" w:line="240" w:lineRule="auto"/>
        <w:jc w:val="both"/>
        <w:rPr>
          <w:rFonts w:ascii="Arial" w:hAnsi="Arial" w:cs="Arial"/>
          <w:bCs/>
          <w:color w:val="000000"/>
        </w:rPr>
      </w:pPr>
      <w:r w:rsidRPr="00B720FD">
        <w:rPr>
          <w:rFonts w:ascii="Arial" w:hAnsi="Arial" w:cs="Arial"/>
          <w:bCs/>
          <w:color w:val="000000"/>
        </w:rPr>
        <w:t xml:space="preserve">Applications to study from </w:t>
      </w:r>
      <w:r w:rsidR="00C7723B">
        <w:rPr>
          <w:rFonts w:ascii="Arial" w:hAnsi="Arial" w:cs="Arial"/>
          <w:bCs/>
          <w:color w:val="000000"/>
        </w:rPr>
        <w:t>staff</w:t>
      </w:r>
      <w:r w:rsidRPr="00B720FD">
        <w:rPr>
          <w:rFonts w:ascii="Arial" w:hAnsi="Arial" w:cs="Arial"/>
          <w:bCs/>
          <w:color w:val="000000"/>
        </w:rPr>
        <w:t xml:space="preserve"> should be made through the normal application procedures</w:t>
      </w:r>
      <w:r w:rsidR="00880B54" w:rsidRPr="00B720FD">
        <w:rPr>
          <w:rFonts w:ascii="Arial" w:hAnsi="Arial" w:cs="Arial"/>
          <w:bCs/>
          <w:color w:val="000000"/>
        </w:rPr>
        <w:t xml:space="preserve"> for</w:t>
      </w:r>
      <w:r w:rsidR="00FB2774" w:rsidRPr="00B720FD">
        <w:rPr>
          <w:rFonts w:ascii="Arial" w:hAnsi="Arial" w:cs="Arial"/>
          <w:bCs/>
          <w:color w:val="000000"/>
        </w:rPr>
        <w:t xml:space="preserve"> </w:t>
      </w:r>
      <w:r w:rsidR="00627F78" w:rsidRPr="00B720FD">
        <w:rPr>
          <w:rFonts w:ascii="Arial" w:hAnsi="Arial" w:cs="Arial"/>
          <w:bCs/>
          <w:color w:val="000000"/>
        </w:rPr>
        <w:t xml:space="preserve">University </w:t>
      </w:r>
      <w:r w:rsidRPr="00B720FD">
        <w:rPr>
          <w:rFonts w:ascii="Arial" w:hAnsi="Arial" w:cs="Arial"/>
          <w:bCs/>
          <w:color w:val="000000"/>
        </w:rPr>
        <w:t>courses</w:t>
      </w:r>
      <w:r w:rsidR="00FB2774" w:rsidRPr="00B720FD">
        <w:rPr>
          <w:rFonts w:ascii="Arial" w:hAnsi="Arial" w:cs="Arial"/>
          <w:bCs/>
          <w:color w:val="000000"/>
        </w:rPr>
        <w:t xml:space="preserve">. </w:t>
      </w:r>
      <w:r w:rsidR="00880B54" w:rsidRPr="00B720FD">
        <w:rPr>
          <w:rFonts w:ascii="Arial" w:hAnsi="Arial" w:cs="Arial"/>
          <w:bCs/>
          <w:color w:val="000000"/>
        </w:rPr>
        <w:t xml:space="preserve"> </w:t>
      </w:r>
      <w:r w:rsidRPr="00B720FD">
        <w:rPr>
          <w:rFonts w:ascii="Arial" w:hAnsi="Arial" w:cs="Arial"/>
          <w:bCs/>
          <w:color w:val="000000"/>
        </w:rPr>
        <w:t xml:space="preserve">Decisions to accept staff onto a course of study will be made using </w:t>
      </w:r>
      <w:r w:rsidR="00880B54" w:rsidRPr="00B720FD">
        <w:rPr>
          <w:rFonts w:ascii="Arial" w:hAnsi="Arial" w:cs="Arial"/>
          <w:bCs/>
          <w:color w:val="000000"/>
        </w:rPr>
        <w:t xml:space="preserve">criteria </w:t>
      </w:r>
      <w:r w:rsidRPr="00B720FD">
        <w:rPr>
          <w:rFonts w:ascii="Arial" w:hAnsi="Arial" w:cs="Arial"/>
          <w:bCs/>
          <w:color w:val="000000"/>
        </w:rPr>
        <w:t>applied to all applicants</w:t>
      </w:r>
      <w:r w:rsidR="00C7723B">
        <w:rPr>
          <w:rFonts w:ascii="Arial" w:hAnsi="Arial" w:cs="Arial"/>
          <w:bCs/>
          <w:color w:val="000000"/>
        </w:rPr>
        <w:t xml:space="preserve"> regarding prior learning and/or qualifications.</w:t>
      </w:r>
    </w:p>
    <w:p w:rsidR="00C7723B" w:rsidRDefault="00C7723B" w:rsidP="00C7723B">
      <w:pPr>
        <w:spacing w:after="0" w:line="240" w:lineRule="auto"/>
        <w:jc w:val="both"/>
        <w:rPr>
          <w:rFonts w:ascii="Arial" w:hAnsi="Arial" w:cs="Arial"/>
          <w:bCs/>
          <w:color w:val="000000"/>
        </w:rPr>
      </w:pPr>
    </w:p>
    <w:p w:rsidR="00D328E2" w:rsidRDefault="00D328E2" w:rsidP="00C7723B">
      <w:pPr>
        <w:spacing w:after="0" w:line="240" w:lineRule="auto"/>
        <w:jc w:val="both"/>
        <w:rPr>
          <w:rFonts w:ascii="Arial" w:hAnsi="Arial" w:cs="Arial"/>
          <w:bCs/>
          <w:color w:val="000000"/>
        </w:rPr>
      </w:pPr>
      <w:r w:rsidRPr="00B83C45">
        <w:rPr>
          <w:rFonts w:ascii="Arial" w:hAnsi="Arial" w:cs="Arial"/>
          <w:bCs/>
          <w:color w:val="000000"/>
        </w:rPr>
        <w:t>Th</w:t>
      </w:r>
      <w:r w:rsidR="00C7723B">
        <w:rPr>
          <w:rFonts w:ascii="Arial" w:hAnsi="Arial" w:cs="Arial"/>
          <w:bCs/>
          <w:color w:val="000000"/>
        </w:rPr>
        <w:t>i</w:t>
      </w:r>
      <w:r w:rsidRPr="00B83C45">
        <w:rPr>
          <w:rFonts w:ascii="Arial" w:hAnsi="Arial" w:cs="Arial"/>
          <w:bCs/>
          <w:color w:val="000000"/>
        </w:rPr>
        <w:t xml:space="preserve">s policy and procedure does </w:t>
      </w:r>
      <w:r w:rsidRPr="00B83C45">
        <w:rPr>
          <w:rFonts w:ascii="Arial" w:hAnsi="Arial" w:cs="Arial"/>
          <w:bCs/>
          <w:color w:val="000000"/>
          <w:u w:val="single"/>
        </w:rPr>
        <w:t>not apply</w:t>
      </w:r>
      <w:r w:rsidRPr="00B83C45">
        <w:rPr>
          <w:rFonts w:ascii="Arial" w:hAnsi="Arial" w:cs="Arial"/>
          <w:bCs/>
          <w:color w:val="000000"/>
        </w:rPr>
        <w:t xml:space="preserve"> to</w:t>
      </w:r>
      <w:r>
        <w:rPr>
          <w:rFonts w:ascii="Arial" w:hAnsi="Arial" w:cs="Arial"/>
          <w:bCs/>
          <w:color w:val="000000"/>
        </w:rPr>
        <w:t>:</w:t>
      </w:r>
    </w:p>
    <w:p w:rsidR="00D328E2" w:rsidRPr="00D328E2" w:rsidRDefault="00D328E2" w:rsidP="00D328E2">
      <w:pPr>
        <w:pStyle w:val="ListParagraph"/>
        <w:numPr>
          <w:ilvl w:val="0"/>
          <w:numId w:val="14"/>
        </w:numPr>
        <w:spacing w:after="0" w:line="240" w:lineRule="auto"/>
        <w:rPr>
          <w:rFonts w:ascii="Arial" w:hAnsi="Arial" w:cs="Arial"/>
        </w:rPr>
      </w:pPr>
      <w:r w:rsidRPr="00D328E2">
        <w:rPr>
          <w:rFonts w:ascii="Arial" w:hAnsi="Arial" w:cs="Arial"/>
          <w:bCs/>
          <w:color w:val="000000"/>
        </w:rPr>
        <w:t>Academic Professional staff who participate in the ‘Strathclyde Programme for Academic practice, Researc</w:t>
      </w:r>
      <w:r>
        <w:rPr>
          <w:rFonts w:ascii="Arial" w:hAnsi="Arial" w:cs="Arial"/>
          <w:bCs/>
          <w:color w:val="000000"/>
        </w:rPr>
        <w:t>her development, and Knowledge E</w:t>
      </w:r>
      <w:r w:rsidRPr="00D328E2">
        <w:rPr>
          <w:rFonts w:ascii="Arial" w:hAnsi="Arial" w:cs="Arial"/>
          <w:bCs/>
          <w:color w:val="000000"/>
        </w:rPr>
        <w:t>xchange’ (SPARK) as part of their professional development and/or a requirement for completion of a probationary period</w:t>
      </w:r>
      <w:r w:rsidR="003B23C7">
        <w:rPr>
          <w:rFonts w:ascii="Arial" w:hAnsi="Arial" w:cs="Arial"/>
          <w:bCs/>
          <w:color w:val="000000"/>
        </w:rPr>
        <w:t>; and/or</w:t>
      </w:r>
    </w:p>
    <w:p w:rsidR="00D328E2" w:rsidRPr="005967AE" w:rsidRDefault="00D328E2" w:rsidP="00D328E2">
      <w:pPr>
        <w:pStyle w:val="ListParagraph"/>
        <w:numPr>
          <w:ilvl w:val="0"/>
          <w:numId w:val="14"/>
        </w:numPr>
        <w:spacing w:after="0" w:line="240" w:lineRule="auto"/>
        <w:rPr>
          <w:rFonts w:ascii="Arial" w:hAnsi="Arial" w:cs="Arial"/>
        </w:rPr>
      </w:pPr>
      <w:r>
        <w:rPr>
          <w:rFonts w:ascii="Arial" w:hAnsi="Arial" w:cs="Arial"/>
          <w:bCs/>
          <w:color w:val="000000"/>
        </w:rPr>
        <w:t>Programmes and short courses offered by other organisations.</w:t>
      </w:r>
    </w:p>
    <w:p w:rsidR="005967AE" w:rsidRPr="00D328E2" w:rsidRDefault="005967AE" w:rsidP="00D328E2">
      <w:pPr>
        <w:pStyle w:val="ListParagraph"/>
        <w:numPr>
          <w:ilvl w:val="0"/>
          <w:numId w:val="14"/>
        </w:numPr>
        <w:spacing w:after="0" w:line="240" w:lineRule="auto"/>
        <w:rPr>
          <w:rFonts w:ascii="Arial" w:hAnsi="Arial" w:cs="Arial"/>
        </w:rPr>
      </w:pPr>
      <w:r>
        <w:rPr>
          <w:rFonts w:ascii="Arial" w:hAnsi="Arial" w:cs="Arial"/>
          <w:bCs/>
          <w:color w:val="000000"/>
        </w:rPr>
        <w:t>Strathclyde MBA (See guidance below)</w:t>
      </w:r>
    </w:p>
    <w:p w:rsidR="004E2346" w:rsidRDefault="004E2346" w:rsidP="00CE6DD9">
      <w:pPr>
        <w:spacing w:after="0" w:line="240" w:lineRule="auto"/>
        <w:jc w:val="both"/>
        <w:rPr>
          <w:rFonts w:ascii="Arial" w:hAnsi="Arial" w:cs="Arial"/>
          <w:bCs/>
          <w:color w:val="000000"/>
        </w:rPr>
      </w:pPr>
    </w:p>
    <w:p w:rsidR="00B83C45" w:rsidDel="003B23C7" w:rsidRDefault="001C6B00" w:rsidP="009D07AD">
      <w:pPr>
        <w:spacing w:after="0" w:line="240" w:lineRule="auto"/>
        <w:jc w:val="both"/>
        <w:rPr>
          <w:rFonts w:ascii="Arial" w:hAnsi="Arial" w:cs="Arial"/>
        </w:rPr>
      </w:pPr>
      <w:r w:rsidRPr="00B720FD">
        <w:rPr>
          <w:rFonts w:ascii="Arial" w:hAnsi="Arial" w:cs="Arial"/>
          <w:bCs/>
          <w:color w:val="000000"/>
        </w:rPr>
        <w:t xml:space="preserve">Discussion </w:t>
      </w:r>
      <w:r w:rsidR="003B23C7">
        <w:rPr>
          <w:rFonts w:ascii="Arial" w:hAnsi="Arial" w:cs="Arial"/>
          <w:bCs/>
          <w:color w:val="000000"/>
        </w:rPr>
        <w:t xml:space="preserve">about the proposed application to study </w:t>
      </w:r>
      <w:r w:rsidRPr="00B720FD">
        <w:rPr>
          <w:rFonts w:ascii="Arial" w:hAnsi="Arial" w:cs="Arial"/>
          <w:bCs/>
          <w:color w:val="000000"/>
        </w:rPr>
        <w:t xml:space="preserve">should take place with the </w:t>
      </w:r>
      <w:r w:rsidR="00C7723B">
        <w:rPr>
          <w:rFonts w:ascii="Arial" w:hAnsi="Arial" w:cs="Arial"/>
          <w:bCs/>
          <w:color w:val="000000"/>
        </w:rPr>
        <w:t xml:space="preserve">applicant’s </w:t>
      </w:r>
      <w:r w:rsidRPr="00B720FD">
        <w:rPr>
          <w:rFonts w:ascii="Arial" w:hAnsi="Arial" w:cs="Arial"/>
          <w:bCs/>
          <w:color w:val="000000"/>
        </w:rPr>
        <w:t xml:space="preserve">line manager </w:t>
      </w:r>
      <w:r w:rsidRPr="00B720FD">
        <w:rPr>
          <w:rFonts w:ascii="Arial" w:hAnsi="Arial" w:cs="Arial"/>
          <w:bCs/>
          <w:color w:val="000000"/>
          <w:u w:val="single"/>
        </w:rPr>
        <w:t>prior to</w:t>
      </w:r>
      <w:r w:rsidRPr="00B720FD">
        <w:rPr>
          <w:rFonts w:ascii="Arial" w:hAnsi="Arial" w:cs="Arial"/>
          <w:bCs/>
          <w:color w:val="000000"/>
        </w:rPr>
        <w:t xml:space="preserve"> </w:t>
      </w:r>
      <w:r w:rsidR="00764B58">
        <w:rPr>
          <w:rFonts w:ascii="Arial" w:hAnsi="Arial" w:cs="Arial"/>
          <w:bCs/>
          <w:color w:val="000000"/>
        </w:rPr>
        <w:t>submitting the application for admission</w:t>
      </w:r>
      <w:r w:rsidRPr="00B720FD">
        <w:rPr>
          <w:rFonts w:ascii="Arial" w:hAnsi="Arial" w:cs="Arial"/>
          <w:bCs/>
          <w:color w:val="000000"/>
        </w:rPr>
        <w:t xml:space="preserve"> to</w:t>
      </w:r>
      <w:r w:rsidR="00FB2774" w:rsidRPr="00B720FD">
        <w:rPr>
          <w:rFonts w:ascii="Arial" w:hAnsi="Arial" w:cs="Arial"/>
          <w:bCs/>
          <w:color w:val="000000"/>
        </w:rPr>
        <w:t xml:space="preserve"> </w:t>
      </w:r>
      <w:r w:rsidR="003B23C7">
        <w:rPr>
          <w:rFonts w:ascii="Arial" w:hAnsi="Arial" w:cs="Arial"/>
          <w:bCs/>
          <w:color w:val="000000"/>
        </w:rPr>
        <w:t xml:space="preserve">determine </w:t>
      </w:r>
      <w:r w:rsidR="00FB2774" w:rsidRPr="00B720FD">
        <w:rPr>
          <w:rFonts w:ascii="Arial" w:hAnsi="Arial" w:cs="Arial"/>
          <w:bCs/>
          <w:color w:val="000000"/>
        </w:rPr>
        <w:t>whether this policy may</w:t>
      </w:r>
      <w:r w:rsidR="00880B54" w:rsidRPr="00B720FD">
        <w:rPr>
          <w:rFonts w:ascii="Arial" w:hAnsi="Arial" w:cs="Arial"/>
          <w:bCs/>
          <w:color w:val="000000"/>
        </w:rPr>
        <w:t xml:space="preserve"> be relevant</w:t>
      </w:r>
      <w:r w:rsidR="00B83C45">
        <w:rPr>
          <w:rFonts w:ascii="Arial" w:hAnsi="Arial" w:cs="Arial"/>
        </w:rPr>
        <w:t>.</w:t>
      </w:r>
    </w:p>
    <w:p w:rsidR="00E8022F" w:rsidRPr="00B720FD" w:rsidRDefault="00E8022F" w:rsidP="00FB2774">
      <w:pPr>
        <w:spacing w:after="0" w:line="240" w:lineRule="auto"/>
        <w:jc w:val="both"/>
        <w:rPr>
          <w:rFonts w:ascii="Arial" w:hAnsi="Arial" w:cs="Arial"/>
          <w:b/>
          <w:bCs/>
          <w:color w:val="000000"/>
        </w:rPr>
      </w:pPr>
    </w:p>
    <w:p w:rsidR="00FB2774" w:rsidRPr="00B720FD" w:rsidRDefault="003C55FD" w:rsidP="00B720FD">
      <w:pPr>
        <w:pStyle w:val="ListParagraph"/>
        <w:numPr>
          <w:ilvl w:val="0"/>
          <w:numId w:val="10"/>
        </w:numPr>
        <w:spacing w:after="0" w:line="240" w:lineRule="auto"/>
        <w:jc w:val="both"/>
        <w:rPr>
          <w:rFonts w:ascii="Arial" w:hAnsi="Arial" w:cs="Arial"/>
          <w:b/>
          <w:bCs/>
          <w:color w:val="000000"/>
        </w:rPr>
      </w:pPr>
      <w:r w:rsidRPr="00B720FD">
        <w:rPr>
          <w:rFonts w:ascii="Arial" w:hAnsi="Arial" w:cs="Arial"/>
          <w:b/>
          <w:bCs/>
          <w:color w:val="000000"/>
        </w:rPr>
        <w:t xml:space="preserve">Fees and </w:t>
      </w:r>
      <w:r w:rsidR="00EF355E" w:rsidRPr="00B720FD">
        <w:rPr>
          <w:rFonts w:ascii="Arial" w:hAnsi="Arial" w:cs="Arial"/>
          <w:b/>
          <w:bCs/>
          <w:color w:val="000000"/>
        </w:rPr>
        <w:t>Funding Assistance</w:t>
      </w:r>
    </w:p>
    <w:p w:rsidR="00FB2774" w:rsidRPr="00B720FD" w:rsidRDefault="00FB2774" w:rsidP="00FB2774">
      <w:pPr>
        <w:spacing w:after="0" w:line="240" w:lineRule="auto"/>
        <w:jc w:val="both"/>
        <w:rPr>
          <w:rFonts w:ascii="Arial" w:hAnsi="Arial" w:cs="Arial"/>
          <w:bCs/>
          <w:color w:val="000000"/>
        </w:rPr>
      </w:pPr>
    </w:p>
    <w:p w:rsidR="00150140" w:rsidRPr="00B720FD" w:rsidRDefault="00EF355E" w:rsidP="00FB2774">
      <w:pPr>
        <w:spacing w:after="0" w:line="240" w:lineRule="auto"/>
        <w:jc w:val="both"/>
        <w:rPr>
          <w:rFonts w:ascii="Arial" w:hAnsi="Arial" w:cs="Arial"/>
        </w:rPr>
      </w:pPr>
      <w:r w:rsidRPr="00B720FD">
        <w:rPr>
          <w:rFonts w:ascii="Arial" w:hAnsi="Arial" w:cs="Arial"/>
        </w:rPr>
        <w:t>Students on programmes of study of more than one year should be aware that tuition fees are revised annually and may increase in subsequent years of study. Annual increases will generally reflect UK inflation rates and increases to course delivery costs</w:t>
      </w:r>
      <w:r w:rsidR="00150140" w:rsidRPr="00B720FD">
        <w:rPr>
          <w:rFonts w:ascii="Arial" w:hAnsi="Arial" w:cs="Arial"/>
        </w:rPr>
        <w:t xml:space="preserve">.  </w:t>
      </w:r>
    </w:p>
    <w:p w:rsidR="00150140" w:rsidRPr="00B720FD" w:rsidRDefault="00150140" w:rsidP="00FB2774">
      <w:pPr>
        <w:spacing w:after="0" w:line="240" w:lineRule="auto"/>
        <w:jc w:val="both"/>
        <w:rPr>
          <w:rFonts w:ascii="Arial" w:hAnsi="Arial" w:cs="Arial"/>
        </w:rPr>
      </w:pPr>
    </w:p>
    <w:p w:rsidR="00150140" w:rsidRPr="00B720FD" w:rsidRDefault="00C7723B" w:rsidP="00150140">
      <w:pPr>
        <w:spacing w:after="0" w:line="240" w:lineRule="auto"/>
        <w:jc w:val="both"/>
        <w:rPr>
          <w:rFonts w:ascii="Arial" w:hAnsi="Arial" w:cs="Arial"/>
        </w:rPr>
      </w:pPr>
      <w:r>
        <w:rPr>
          <w:rFonts w:ascii="Arial" w:hAnsi="Arial" w:cs="Arial"/>
        </w:rPr>
        <w:t>In situations where less than 100% fee discount is a</w:t>
      </w:r>
      <w:r w:rsidR="002D7F90">
        <w:rPr>
          <w:rFonts w:ascii="Arial" w:hAnsi="Arial" w:cs="Arial"/>
        </w:rPr>
        <w:t xml:space="preserve">vailable, </w:t>
      </w:r>
      <w:r w:rsidR="002D7F90" w:rsidRPr="002D7F90">
        <w:rPr>
          <w:rFonts w:ascii="Arial" w:hAnsi="Arial" w:cs="Arial"/>
          <w:b/>
          <w:u w:val="single"/>
        </w:rPr>
        <w:t xml:space="preserve">and </w:t>
      </w:r>
      <w:r w:rsidR="00150140" w:rsidRPr="00B720FD">
        <w:rPr>
          <w:rFonts w:ascii="Arial" w:hAnsi="Arial" w:cs="Arial"/>
        </w:rPr>
        <w:t xml:space="preserve">where the development activity is deemed </w:t>
      </w:r>
      <w:r w:rsidR="00150140" w:rsidRPr="002D7F90">
        <w:rPr>
          <w:rFonts w:ascii="Arial" w:hAnsi="Arial" w:cs="Arial"/>
          <w:b/>
          <w:u w:val="single"/>
        </w:rPr>
        <w:t>essential</w:t>
      </w:r>
      <w:r w:rsidR="00150140" w:rsidRPr="00B720FD">
        <w:rPr>
          <w:rFonts w:ascii="Arial" w:hAnsi="Arial" w:cs="Arial"/>
        </w:rPr>
        <w:t xml:space="preserve"> to the member of staff carrying out an existing or new function within the department, and this can be </w:t>
      </w:r>
      <w:r w:rsidR="002D7F90">
        <w:rPr>
          <w:rFonts w:ascii="Arial" w:hAnsi="Arial" w:cs="Arial"/>
        </w:rPr>
        <w:t>evidenced</w:t>
      </w:r>
      <w:r w:rsidR="00150140" w:rsidRPr="00B720FD">
        <w:rPr>
          <w:rFonts w:ascii="Arial" w:hAnsi="Arial" w:cs="Arial"/>
        </w:rPr>
        <w:t>, then the</w:t>
      </w:r>
      <w:r w:rsidR="002D7F90">
        <w:rPr>
          <w:rFonts w:ascii="Arial" w:hAnsi="Arial" w:cs="Arial"/>
        </w:rPr>
        <w:t xml:space="preserve"> shortfall may be funded in whole or part by the Department and/or member of staff.</w:t>
      </w:r>
    </w:p>
    <w:p w:rsidR="00150140" w:rsidRPr="00B720FD" w:rsidRDefault="00150140" w:rsidP="00FB2774">
      <w:pPr>
        <w:spacing w:after="0" w:line="240" w:lineRule="auto"/>
        <w:jc w:val="both"/>
        <w:rPr>
          <w:rFonts w:ascii="Arial" w:hAnsi="Arial" w:cs="Arial"/>
          <w:bCs/>
          <w:color w:val="000000"/>
        </w:rPr>
      </w:pPr>
    </w:p>
    <w:p w:rsidR="00FB2774" w:rsidRPr="00B720FD" w:rsidRDefault="003C55FD" w:rsidP="00FB2774">
      <w:pPr>
        <w:spacing w:after="0" w:line="240" w:lineRule="auto"/>
        <w:jc w:val="both"/>
        <w:rPr>
          <w:rFonts w:ascii="Arial" w:hAnsi="Arial" w:cs="Arial"/>
          <w:bCs/>
          <w:color w:val="000000"/>
        </w:rPr>
      </w:pPr>
      <w:r w:rsidRPr="00B720FD">
        <w:rPr>
          <w:rFonts w:ascii="Arial" w:hAnsi="Arial" w:cs="Arial"/>
          <w:bCs/>
          <w:color w:val="000000"/>
        </w:rPr>
        <w:t xml:space="preserve">The </w:t>
      </w:r>
      <w:r w:rsidR="00CC537F" w:rsidRPr="00B720FD">
        <w:rPr>
          <w:rFonts w:ascii="Arial" w:hAnsi="Arial" w:cs="Arial"/>
          <w:bCs/>
          <w:color w:val="000000"/>
        </w:rPr>
        <w:t>levels</w:t>
      </w:r>
      <w:r w:rsidRPr="00B720FD">
        <w:rPr>
          <w:rFonts w:ascii="Arial" w:hAnsi="Arial" w:cs="Arial"/>
          <w:bCs/>
          <w:color w:val="000000"/>
        </w:rPr>
        <w:t xml:space="preserve"> of</w:t>
      </w:r>
      <w:r w:rsidR="00AB21C2" w:rsidRPr="00B720FD">
        <w:rPr>
          <w:rFonts w:ascii="Arial" w:hAnsi="Arial" w:cs="Arial"/>
          <w:bCs/>
          <w:color w:val="000000"/>
        </w:rPr>
        <w:t xml:space="preserve"> </w:t>
      </w:r>
      <w:r w:rsidR="008E4115">
        <w:rPr>
          <w:rFonts w:ascii="Arial" w:hAnsi="Arial" w:cs="Arial"/>
          <w:bCs/>
          <w:color w:val="000000"/>
        </w:rPr>
        <w:t>special fee discounts</w:t>
      </w:r>
      <w:r w:rsidR="005255F5">
        <w:rPr>
          <w:rFonts w:ascii="Arial" w:hAnsi="Arial" w:cs="Arial"/>
          <w:bCs/>
          <w:color w:val="000000"/>
        </w:rPr>
        <w:t xml:space="preserve"> for staff are</w:t>
      </w:r>
      <w:r w:rsidR="002916F7" w:rsidRPr="00B720FD">
        <w:rPr>
          <w:rFonts w:ascii="Arial" w:hAnsi="Arial" w:cs="Arial"/>
          <w:bCs/>
          <w:color w:val="000000"/>
        </w:rPr>
        <w:t>:</w:t>
      </w:r>
      <w:r w:rsidR="00FB2774" w:rsidRPr="00B720FD">
        <w:rPr>
          <w:rFonts w:ascii="Arial" w:hAnsi="Arial" w:cs="Arial"/>
          <w:bCs/>
          <w:color w:val="000000"/>
        </w:rPr>
        <w:t xml:space="preserve"> </w:t>
      </w:r>
    </w:p>
    <w:p w:rsidR="00FB2774" w:rsidRPr="009D07AD" w:rsidRDefault="00FB2774" w:rsidP="009D07AD">
      <w:pPr>
        <w:pStyle w:val="ListParagraph"/>
        <w:numPr>
          <w:ilvl w:val="0"/>
          <w:numId w:val="17"/>
        </w:numPr>
        <w:spacing w:after="0" w:line="240" w:lineRule="auto"/>
        <w:jc w:val="both"/>
        <w:rPr>
          <w:rFonts w:ascii="Arial" w:hAnsi="Arial" w:cs="Arial"/>
          <w:b/>
          <w:bCs/>
          <w:color w:val="000000"/>
        </w:rPr>
      </w:pPr>
      <w:r w:rsidRPr="009D07AD">
        <w:rPr>
          <w:rFonts w:ascii="Arial" w:hAnsi="Arial" w:cs="Arial"/>
          <w:b/>
          <w:bCs/>
          <w:color w:val="000000"/>
        </w:rPr>
        <w:t xml:space="preserve">Undergraduate Degree </w:t>
      </w:r>
    </w:p>
    <w:p w:rsidR="00FB2774" w:rsidRPr="009D07AD" w:rsidRDefault="00EF355E" w:rsidP="009D07AD">
      <w:pPr>
        <w:spacing w:after="0" w:line="240" w:lineRule="auto"/>
        <w:ind w:left="360"/>
        <w:jc w:val="both"/>
        <w:rPr>
          <w:rFonts w:ascii="Arial" w:hAnsi="Arial" w:cs="Arial"/>
          <w:bCs/>
          <w:color w:val="000000"/>
        </w:rPr>
      </w:pPr>
      <w:r w:rsidRPr="009D07AD">
        <w:rPr>
          <w:rFonts w:ascii="Arial" w:hAnsi="Arial" w:cs="Arial"/>
          <w:bCs/>
          <w:color w:val="000000"/>
        </w:rPr>
        <w:t>50</w:t>
      </w:r>
      <w:r w:rsidR="00FB2774" w:rsidRPr="009D07AD">
        <w:rPr>
          <w:rFonts w:ascii="Arial" w:hAnsi="Arial" w:cs="Arial"/>
          <w:bCs/>
          <w:color w:val="000000"/>
        </w:rPr>
        <w:t xml:space="preserve">% of </w:t>
      </w:r>
      <w:r w:rsidR="002D5D11" w:rsidRPr="009D07AD">
        <w:rPr>
          <w:rFonts w:ascii="Arial" w:hAnsi="Arial" w:cs="Arial"/>
          <w:bCs/>
          <w:color w:val="000000"/>
        </w:rPr>
        <w:t xml:space="preserve">the </w:t>
      </w:r>
      <w:r w:rsidR="00380DAA" w:rsidRPr="009D07AD">
        <w:rPr>
          <w:rFonts w:ascii="Arial" w:hAnsi="Arial" w:cs="Arial"/>
          <w:bCs/>
          <w:color w:val="000000"/>
        </w:rPr>
        <w:t xml:space="preserve">published </w:t>
      </w:r>
      <w:r w:rsidR="002D5D11" w:rsidRPr="009D07AD">
        <w:rPr>
          <w:rFonts w:ascii="Arial" w:hAnsi="Arial" w:cs="Arial"/>
          <w:bCs/>
          <w:color w:val="000000"/>
        </w:rPr>
        <w:t>tuition</w:t>
      </w:r>
      <w:r w:rsidR="00FB2774" w:rsidRPr="009D07AD">
        <w:rPr>
          <w:rFonts w:ascii="Arial" w:hAnsi="Arial" w:cs="Arial"/>
          <w:bCs/>
          <w:color w:val="000000"/>
        </w:rPr>
        <w:t xml:space="preserve"> fee</w:t>
      </w:r>
      <w:r w:rsidR="002D5D11" w:rsidRPr="009D07AD">
        <w:rPr>
          <w:rFonts w:ascii="Arial" w:hAnsi="Arial" w:cs="Arial"/>
          <w:bCs/>
          <w:color w:val="000000"/>
        </w:rPr>
        <w:t xml:space="preserve"> rate</w:t>
      </w:r>
      <w:r w:rsidR="002D5D11" w:rsidRPr="00B720FD">
        <w:rPr>
          <w:rStyle w:val="FootnoteReference"/>
          <w:rFonts w:ascii="Arial" w:hAnsi="Arial" w:cs="Arial"/>
          <w:bCs/>
          <w:color w:val="000000"/>
        </w:rPr>
        <w:footnoteReference w:id="1"/>
      </w:r>
      <w:r w:rsidR="002D5D11" w:rsidRPr="009D07AD">
        <w:rPr>
          <w:rFonts w:ascii="Arial" w:hAnsi="Arial" w:cs="Arial"/>
          <w:bCs/>
          <w:color w:val="000000"/>
        </w:rPr>
        <w:t xml:space="preserve"> for the course</w:t>
      </w:r>
      <w:r w:rsidRPr="009D07AD">
        <w:rPr>
          <w:rFonts w:ascii="Arial" w:hAnsi="Arial" w:cs="Arial"/>
          <w:bCs/>
          <w:color w:val="000000"/>
        </w:rPr>
        <w:t xml:space="preserve"> (The remaining 50% will be funded either in whole or part by the applicant</w:t>
      </w:r>
      <w:r w:rsidR="002D7F90" w:rsidRPr="009D07AD">
        <w:rPr>
          <w:rFonts w:ascii="Arial" w:hAnsi="Arial" w:cs="Arial"/>
          <w:bCs/>
          <w:color w:val="000000"/>
        </w:rPr>
        <w:t xml:space="preserve"> and where appropriate Department </w:t>
      </w:r>
      <w:r w:rsidRPr="009D07AD">
        <w:rPr>
          <w:rFonts w:ascii="Arial" w:hAnsi="Arial" w:cs="Arial"/>
          <w:bCs/>
          <w:color w:val="000000"/>
        </w:rPr>
        <w:t>)</w:t>
      </w:r>
    </w:p>
    <w:p w:rsidR="00D3558B" w:rsidRPr="009D07AD" w:rsidRDefault="00FB2774" w:rsidP="009D07AD">
      <w:pPr>
        <w:pStyle w:val="ListParagraph"/>
        <w:numPr>
          <w:ilvl w:val="0"/>
          <w:numId w:val="17"/>
        </w:numPr>
        <w:spacing w:after="0" w:line="240" w:lineRule="auto"/>
        <w:jc w:val="both"/>
        <w:rPr>
          <w:rFonts w:ascii="Arial" w:hAnsi="Arial" w:cs="Arial"/>
          <w:b/>
          <w:bCs/>
          <w:color w:val="000000"/>
        </w:rPr>
      </w:pPr>
      <w:r w:rsidRPr="009D07AD">
        <w:rPr>
          <w:rFonts w:ascii="Arial" w:hAnsi="Arial" w:cs="Arial"/>
          <w:b/>
          <w:bCs/>
          <w:color w:val="000000"/>
        </w:rPr>
        <w:t>Postgraduate Taught Degree</w:t>
      </w:r>
    </w:p>
    <w:p w:rsidR="005255F5" w:rsidRPr="005255F5" w:rsidRDefault="003461D3" w:rsidP="009D07AD">
      <w:pPr>
        <w:pStyle w:val="ListParagraph"/>
        <w:spacing w:after="0" w:line="240" w:lineRule="auto"/>
        <w:ind w:left="360"/>
        <w:jc w:val="both"/>
        <w:rPr>
          <w:rFonts w:ascii="Arial" w:hAnsi="Arial" w:cs="Arial"/>
          <w:b/>
          <w:bCs/>
          <w:color w:val="000000"/>
        </w:rPr>
      </w:pPr>
      <w:r w:rsidRPr="005255F5">
        <w:rPr>
          <w:rFonts w:ascii="Arial" w:hAnsi="Arial" w:cs="Arial"/>
          <w:bCs/>
        </w:rPr>
        <w:t xml:space="preserve">100% of the </w:t>
      </w:r>
      <w:r w:rsidR="00380DAA" w:rsidRPr="005255F5">
        <w:rPr>
          <w:rFonts w:ascii="Arial" w:hAnsi="Arial" w:cs="Arial"/>
          <w:bCs/>
        </w:rPr>
        <w:t xml:space="preserve">published </w:t>
      </w:r>
      <w:r w:rsidRPr="005255F5">
        <w:rPr>
          <w:rFonts w:ascii="Arial" w:hAnsi="Arial" w:cs="Arial"/>
          <w:bCs/>
        </w:rPr>
        <w:t xml:space="preserve">tuition fee </w:t>
      </w:r>
      <w:r w:rsidR="005255F5">
        <w:rPr>
          <w:rFonts w:ascii="Arial" w:hAnsi="Arial" w:cs="Arial"/>
          <w:bCs/>
        </w:rPr>
        <w:t xml:space="preserve">for the course </w:t>
      </w:r>
    </w:p>
    <w:p w:rsidR="00FB2774" w:rsidRPr="005255F5" w:rsidRDefault="002D5D11" w:rsidP="005F2510">
      <w:pPr>
        <w:pStyle w:val="ListParagraph"/>
        <w:numPr>
          <w:ilvl w:val="0"/>
          <w:numId w:val="8"/>
        </w:numPr>
        <w:spacing w:after="0" w:line="240" w:lineRule="auto"/>
        <w:ind w:left="360"/>
        <w:jc w:val="both"/>
        <w:rPr>
          <w:rFonts w:ascii="Arial" w:hAnsi="Arial" w:cs="Arial"/>
          <w:b/>
          <w:bCs/>
          <w:color w:val="000000"/>
        </w:rPr>
      </w:pPr>
      <w:r w:rsidRPr="005255F5">
        <w:rPr>
          <w:rFonts w:ascii="Arial" w:hAnsi="Arial" w:cs="Arial"/>
          <w:b/>
          <w:bCs/>
          <w:color w:val="000000"/>
        </w:rPr>
        <w:lastRenderedPageBreak/>
        <w:t>Postgraduate</w:t>
      </w:r>
      <w:r w:rsidR="00FB2774" w:rsidRPr="005255F5">
        <w:rPr>
          <w:rFonts w:ascii="Arial" w:hAnsi="Arial" w:cs="Arial"/>
          <w:b/>
          <w:bCs/>
          <w:color w:val="000000"/>
        </w:rPr>
        <w:t xml:space="preserve"> Research Degree</w:t>
      </w:r>
    </w:p>
    <w:p w:rsidR="00764B58" w:rsidRPr="00B720FD" w:rsidRDefault="00764B58" w:rsidP="009D07AD">
      <w:pPr>
        <w:pStyle w:val="ListParagraph"/>
        <w:spacing w:after="0" w:line="240" w:lineRule="auto"/>
        <w:ind w:left="360"/>
        <w:jc w:val="both"/>
        <w:rPr>
          <w:rFonts w:ascii="Arial" w:hAnsi="Arial" w:cs="Arial"/>
          <w:bCs/>
          <w:color w:val="000000"/>
        </w:rPr>
      </w:pPr>
      <w:r w:rsidRPr="00B720FD">
        <w:rPr>
          <w:rFonts w:ascii="Arial" w:hAnsi="Arial" w:cs="Arial"/>
          <w:bCs/>
        </w:rPr>
        <w:t xml:space="preserve">100% of the </w:t>
      </w:r>
      <w:r>
        <w:rPr>
          <w:rFonts w:ascii="Arial" w:hAnsi="Arial" w:cs="Arial"/>
          <w:bCs/>
        </w:rPr>
        <w:t>published</w:t>
      </w:r>
      <w:r w:rsidRPr="00B720FD">
        <w:rPr>
          <w:rFonts w:ascii="Arial" w:hAnsi="Arial" w:cs="Arial"/>
          <w:bCs/>
        </w:rPr>
        <w:t xml:space="preserve"> tuition fee </w:t>
      </w:r>
      <w:r>
        <w:rPr>
          <w:rFonts w:ascii="Arial" w:hAnsi="Arial" w:cs="Arial"/>
          <w:bCs/>
        </w:rPr>
        <w:t xml:space="preserve">for the course </w:t>
      </w:r>
    </w:p>
    <w:p w:rsidR="009D07AD" w:rsidRPr="009D07AD" w:rsidRDefault="002D7F90" w:rsidP="009D07AD">
      <w:pPr>
        <w:pStyle w:val="ListParagraph"/>
        <w:spacing w:after="0" w:line="240" w:lineRule="auto"/>
        <w:ind w:left="360"/>
        <w:jc w:val="both"/>
        <w:rPr>
          <w:rFonts w:ascii="Arial" w:hAnsi="Arial" w:cs="Arial"/>
          <w:bCs/>
          <w:color w:val="000000"/>
        </w:rPr>
      </w:pPr>
      <w:r>
        <w:rPr>
          <w:rFonts w:ascii="Arial" w:hAnsi="Arial" w:cs="Arial"/>
          <w:bCs/>
          <w:color w:val="000000"/>
        </w:rPr>
        <w:t>Staff members</w:t>
      </w:r>
      <w:r w:rsidR="002D5D11" w:rsidRPr="00B720FD">
        <w:rPr>
          <w:rFonts w:ascii="Arial" w:hAnsi="Arial" w:cs="Arial"/>
          <w:bCs/>
          <w:color w:val="000000"/>
        </w:rPr>
        <w:t xml:space="preserve"> </w:t>
      </w:r>
      <w:r w:rsidR="00FB2774" w:rsidRPr="00B720FD">
        <w:rPr>
          <w:rFonts w:ascii="Arial" w:hAnsi="Arial" w:cs="Arial"/>
          <w:bCs/>
          <w:color w:val="000000"/>
        </w:rPr>
        <w:t xml:space="preserve">remain personally liable for thesis submission </w:t>
      </w:r>
      <w:r w:rsidR="00AB21C2" w:rsidRPr="00B720FD">
        <w:rPr>
          <w:rFonts w:ascii="Arial" w:hAnsi="Arial" w:cs="Arial"/>
          <w:bCs/>
          <w:color w:val="000000"/>
        </w:rPr>
        <w:t xml:space="preserve">and any other </w:t>
      </w:r>
      <w:r w:rsidR="00FB2774" w:rsidRPr="00B720FD">
        <w:rPr>
          <w:rFonts w:ascii="Arial" w:hAnsi="Arial" w:cs="Arial"/>
          <w:bCs/>
          <w:color w:val="000000"/>
        </w:rPr>
        <w:t>costs</w:t>
      </w:r>
    </w:p>
    <w:p w:rsidR="00FB2774" w:rsidRPr="009D07AD" w:rsidRDefault="00FB2774" w:rsidP="009D07AD">
      <w:pPr>
        <w:pStyle w:val="ListParagraph"/>
        <w:numPr>
          <w:ilvl w:val="0"/>
          <w:numId w:val="8"/>
        </w:numPr>
        <w:spacing w:after="0" w:line="240" w:lineRule="auto"/>
        <w:ind w:left="360"/>
        <w:jc w:val="both"/>
        <w:rPr>
          <w:rFonts w:ascii="Arial" w:hAnsi="Arial" w:cs="Arial"/>
          <w:b/>
          <w:bCs/>
          <w:color w:val="000000"/>
        </w:rPr>
      </w:pPr>
      <w:r w:rsidRPr="009D07AD">
        <w:rPr>
          <w:rFonts w:ascii="Arial" w:hAnsi="Arial" w:cs="Arial"/>
          <w:b/>
          <w:bCs/>
          <w:color w:val="000000"/>
        </w:rPr>
        <w:t>Centre for Lifelong Learning</w:t>
      </w:r>
    </w:p>
    <w:p w:rsidR="00FB2774" w:rsidRDefault="00FB2774" w:rsidP="009D07AD">
      <w:pPr>
        <w:spacing w:after="0" w:line="240" w:lineRule="auto"/>
        <w:ind w:firstLine="360"/>
        <w:jc w:val="both"/>
        <w:rPr>
          <w:rFonts w:ascii="Arial" w:hAnsi="Arial" w:cs="Arial"/>
          <w:bCs/>
          <w:color w:val="000000"/>
        </w:rPr>
      </w:pPr>
      <w:r w:rsidRPr="009D07AD">
        <w:rPr>
          <w:rFonts w:ascii="Arial" w:hAnsi="Arial" w:cs="Arial"/>
          <w:bCs/>
          <w:color w:val="000000"/>
        </w:rPr>
        <w:t xml:space="preserve">Charged at the Centre’s advertised </w:t>
      </w:r>
      <w:r w:rsidR="00AB21C2" w:rsidRPr="009D07AD">
        <w:rPr>
          <w:rFonts w:ascii="Arial" w:hAnsi="Arial" w:cs="Arial"/>
          <w:bCs/>
          <w:color w:val="000000"/>
        </w:rPr>
        <w:t xml:space="preserve">staff </w:t>
      </w:r>
      <w:r w:rsidRPr="009D07AD">
        <w:rPr>
          <w:rFonts w:ascii="Arial" w:hAnsi="Arial" w:cs="Arial"/>
          <w:bCs/>
          <w:color w:val="000000"/>
        </w:rPr>
        <w:t>concession rate</w:t>
      </w:r>
      <w:r w:rsidR="001B04DE" w:rsidRPr="00B720FD">
        <w:rPr>
          <w:rStyle w:val="FootnoteReference"/>
          <w:rFonts w:ascii="Arial" w:hAnsi="Arial" w:cs="Arial"/>
          <w:bCs/>
          <w:color w:val="000000"/>
        </w:rPr>
        <w:footnoteReference w:id="2"/>
      </w:r>
    </w:p>
    <w:p w:rsidR="005967AE" w:rsidRDefault="005967AE" w:rsidP="005967AE">
      <w:pPr>
        <w:pStyle w:val="ListParagraph"/>
        <w:numPr>
          <w:ilvl w:val="0"/>
          <w:numId w:val="8"/>
        </w:numPr>
        <w:spacing w:after="0" w:line="240" w:lineRule="auto"/>
        <w:ind w:left="360"/>
        <w:jc w:val="both"/>
        <w:rPr>
          <w:rFonts w:ascii="Arial" w:hAnsi="Arial" w:cs="Arial"/>
          <w:b/>
          <w:bCs/>
          <w:color w:val="000000"/>
        </w:rPr>
      </w:pPr>
      <w:r w:rsidRPr="005967AE">
        <w:rPr>
          <w:rFonts w:ascii="Arial" w:hAnsi="Arial" w:cs="Arial"/>
          <w:b/>
          <w:bCs/>
          <w:color w:val="000000"/>
        </w:rPr>
        <w:t>Strathclyde MBA</w:t>
      </w:r>
    </w:p>
    <w:p w:rsidR="005967AE" w:rsidRPr="005967AE" w:rsidRDefault="005967AE" w:rsidP="005967AE">
      <w:pPr>
        <w:pStyle w:val="ListParagraph"/>
        <w:spacing w:after="0" w:line="240" w:lineRule="auto"/>
        <w:ind w:left="360"/>
        <w:jc w:val="both"/>
        <w:rPr>
          <w:rFonts w:ascii="Arial" w:hAnsi="Arial" w:cs="Arial"/>
          <w:bCs/>
          <w:color w:val="000000"/>
        </w:rPr>
      </w:pPr>
      <w:r w:rsidRPr="005967AE">
        <w:rPr>
          <w:rFonts w:ascii="Arial" w:hAnsi="Arial" w:cs="Arial"/>
          <w:bCs/>
          <w:color w:val="000000"/>
        </w:rPr>
        <w:t xml:space="preserve">Maximum of 3 places @ 100% of the published fee; </w:t>
      </w:r>
      <w:r>
        <w:rPr>
          <w:rFonts w:ascii="Arial" w:hAnsi="Arial" w:cs="Arial"/>
          <w:bCs/>
          <w:color w:val="000000"/>
        </w:rPr>
        <w:t xml:space="preserve">Additional places (Set annually by SBS) @ </w:t>
      </w:r>
      <w:r w:rsidRPr="005967AE">
        <w:rPr>
          <w:rFonts w:ascii="Arial" w:hAnsi="Arial" w:cs="Arial"/>
          <w:bCs/>
          <w:color w:val="000000"/>
        </w:rPr>
        <w:t>50% of the published fee</w:t>
      </w:r>
      <w:r>
        <w:rPr>
          <w:rFonts w:ascii="Arial" w:hAnsi="Arial" w:cs="Arial"/>
          <w:bCs/>
          <w:color w:val="000000"/>
        </w:rPr>
        <w:t>.</w:t>
      </w:r>
    </w:p>
    <w:p w:rsidR="003C33E3" w:rsidRPr="00B720FD" w:rsidRDefault="003C33E3" w:rsidP="00F37972">
      <w:pPr>
        <w:spacing w:after="0" w:line="240" w:lineRule="auto"/>
        <w:jc w:val="both"/>
        <w:rPr>
          <w:rFonts w:ascii="Arial" w:hAnsi="Arial" w:cs="Arial"/>
          <w:bCs/>
          <w:color w:val="000000"/>
        </w:rPr>
      </w:pPr>
    </w:p>
    <w:p w:rsidR="001D7759" w:rsidRPr="00B720FD" w:rsidRDefault="002C7351" w:rsidP="00B720FD">
      <w:pPr>
        <w:pStyle w:val="ListParagraph"/>
        <w:numPr>
          <w:ilvl w:val="0"/>
          <w:numId w:val="10"/>
        </w:numPr>
        <w:spacing w:after="0" w:line="240" w:lineRule="auto"/>
        <w:jc w:val="both"/>
        <w:rPr>
          <w:rFonts w:ascii="Arial" w:hAnsi="Arial" w:cs="Arial"/>
          <w:b/>
          <w:bCs/>
          <w:color w:val="000000"/>
        </w:rPr>
      </w:pPr>
      <w:r w:rsidRPr="00B720FD">
        <w:rPr>
          <w:rFonts w:ascii="Arial" w:hAnsi="Arial" w:cs="Arial"/>
          <w:b/>
          <w:bCs/>
          <w:color w:val="000000"/>
        </w:rPr>
        <w:t>Eligibility</w:t>
      </w:r>
      <w:r w:rsidR="00150140" w:rsidRPr="00B720FD">
        <w:rPr>
          <w:rFonts w:ascii="Arial" w:hAnsi="Arial" w:cs="Arial"/>
          <w:b/>
          <w:bCs/>
          <w:color w:val="000000"/>
        </w:rPr>
        <w:t xml:space="preserve"> Criteria</w:t>
      </w:r>
    </w:p>
    <w:p w:rsidR="001D7759" w:rsidRPr="00B720FD" w:rsidRDefault="001D7759" w:rsidP="00CE6DD9">
      <w:pPr>
        <w:spacing w:after="0" w:line="240" w:lineRule="auto"/>
        <w:jc w:val="both"/>
        <w:rPr>
          <w:rFonts w:ascii="Arial" w:hAnsi="Arial" w:cs="Arial"/>
          <w:bCs/>
          <w:color w:val="000000"/>
        </w:rPr>
      </w:pPr>
    </w:p>
    <w:p w:rsidR="00132E00" w:rsidRPr="00B720FD" w:rsidRDefault="00132E00" w:rsidP="00CE6DD9">
      <w:pPr>
        <w:spacing w:after="0" w:line="240" w:lineRule="auto"/>
        <w:jc w:val="both"/>
        <w:rPr>
          <w:rFonts w:ascii="Arial" w:hAnsi="Arial" w:cs="Arial"/>
          <w:bCs/>
          <w:color w:val="000000"/>
        </w:rPr>
      </w:pPr>
      <w:r w:rsidRPr="00B1305E">
        <w:rPr>
          <w:rFonts w:ascii="Arial" w:hAnsi="Arial" w:cs="Arial"/>
          <w:bCs/>
          <w:color w:val="000000"/>
        </w:rPr>
        <w:t xml:space="preserve">To </w:t>
      </w:r>
      <w:r w:rsidR="00AB21C2" w:rsidRPr="00B1305E">
        <w:rPr>
          <w:rFonts w:ascii="Arial" w:hAnsi="Arial" w:cs="Arial"/>
          <w:bCs/>
          <w:color w:val="000000"/>
        </w:rPr>
        <w:t>be considered for a discounted fee,</w:t>
      </w:r>
      <w:r w:rsidRPr="00B1305E">
        <w:rPr>
          <w:rFonts w:ascii="Arial" w:hAnsi="Arial" w:cs="Arial"/>
          <w:bCs/>
          <w:color w:val="000000"/>
        </w:rPr>
        <w:t xml:space="preserve"> the following criteria</w:t>
      </w:r>
      <w:r w:rsidR="00627F78" w:rsidRPr="00B1305E">
        <w:rPr>
          <w:rFonts w:ascii="Arial" w:hAnsi="Arial" w:cs="Arial"/>
          <w:bCs/>
          <w:color w:val="000000"/>
        </w:rPr>
        <w:t xml:space="preserve"> will be met</w:t>
      </w:r>
      <w:r w:rsidR="00CE1F0D" w:rsidRPr="00B1305E">
        <w:rPr>
          <w:rFonts w:ascii="Arial" w:hAnsi="Arial" w:cs="Arial"/>
          <w:bCs/>
          <w:color w:val="000000"/>
        </w:rPr>
        <w:t xml:space="preserve"> by the </w:t>
      </w:r>
      <w:r w:rsidR="002D7F90">
        <w:rPr>
          <w:rFonts w:ascii="Arial" w:hAnsi="Arial" w:cs="Arial"/>
          <w:bCs/>
          <w:color w:val="000000"/>
        </w:rPr>
        <w:t>member of staff at the commencement of the period of study</w:t>
      </w:r>
      <w:r w:rsidRPr="00B1305E">
        <w:rPr>
          <w:rFonts w:ascii="Arial" w:hAnsi="Arial" w:cs="Arial"/>
          <w:bCs/>
          <w:color w:val="000000"/>
        </w:rPr>
        <w:t>:</w:t>
      </w:r>
    </w:p>
    <w:p w:rsidR="00740D05" w:rsidRPr="00B720FD" w:rsidRDefault="00740D05" w:rsidP="00B720FD">
      <w:pPr>
        <w:spacing w:after="0" w:line="240" w:lineRule="auto"/>
        <w:ind w:left="720"/>
        <w:jc w:val="both"/>
        <w:rPr>
          <w:rFonts w:ascii="Arial" w:hAnsi="Arial" w:cs="Arial"/>
          <w:bCs/>
          <w:color w:val="000000"/>
        </w:rPr>
      </w:pPr>
    </w:p>
    <w:p w:rsidR="00132E00" w:rsidRPr="00B720FD" w:rsidRDefault="00B720FD" w:rsidP="009D07AD">
      <w:pPr>
        <w:ind w:left="720" w:hanging="720"/>
        <w:rPr>
          <w:rFonts w:ascii="Arial" w:hAnsi="Arial" w:cs="Arial"/>
          <w:bCs/>
          <w:color w:val="000000"/>
        </w:rPr>
      </w:pPr>
      <w:r>
        <w:rPr>
          <w:rFonts w:ascii="Arial" w:hAnsi="Arial" w:cs="Arial"/>
          <w:bCs/>
          <w:color w:val="000000"/>
        </w:rPr>
        <w:t>3.</w:t>
      </w:r>
      <w:r w:rsidR="00433377">
        <w:rPr>
          <w:rFonts w:ascii="Arial" w:hAnsi="Arial" w:cs="Arial"/>
          <w:bCs/>
          <w:color w:val="000000"/>
        </w:rPr>
        <w:t>1</w:t>
      </w:r>
      <w:r>
        <w:rPr>
          <w:rFonts w:ascii="Arial" w:hAnsi="Arial" w:cs="Arial"/>
          <w:bCs/>
          <w:color w:val="000000"/>
        </w:rPr>
        <w:tab/>
      </w:r>
      <w:r w:rsidR="00CE1F0D" w:rsidRPr="00B720FD">
        <w:rPr>
          <w:rFonts w:ascii="Arial" w:hAnsi="Arial" w:cs="Arial"/>
          <w:bCs/>
          <w:color w:val="000000"/>
        </w:rPr>
        <w:t xml:space="preserve">At least </w:t>
      </w:r>
      <w:r w:rsidR="00132E00" w:rsidRPr="00B720FD">
        <w:rPr>
          <w:rFonts w:ascii="Arial" w:hAnsi="Arial" w:cs="Arial"/>
          <w:bCs/>
          <w:color w:val="000000"/>
        </w:rPr>
        <w:t xml:space="preserve">12 months’ remaining </w:t>
      </w:r>
      <w:r w:rsidR="00CE1F0D" w:rsidRPr="00B720FD">
        <w:rPr>
          <w:rFonts w:ascii="Arial" w:hAnsi="Arial" w:cs="Arial"/>
          <w:bCs/>
          <w:color w:val="000000"/>
        </w:rPr>
        <w:t xml:space="preserve">on their </w:t>
      </w:r>
      <w:r w:rsidR="00132E00" w:rsidRPr="00B720FD">
        <w:rPr>
          <w:rFonts w:ascii="Arial" w:hAnsi="Arial" w:cs="Arial"/>
          <w:bCs/>
          <w:color w:val="000000"/>
        </w:rPr>
        <w:t>employment contract</w:t>
      </w:r>
      <w:r w:rsidR="00CE6DD9" w:rsidRPr="00B720FD">
        <w:rPr>
          <w:rFonts w:ascii="Arial" w:hAnsi="Arial" w:cs="Arial"/>
        </w:rPr>
        <w:t xml:space="preserve"> with the University</w:t>
      </w:r>
      <w:r w:rsidR="00B1305E">
        <w:rPr>
          <w:rFonts w:ascii="Arial" w:hAnsi="Arial" w:cs="Arial"/>
          <w:bCs/>
          <w:color w:val="000000"/>
        </w:rPr>
        <w:t>;</w:t>
      </w:r>
    </w:p>
    <w:p w:rsidR="005E1FC5" w:rsidRDefault="00B720FD" w:rsidP="009D07AD">
      <w:pPr>
        <w:spacing w:after="0" w:line="240" w:lineRule="auto"/>
        <w:ind w:left="720" w:hanging="720"/>
        <w:jc w:val="both"/>
        <w:rPr>
          <w:rFonts w:ascii="Arial" w:hAnsi="Arial" w:cs="Arial"/>
          <w:bCs/>
          <w:color w:val="000000"/>
        </w:rPr>
      </w:pPr>
      <w:r>
        <w:rPr>
          <w:rFonts w:ascii="Arial" w:hAnsi="Arial" w:cs="Arial"/>
          <w:bCs/>
          <w:color w:val="000000"/>
        </w:rPr>
        <w:t>3.</w:t>
      </w:r>
      <w:r w:rsidR="00433377">
        <w:rPr>
          <w:rFonts w:ascii="Arial" w:hAnsi="Arial" w:cs="Arial"/>
          <w:bCs/>
          <w:color w:val="000000"/>
        </w:rPr>
        <w:t>2</w:t>
      </w:r>
      <w:r>
        <w:rPr>
          <w:rFonts w:ascii="Arial" w:hAnsi="Arial" w:cs="Arial"/>
          <w:bCs/>
          <w:color w:val="000000"/>
        </w:rPr>
        <w:tab/>
      </w:r>
      <w:r w:rsidR="005E1FC5">
        <w:rPr>
          <w:rFonts w:ascii="Arial" w:hAnsi="Arial" w:cs="Arial"/>
          <w:bCs/>
          <w:color w:val="000000"/>
        </w:rPr>
        <w:t>Written confirmation from</w:t>
      </w:r>
      <w:r w:rsidR="00CE1F0D" w:rsidRPr="00B720FD">
        <w:rPr>
          <w:rFonts w:ascii="Arial" w:hAnsi="Arial" w:cs="Arial"/>
          <w:bCs/>
          <w:color w:val="000000"/>
        </w:rPr>
        <w:t xml:space="preserve"> Head of Department/Service Department</w:t>
      </w:r>
      <w:r w:rsidR="001D7759" w:rsidRPr="00B720FD">
        <w:rPr>
          <w:rFonts w:ascii="Arial" w:hAnsi="Arial" w:cs="Arial"/>
          <w:bCs/>
          <w:color w:val="000000"/>
        </w:rPr>
        <w:t xml:space="preserve"> that participation in the course</w:t>
      </w:r>
      <w:r w:rsidR="0091213E" w:rsidRPr="00B720FD">
        <w:rPr>
          <w:rFonts w:ascii="Arial" w:hAnsi="Arial" w:cs="Arial"/>
          <w:bCs/>
          <w:color w:val="000000"/>
        </w:rPr>
        <w:t xml:space="preserve"> at a discounted fee rate</w:t>
      </w:r>
      <w:r w:rsidR="00CE1F0D" w:rsidRPr="00B720FD">
        <w:rPr>
          <w:rFonts w:ascii="Arial" w:hAnsi="Arial" w:cs="Arial"/>
          <w:bCs/>
          <w:color w:val="000000"/>
        </w:rPr>
        <w:t xml:space="preserve"> will</w:t>
      </w:r>
      <w:r w:rsidR="005E1FC5">
        <w:rPr>
          <w:rFonts w:ascii="Arial" w:hAnsi="Arial" w:cs="Arial"/>
          <w:bCs/>
          <w:color w:val="000000"/>
        </w:rPr>
        <w:t>:</w:t>
      </w:r>
    </w:p>
    <w:p w:rsidR="005E1FC5" w:rsidRDefault="005E1FC5" w:rsidP="009D07AD">
      <w:pPr>
        <w:spacing w:after="0" w:line="240" w:lineRule="auto"/>
        <w:ind w:left="1440"/>
        <w:jc w:val="both"/>
        <w:rPr>
          <w:rFonts w:ascii="Arial" w:hAnsi="Arial" w:cs="Arial"/>
          <w:bCs/>
          <w:color w:val="000000"/>
        </w:rPr>
      </w:pPr>
      <w:r>
        <w:rPr>
          <w:rFonts w:ascii="Arial" w:hAnsi="Arial" w:cs="Arial"/>
          <w:bCs/>
          <w:color w:val="000000"/>
        </w:rPr>
        <w:t xml:space="preserve">(i) </w:t>
      </w:r>
      <w:r w:rsidR="00192C79">
        <w:rPr>
          <w:rFonts w:ascii="Arial" w:hAnsi="Arial" w:cs="Arial"/>
          <w:bCs/>
          <w:color w:val="000000"/>
        </w:rPr>
        <w:t>P</w:t>
      </w:r>
      <w:r w:rsidR="00CE1F0D" w:rsidRPr="00B720FD">
        <w:rPr>
          <w:rFonts w:ascii="Arial" w:hAnsi="Arial" w:cs="Arial"/>
          <w:bCs/>
          <w:color w:val="000000"/>
        </w:rPr>
        <w:t xml:space="preserve">rovide </w:t>
      </w:r>
      <w:r w:rsidR="001D7759" w:rsidRPr="00B720FD">
        <w:rPr>
          <w:rFonts w:ascii="Arial" w:hAnsi="Arial" w:cs="Arial"/>
          <w:bCs/>
          <w:color w:val="000000"/>
        </w:rPr>
        <w:t xml:space="preserve">development which </w:t>
      </w:r>
      <w:r w:rsidR="00AF2CA0" w:rsidRPr="00B720FD">
        <w:rPr>
          <w:rFonts w:ascii="Arial" w:hAnsi="Arial" w:cs="Arial"/>
          <w:bCs/>
          <w:color w:val="000000"/>
        </w:rPr>
        <w:t xml:space="preserve">will be of benefit to the </w:t>
      </w:r>
      <w:r>
        <w:rPr>
          <w:rFonts w:ascii="Arial" w:hAnsi="Arial" w:cs="Arial"/>
          <w:bCs/>
          <w:color w:val="000000"/>
        </w:rPr>
        <w:t>employee</w:t>
      </w:r>
      <w:r w:rsidR="00192C79">
        <w:rPr>
          <w:rFonts w:ascii="Arial" w:hAnsi="Arial" w:cs="Arial"/>
          <w:bCs/>
          <w:color w:val="000000"/>
        </w:rPr>
        <w:t xml:space="preserve"> and the University</w:t>
      </w:r>
      <w:r>
        <w:rPr>
          <w:rFonts w:ascii="Arial" w:hAnsi="Arial" w:cs="Arial"/>
          <w:bCs/>
          <w:color w:val="000000"/>
        </w:rPr>
        <w:t>;</w:t>
      </w:r>
    </w:p>
    <w:p w:rsidR="005E1FC5" w:rsidRDefault="005E1FC5" w:rsidP="009D07AD">
      <w:pPr>
        <w:spacing w:after="0" w:line="240" w:lineRule="auto"/>
        <w:ind w:left="1440"/>
        <w:jc w:val="both"/>
        <w:rPr>
          <w:rFonts w:ascii="Arial" w:hAnsi="Arial" w:cs="Arial"/>
          <w:bCs/>
          <w:color w:val="000000"/>
        </w:rPr>
      </w:pPr>
      <w:r>
        <w:rPr>
          <w:rFonts w:ascii="Arial" w:hAnsi="Arial" w:cs="Arial"/>
          <w:bCs/>
          <w:color w:val="000000"/>
        </w:rPr>
        <w:t xml:space="preserve">(ii) </w:t>
      </w:r>
      <w:r w:rsidR="00192C79">
        <w:rPr>
          <w:rFonts w:ascii="Arial" w:hAnsi="Arial" w:cs="Arial"/>
          <w:bCs/>
          <w:color w:val="000000"/>
        </w:rPr>
        <w:t xml:space="preserve">Support and </w:t>
      </w:r>
      <w:r w:rsidR="00CE1F0D" w:rsidRPr="00B720FD">
        <w:rPr>
          <w:rFonts w:ascii="Arial" w:hAnsi="Arial" w:cs="Arial"/>
          <w:bCs/>
          <w:color w:val="000000"/>
        </w:rPr>
        <w:t>advance the</w:t>
      </w:r>
      <w:r>
        <w:rPr>
          <w:rFonts w:ascii="Arial" w:hAnsi="Arial" w:cs="Arial"/>
          <w:bCs/>
          <w:color w:val="000000"/>
        </w:rPr>
        <w:t xml:space="preserve"> strategic</w:t>
      </w:r>
      <w:r w:rsidR="00CE1F0D" w:rsidRPr="00B720FD">
        <w:rPr>
          <w:rFonts w:ascii="Arial" w:hAnsi="Arial" w:cs="Arial"/>
          <w:bCs/>
          <w:color w:val="000000"/>
        </w:rPr>
        <w:t xml:space="preserve"> aims of </w:t>
      </w:r>
      <w:r w:rsidR="00AF2CA0" w:rsidRPr="00B720FD">
        <w:rPr>
          <w:rFonts w:ascii="Arial" w:hAnsi="Arial" w:cs="Arial"/>
          <w:bCs/>
          <w:color w:val="000000"/>
        </w:rPr>
        <w:t>the University</w:t>
      </w:r>
      <w:r>
        <w:rPr>
          <w:rFonts w:ascii="Arial" w:hAnsi="Arial" w:cs="Arial"/>
          <w:bCs/>
          <w:color w:val="000000"/>
        </w:rPr>
        <w:t>;</w:t>
      </w:r>
    </w:p>
    <w:p w:rsidR="005E1FC5" w:rsidRDefault="005E1FC5" w:rsidP="009D07AD">
      <w:pPr>
        <w:spacing w:after="0" w:line="240" w:lineRule="auto"/>
        <w:ind w:left="1440"/>
        <w:jc w:val="both"/>
        <w:rPr>
          <w:rFonts w:ascii="Arial" w:hAnsi="Arial" w:cs="Arial"/>
          <w:bCs/>
          <w:color w:val="000000"/>
        </w:rPr>
      </w:pPr>
      <w:r>
        <w:rPr>
          <w:rFonts w:ascii="Arial" w:hAnsi="Arial" w:cs="Arial"/>
          <w:bCs/>
          <w:color w:val="000000"/>
        </w:rPr>
        <w:t xml:space="preserve">(iii) </w:t>
      </w:r>
      <w:r w:rsidR="001032BE">
        <w:rPr>
          <w:rFonts w:ascii="Arial" w:hAnsi="Arial" w:cs="Arial"/>
          <w:bCs/>
          <w:color w:val="000000"/>
        </w:rPr>
        <w:t>Be r</w:t>
      </w:r>
      <w:r w:rsidR="0049523E" w:rsidRPr="00B720FD">
        <w:rPr>
          <w:rFonts w:ascii="Arial" w:hAnsi="Arial" w:cs="Arial"/>
          <w:bCs/>
          <w:color w:val="000000"/>
        </w:rPr>
        <w:t xml:space="preserve">ecorded in </w:t>
      </w:r>
      <w:r w:rsidR="006A5061">
        <w:rPr>
          <w:rFonts w:ascii="Arial" w:hAnsi="Arial" w:cs="Arial"/>
          <w:bCs/>
          <w:color w:val="000000"/>
        </w:rPr>
        <w:t xml:space="preserve">the </w:t>
      </w:r>
      <w:r w:rsidR="0049523E" w:rsidRPr="00B720FD">
        <w:rPr>
          <w:rFonts w:ascii="Arial" w:hAnsi="Arial" w:cs="Arial"/>
          <w:bCs/>
          <w:color w:val="000000"/>
        </w:rPr>
        <w:t>ADR form</w:t>
      </w:r>
      <w:r>
        <w:rPr>
          <w:rFonts w:ascii="Arial" w:hAnsi="Arial" w:cs="Arial"/>
          <w:bCs/>
          <w:color w:val="000000"/>
        </w:rPr>
        <w:t>;</w:t>
      </w:r>
    </w:p>
    <w:p w:rsidR="00740D05" w:rsidRPr="00B720FD" w:rsidRDefault="005E1FC5" w:rsidP="009D07AD">
      <w:pPr>
        <w:spacing w:after="0" w:line="240" w:lineRule="auto"/>
        <w:ind w:left="1440"/>
        <w:jc w:val="both"/>
        <w:rPr>
          <w:rFonts w:ascii="Arial" w:hAnsi="Arial" w:cs="Arial"/>
          <w:bCs/>
          <w:color w:val="000000"/>
        </w:rPr>
      </w:pPr>
      <w:r>
        <w:rPr>
          <w:rFonts w:ascii="Arial" w:hAnsi="Arial" w:cs="Arial"/>
          <w:bCs/>
          <w:color w:val="000000"/>
        </w:rPr>
        <w:t xml:space="preserve">(iv) </w:t>
      </w:r>
      <w:r w:rsidR="001032BE">
        <w:rPr>
          <w:rFonts w:ascii="Arial" w:hAnsi="Arial" w:cs="Arial"/>
          <w:bCs/>
          <w:color w:val="000000"/>
        </w:rPr>
        <w:t>N</w:t>
      </w:r>
      <w:r w:rsidR="00740D05" w:rsidRPr="00B720FD">
        <w:rPr>
          <w:rFonts w:ascii="Arial" w:hAnsi="Arial" w:cs="Arial"/>
          <w:bCs/>
          <w:color w:val="000000"/>
        </w:rPr>
        <w:t xml:space="preserve">ot </w:t>
      </w:r>
      <w:r w:rsidR="00CE1F0D" w:rsidRPr="00B720FD">
        <w:rPr>
          <w:rFonts w:ascii="Arial" w:hAnsi="Arial" w:cs="Arial"/>
          <w:bCs/>
          <w:color w:val="000000"/>
        </w:rPr>
        <w:t xml:space="preserve">negatively impact on </w:t>
      </w:r>
      <w:r w:rsidR="00740D05" w:rsidRPr="00B720FD">
        <w:rPr>
          <w:rFonts w:ascii="Arial" w:hAnsi="Arial" w:cs="Arial"/>
          <w:bCs/>
          <w:color w:val="000000"/>
        </w:rPr>
        <w:t>t</w:t>
      </w:r>
      <w:r w:rsidR="00CE1F0D" w:rsidRPr="00B720FD">
        <w:rPr>
          <w:rFonts w:ascii="Arial" w:hAnsi="Arial" w:cs="Arial"/>
          <w:bCs/>
          <w:color w:val="000000"/>
        </w:rPr>
        <w:t xml:space="preserve">he </w:t>
      </w:r>
      <w:r w:rsidR="003C55FD" w:rsidRPr="00B720FD">
        <w:rPr>
          <w:rFonts w:ascii="Arial" w:hAnsi="Arial" w:cs="Arial"/>
          <w:bCs/>
          <w:color w:val="000000"/>
        </w:rPr>
        <w:t>employee’s ability to undertake</w:t>
      </w:r>
      <w:r w:rsidR="00740D05" w:rsidRPr="00B720FD">
        <w:rPr>
          <w:rFonts w:ascii="Arial" w:hAnsi="Arial" w:cs="Arial"/>
          <w:bCs/>
          <w:color w:val="000000"/>
        </w:rPr>
        <w:t xml:space="preserve"> their normal work </w:t>
      </w:r>
      <w:r w:rsidR="00CE1F0D" w:rsidRPr="00B720FD">
        <w:rPr>
          <w:rFonts w:ascii="Arial" w:hAnsi="Arial" w:cs="Arial"/>
          <w:bCs/>
          <w:color w:val="000000"/>
        </w:rPr>
        <w:t>activities</w:t>
      </w:r>
      <w:r w:rsidR="0049523E" w:rsidRPr="00B720FD">
        <w:rPr>
          <w:rFonts w:ascii="Arial" w:hAnsi="Arial" w:cs="Arial"/>
          <w:bCs/>
          <w:color w:val="000000"/>
        </w:rPr>
        <w:t xml:space="preserve"> (discussions may take place re flexible working options)</w:t>
      </w:r>
      <w:r>
        <w:rPr>
          <w:rFonts w:ascii="Arial" w:hAnsi="Arial" w:cs="Arial"/>
          <w:bCs/>
          <w:color w:val="000000"/>
        </w:rPr>
        <w:t xml:space="preserve">; </w:t>
      </w:r>
    </w:p>
    <w:p w:rsidR="00CE6DD9" w:rsidRPr="00B720FD" w:rsidRDefault="00B720FD" w:rsidP="009D07AD">
      <w:pPr>
        <w:spacing w:after="0" w:line="240" w:lineRule="auto"/>
        <w:ind w:left="720" w:hanging="720"/>
        <w:jc w:val="both"/>
        <w:rPr>
          <w:rFonts w:ascii="Arial" w:hAnsi="Arial" w:cs="Arial"/>
          <w:bCs/>
          <w:color w:val="000000"/>
        </w:rPr>
      </w:pPr>
      <w:r>
        <w:rPr>
          <w:rFonts w:ascii="Arial" w:hAnsi="Arial" w:cs="Arial"/>
          <w:bCs/>
          <w:color w:val="000000"/>
        </w:rPr>
        <w:t>3.</w:t>
      </w:r>
      <w:r w:rsidR="00433377">
        <w:rPr>
          <w:rFonts w:ascii="Arial" w:hAnsi="Arial" w:cs="Arial"/>
          <w:bCs/>
          <w:color w:val="000000"/>
        </w:rPr>
        <w:t>3</w:t>
      </w:r>
      <w:r>
        <w:rPr>
          <w:rFonts w:ascii="Arial" w:hAnsi="Arial" w:cs="Arial"/>
          <w:bCs/>
          <w:color w:val="000000"/>
        </w:rPr>
        <w:tab/>
      </w:r>
      <w:r w:rsidR="00CE1F0D" w:rsidRPr="00B720FD">
        <w:rPr>
          <w:rFonts w:ascii="Arial" w:hAnsi="Arial" w:cs="Arial"/>
          <w:bCs/>
          <w:color w:val="000000"/>
        </w:rPr>
        <w:t xml:space="preserve">The </w:t>
      </w:r>
      <w:r w:rsidR="005E1FC5">
        <w:rPr>
          <w:rFonts w:ascii="Arial" w:hAnsi="Arial" w:cs="Arial"/>
          <w:bCs/>
          <w:color w:val="000000"/>
        </w:rPr>
        <w:t>employee</w:t>
      </w:r>
      <w:r w:rsidR="005E1FC5" w:rsidRPr="00B720FD">
        <w:rPr>
          <w:rFonts w:ascii="Arial" w:hAnsi="Arial" w:cs="Arial"/>
          <w:bCs/>
          <w:color w:val="000000"/>
        </w:rPr>
        <w:t xml:space="preserve"> </w:t>
      </w:r>
      <w:r w:rsidR="00CE1F0D" w:rsidRPr="00B720FD">
        <w:rPr>
          <w:rFonts w:ascii="Arial" w:hAnsi="Arial" w:cs="Arial"/>
          <w:bCs/>
          <w:color w:val="000000"/>
        </w:rPr>
        <w:t xml:space="preserve">has not received </w:t>
      </w:r>
      <w:r w:rsidR="005E1FC5">
        <w:rPr>
          <w:rFonts w:ascii="Arial" w:hAnsi="Arial" w:cs="Arial"/>
          <w:bCs/>
          <w:color w:val="000000"/>
        </w:rPr>
        <w:t xml:space="preserve">a </w:t>
      </w:r>
      <w:r w:rsidR="00CE1F0D" w:rsidRPr="00B720FD">
        <w:rPr>
          <w:rFonts w:ascii="Arial" w:hAnsi="Arial" w:cs="Arial"/>
          <w:bCs/>
          <w:color w:val="000000"/>
        </w:rPr>
        <w:t xml:space="preserve">fee discount </w:t>
      </w:r>
      <w:r w:rsidR="005E1FC5">
        <w:rPr>
          <w:rFonts w:ascii="Arial" w:hAnsi="Arial" w:cs="Arial"/>
          <w:bCs/>
          <w:color w:val="000000"/>
        </w:rPr>
        <w:t xml:space="preserve">for studies </w:t>
      </w:r>
      <w:r w:rsidR="0049523E" w:rsidRPr="00B720FD">
        <w:rPr>
          <w:rFonts w:ascii="Arial" w:hAnsi="Arial" w:cs="Arial"/>
          <w:bCs/>
          <w:color w:val="000000"/>
        </w:rPr>
        <w:t>from the University of Strathclyde</w:t>
      </w:r>
      <w:r w:rsidR="005E1FC5">
        <w:rPr>
          <w:rFonts w:ascii="Arial" w:hAnsi="Arial" w:cs="Arial"/>
          <w:bCs/>
          <w:color w:val="000000"/>
        </w:rPr>
        <w:t xml:space="preserve"> </w:t>
      </w:r>
      <w:r w:rsidR="00192C79">
        <w:rPr>
          <w:rFonts w:ascii="Arial" w:hAnsi="Arial" w:cs="Arial"/>
          <w:bCs/>
          <w:color w:val="000000"/>
        </w:rPr>
        <w:t xml:space="preserve">in past 5 years </w:t>
      </w:r>
      <w:r w:rsidR="005E1FC5">
        <w:rPr>
          <w:rFonts w:ascii="Arial" w:hAnsi="Arial" w:cs="Arial"/>
          <w:bCs/>
          <w:color w:val="000000"/>
        </w:rPr>
        <w:t xml:space="preserve"> </w:t>
      </w:r>
    </w:p>
    <w:p w:rsidR="00CE6DD9" w:rsidRDefault="00B720FD" w:rsidP="009D07AD">
      <w:pPr>
        <w:spacing w:after="0" w:line="240" w:lineRule="auto"/>
        <w:ind w:left="720" w:hanging="720"/>
        <w:jc w:val="both"/>
        <w:rPr>
          <w:rFonts w:ascii="Arial" w:hAnsi="Arial" w:cs="Arial"/>
          <w:bCs/>
          <w:color w:val="000000"/>
        </w:rPr>
      </w:pPr>
      <w:r>
        <w:rPr>
          <w:rFonts w:ascii="Arial" w:hAnsi="Arial" w:cs="Arial"/>
          <w:bCs/>
          <w:color w:val="000000"/>
        </w:rPr>
        <w:t>3.</w:t>
      </w:r>
      <w:r w:rsidR="00433377">
        <w:rPr>
          <w:rFonts w:ascii="Arial" w:hAnsi="Arial" w:cs="Arial"/>
          <w:bCs/>
          <w:color w:val="000000"/>
        </w:rPr>
        <w:t>4</w:t>
      </w:r>
      <w:r>
        <w:rPr>
          <w:rFonts w:ascii="Arial" w:hAnsi="Arial" w:cs="Arial"/>
          <w:bCs/>
          <w:color w:val="000000"/>
        </w:rPr>
        <w:tab/>
      </w:r>
      <w:r w:rsidR="005E1FC5">
        <w:rPr>
          <w:rFonts w:ascii="Arial" w:hAnsi="Arial" w:cs="Arial"/>
          <w:bCs/>
          <w:color w:val="000000"/>
        </w:rPr>
        <w:t xml:space="preserve">Written confirmation from the employee that their </w:t>
      </w:r>
      <w:r w:rsidR="003C55FD" w:rsidRPr="00B720FD">
        <w:rPr>
          <w:rFonts w:ascii="Arial" w:hAnsi="Arial" w:cs="Arial"/>
          <w:bCs/>
          <w:color w:val="000000"/>
        </w:rPr>
        <w:t>study is</w:t>
      </w:r>
      <w:r w:rsidR="00CE1F0D" w:rsidRPr="00B720FD">
        <w:rPr>
          <w:rFonts w:ascii="Arial" w:hAnsi="Arial" w:cs="Arial"/>
          <w:bCs/>
          <w:color w:val="000000"/>
        </w:rPr>
        <w:t xml:space="preserve"> </w:t>
      </w:r>
      <w:r w:rsidR="005E1FC5">
        <w:rPr>
          <w:rFonts w:ascii="Arial" w:hAnsi="Arial" w:cs="Arial"/>
          <w:bCs/>
          <w:color w:val="000000"/>
        </w:rPr>
        <w:t xml:space="preserve">not </w:t>
      </w:r>
      <w:r w:rsidR="00CE1F0D" w:rsidRPr="00B720FD">
        <w:rPr>
          <w:rFonts w:ascii="Arial" w:hAnsi="Arial" w:cs="Arial"/>
          <w:bCs/>
          <w:color w:val="000000"/>
        </w:rPr>
        <w:t>eligible to be paid for by other funding/bursary/grant/award body</w:t>
      </w:r>
      <w:r w:rsidR="005E1FC5">
        <w:rPr>
          <w:rFonts w:ascii="Arial" w:hAnsi="Arial" w:cs="Arial"/>
          <w:bCs/>
          <w:color w:val="000000"/>
        </w:rPr>
        <w:t>.</w:t>
      </w:r>
    </w:p>
    <w:p w:rsidR="00F752C0" w:rsidRDefault="00EB5830" w:rsidP="009D07AD">
      <w:pPr>
        <w:spacing w:after="0" w:line="240" w:lineRule="auto"/>
        <w:ind w:left="720" w:hanging="720"/>
        <w:jc w:val="both"/>
        <w:rPr>
          <w:rFonts w:ascii="Arial" w:hAnsi="Arial" w:cs="Arial"/>
          <w:bCs/>
          <w:color w:val="000000"/>
        </w:rPr>
      </w:pPr>
      <w:r>
        <w:rPr>
          <w:rStyle w:val="FootnoteReference"/>
          <w:rFonts w:ascii="Arial" w:hAnsi="Arial" w:cs="Arial"/>
          <w:bCs/>
          <w:color w:val="000000"/>
        </w:rPr>
        <w:footnoteReference w:id="3"/>
      </w:r>
      <w:r w:rsidR="005967AE">
        <w:rPr>
          <w:rFonts w:ascii="Arial" w:hAnsi="Arial" w:cs="Arial"/>
          <w:bCs/>
          <w:color w:val="000000"/>
        </w:rPr>
        <w:t>3.5</w:t>
      </w:r>
      <w:r w:rsidR="005967AE">
        <w:rPr>
          <w:rFonts w:ascii="Arial" w:hAnsi="Arial" w:cs="Arial"/>
          <w:bCs/>
          <w:color w:val="000000"/>
        </w:rPr>
        <w:tab/>
        <w:t>MBA applicants only –</w:t>
      </w:r>
      <w:r w:rsidR="00F752C0">
        <w:rPr>
          <w:rFonts w:ascii="Arial" w:hAnsi="Arial" w:cs="Arial"/>
          <w:bCs/>
          <w:color w:val="000000"/>
        </w:rPr>
        <w:t xml:space="preserve"> </w:t>
      </w:r>
    </w:p>
    <w:p w:rsidR="00F752C0" w:rsidRPr="00F752C0" w:rsidRDefault="00F752C0" w:rsidP="00F752C0">
      <w:pPr>
        <w:pStyle w:val="ListParagraph"/>
        <w:numPr>
          <w:ilvl w:val="0"/>
          <w:numId w:val="8"/>
        </w:numPr>
        <w:spacing w:after="0" w:line="240" w:lineRule="auto"/>
        <w:jc w:val="both"/>
        <w:rPr>
          <w:rFonts w:ascii="Arial" w:hAnsi="Arial" w:cs="Arial"/>
          <w:bCs/>
          <w:color w:val="000000"/>
        </w:rPr>
      </w:pPr>
      <w:r w:rsidRPr="00F752C0">
        <w:rPr>
          <w:rFonts w:ascii="Arial" w:hAnsi="Arial" w:cs="Arial"/>
          <w:bCs/>
          <w:color w:val="000000"/>
        </w:rPr>
        <w:t>Are required to complete</w:t>
      </w:r>
      <w:r w:rsidR="005967AE" w:rsidRPr="00F752C0">
        <w:rPr>
          <w:rFonts w:ascii="Arial" w:hAnsi="Arial" w:cs="Arial"/>
          <w:bCs/>
          <w:color w:val="000000"/>
        </w:rPr>
        <w:t xml:space="preserve"> </w:t>
      </w:r>
      <w:r w:rsidRPr="00F752C0">
        <w:rPr>
          <w:rFonts w:ascii="Arial" w:hAnsi="Arial" w:cs="Arial"/>
          <w:bCs/>
          <w:color w:val="000000"/>
        </w:rPr>
        <w:t xml:space="preserve">a </w:t>
      </w:r>
      <w:r w:rsidR="005967AE" w:rsidRPr="00F752C0">
        <w:rPr>
          <w:rFonts w:ascii="Arial" w:hAnsi="Arial" w:cs="Arial"/>
          <w:bCs/>
          <w:color w:val="000000"/>
        </w:rPr>
        <w:t>written submission of no more t</w:t>
      </w:r>
      <w:r w:rsidR="00EB5830" w:rsidRPr="00F752C0">
        <w:rPr>
          <w:rFonts w:ascii="Arial" w:hAnsi="Arial" w:cs="Arial"/>
          <w:bCs/>
          <w:color w:val="000000"/>
        </w:rPr>
        <w:t>han 1500</w:t>
      </w:r>
      <w:r w:rsidR="00FD64CD">
        <w:rPr>
          <w:rFonts w:ascii="Arial" w:hAnsi="Arial" w:cs="Arial"/>
          <w:bCs/>
          <w:color w:val="000000"/>
        </w:rPr>
        <w:t xml:space="preserve"> words</w:t>
      </w:r>
      <w:r w:rsidR="00EB5830" w:rsidRPr="00F752C0">
        <w:rPr>
          <w:rFonts w:ascii="Arial" w:hAnsi="Arial" w:cs="Arial"/>
          <w:bCs/>
          <w:color w:val="000000"/>
        </w:rPr>
        <w:t xml:space="preserve"> outlining</w:t>
      </w:r>
      <w:r w:rsidRPr="00F752C0">
        <w:rPr>
          <w:rFonts w:ascii="Arial" w:hAnsi="Arial" w:cs="Arial"/>
          <w:bCs/>
          <w:color w:val="000000"/>
        </w:rPr>
        <w:t xml:space="preserve"> the</w:t>
      </w:r>
      <w:r w:rsidR="005967AE" w:rsidRPr="00F752C0">
        <w:rPr>
          <w:rFonts w:ascii="Arial" w:hAnsi="Arial" w:cs="Arial"/>
          <w:bCs/>
          <w:color w:val="000000"/>
        </w:rPr>
        <w:t xml:space="preserve"> personal and professional objectives </w:t>
      </w:r>
      <w:r w:rsidR="00EB5830" w:rsidRPr="00F752C0">
        <w:rPr>
          <w:rFonts w:ascii="Arial" w:hAnsi="Arial" w:cs="Arial"/>
          <w:bCs/>
          <w:color w:val="000000"/>
        </w:rPr>
        <w:t>in</w:t>
      </w:r>
      <w:r w:rsidR="005967AE" w:rsidRPr="00F752C0">
        <w:rPr>
          <w:rFonts w:ascii="Arial" w:hAnsi="Arial" w:cs="Arial"/>
          <w:bCs/>
          <w:color w:val="000000"/>
        </w:rPr>
        <w:t xml:space="preserve"> studying for the </w:t>
      </w:r>
      <w:r w:rsidRPr="00F752C0">
        <w:rPr>
          <w:rFonts w:ascii="Arial" w:hAnsi="Arial" w:cs="Arial"/>
          <w:bCs/>
          <w:color w:val="000000"/>
        </w:rPr>
        <w:t>MBA and also how it</w:t>
      </w:r>
      <w:r w:rsidR="005967AE" w:rsidRPr="00F752C0">
        <w:rPr>
          <w:rFonts w:ascii="Arial" w:hAnsi="Arial" w:cs="Arial"/>
          <w:bCs/>
          <w:color w:val="000000"/>
        </w:rPr>
        <w:t xml:space="preserve"> will benefit the University.</w:t>
      </w:r>
      <w:r w:rsidRPr="00F752C0">
        <w:rPr>
          <w:rFonts w:ascii="Arial" w:hAnsi="Arial" w:cs="Arial"/>
          <w:bCs/>
          <w:color w:val="000000"/>
        </w:rPr>
        <w:t xml:space="preserve">  </w:t>
      </w:r>
    </w:p>
    <w:p w:rsidR="00F752C0" w:rsidRPr="00F752C0" w:rsidRDefault="00F752C0" w:rsidP="00F752C0">
      <w:pPr>
        <w:pStyle w:val="ListParagraph"/>
        <w:numPr>
          <w:ilvl w:val="0"/>
          <w:numId w:val="8"/>
        </w:numPr>
        <w:spacing w:after="0" w:line="240" w:lineRule="auto"/>
        <w:jc w:val="both"/>
        <w:rPr>
          <w:rFonts w:ascii="Arial" w:hAnsi="Arial" w:cs="Arial"/>
          <w:bCs/>
          <w:color w:val="000000"/>
        </w:rPr>
      </w:pPr>
      <w:r w:rsidRPr="00F752C0">
        <w:rPr>
          <w:rFonts w:ascii="Arial" w:hAnsi="Arial" w:cs="Arial"/>
          <w:bCs/>
          <w:color w:val="000000"/>
        </w:rPr>
        <w:t xml:space="preserve">Append your CV to your application.  </w:t>
      </w:r>
    </w:p>
    <w:p w:rsidR="005967AE" w:rsidRDefault="00F752C0" w:rsidP="00F752C0">
      <w:pPr>
        <w:pStyle w:val="ListParagraph"/>
        <w:numPr>
          <w:ilvl w:val="0"/>
          <w:numId w:val="8"/>
        </w:numPr>
        <w:spacing w:after="0" w:line="240" w:lineRule="auto"/>
        <w:jc w:val="both"/>
        <w:rPr>
          <w:rFonts w:ascii="Arial" w:hAnsi="Arial" w:cs="Arial"/>
          <w:bCs/>
          <w:color w:val="000000"/>
        </w:rPr>
      </w:pPr>
      <w:r w:rsidRPr="00F752C0">
        <w:rPr>
          <w:rFonts w:ascii="Arial" w:hAnsi="Arial" w:cs="Arial"/>
          <w:bCs/>
          <w:color w:val="000000"/>
        </w:rPr>
        <w:t xml:space="preserve">Attend a selection interview. </w:t>
      </w:r>
    </w:p>
    <w:p w:rsidR="00F752C0" w:rsidRPr="00F752C0" w:rsidRDefault="00F752C0" w:rsidP="00F752C0">
      <w:pPr>
        <w:pStyle w:val="ListParagraph"/>
        <w:numPr>
          <w:ilvl w:val="0"/>
          <w:numId w:val="8"/>
        </w:numPr>
        <w:spacing w:after="0" w:line="240" w:lineRule="auto"/>
        <w:jc w:val="both"/>
        <w:rPr>
          <w:rFonts w:ascii="Arial" w:hAnsi="Arial" w:cs="Arial"/>
          <w:bCs/>
          <w:color w:val="000000"/>
        </w:rPr>
      </w:pPr>
      <w:r>
        <w:rPr>
          <w:rFonts w:ascii="Arial" w:hAnsi="Arial" w:cs="Arial"/>
          <w:bCs/>
          <w:color w:val="000000"/>
        </w:rPr>
        <w:t>Applicants should note that even where they meet the eligibility criteria they may not be offered a fully or part funded place.</w:t>
      </w:r>
    </w:p>
    <w:p w:rsidR="00CE6DD9" w:rsidRPr="00B720FD" w:rsidRDefault="00CE6DD9" w:rsidP="00B720FD">
      <w:pPr>
        <w:spacing w:after="0" w:line="240" w:lineRule="auto"/>
        <w:ind w:left="315"/>
        <w:jc w:val="both"/>
        <w:rPr>
          <w:rFonts w:ascii="Arial" w:hAnsi="Arial" w:cs="Arial"/>
          <w:bCs/>
          <w:color w:val="000000"/>
        </w:rPr>
      </w:pPr>
    </w:p>
    <w:p w:rsidR="00B1305E" w:rsidRPr="00B720FD" w:rsidRDefault="00B1305E" w:rsidP="00192C79">
      <w:pPr>
        <w:spacing w:after="0" w:line="240" w:lineRule="auto"/>
        <w:jc w:val="both"/>
        <w:rPr>
          <w:rFonts w:ascii="Arial" w:hAnsi="Arial" w:cs="Arial"/>
          <w:bCs/>
          <w:color w:val="000000"/>
        </w:rPr>
      </w:pPr>
      <w:r>
        <w:rPr>
          <w:rFonts w:ascii="Arial" w:hAnsi="Arial" w:cs="Arial"/>
          <w:bCs/>
          <w:color w:val="000000"/>
        </w:rPr>
        <w:t>The criteria at 3.1 and 3.2 may be waived</w:t>
      </w:r>
      <w:r w:rsidRPr="00B720FD">
        <w:rPr>
          <w:rFonts w:ascii="Arial" w:hAnsi="Arial" w:cs="Arial"/>
          <w:bCs/>
          <w:color w:val="000000"/>
        </w:rPr>
        <w:t xml:space="preserve"> where the course of study is considered critical to the individual’s current role </w:t>
      </w:r>
      <w:r>
        <w:rPr>
          <w:rFonts w:ascii="Arial" w:hAnsi="Arial" w:cs="Arial"/>
          <w:bCs/>
          <w:color w:val="000000"/>
        </w:rPr>
        <w:t>(</w:t>
      </w:r>
      <w:r w:rsidRPr="00B720FD">
        <w:rPr>
          <w:rFonts w:ascii="Arial" w:hAnsi="Arial" w:cs="Arial"/>
          <w:bCs/>
          <w:color w:val="000000"/>
        </w:rPr>
        <w:t>e.g., Research Assistant studying for award of a PhD or where there is a legal</w:t>
      </w:r>
      <w:r w:rsidR="005255F5">
        <w:rPr>
          <w:rFonts w:ascii="Arial" w:hAnsi="Arial" w:cs="Arial"/>
          <w:bCs/>
          <w:color w:val="000000"/>
        </w:rPr>
        <w:t>/</w:t>
      </w:r>
      <w:r w:rsidR="00A36EEB">
        <w:rPr>
          <w:rFonts w:ascii="Arial" w:hAnsi="Arial" w:cs="Arial"/>
          <w:bCs/>
          <w:color w:val="000000"/>
        </w:rPr>
        <w:t>contractual</w:t>
      </w:r>
      <w:r w:rsidRPr="00B720FD">
        <w:rPr>
          <w:rFonts w:ascii="Arial" w:hAnsi="Arial" w:cs="Arial"/>
          <w:bCs/>
          <w:color w:val="000000"/>
        </w:rPr>
        <w:t xml:space="preserve"> or other requirement to hold a specific qualification</w:t>
      </w:r>
      <w:r>
        <w:rPr>
          <w:rFonts w:ascii="Arial" w:hAnsi="Arial" w:cs="Arial"/>
          <w:bCs/>
          <w:color w:val="000000"/>
        </w:rPr>
        <w:t>).</w:t>
      </w:r>
    </w:p>
    <w:p w:rsidR="008E116E" w:rsidRDefault="008E116E" w:rsidP="00CE6DD9">
      <w:pPr>
        <w:spacing w:after="0" w:line="240" w:lineRule="auto"/>
        <w:jc w:val="both"/>
        <w:rPr>
          <w:rFonts w:ascii="Arial" w:hAnsi="Arial" w:cs="Arial"/>
          <w:bCs/>
          <w:color w:val="000000"/>
        </w:rPr>
      </w:pPr>
    </w:p>
    <w:p w:rsidR="00CE6DD9" w:rsidRDefault="00CE6DD9" w:rsidP="00CE6DD9">
      <w:pPr>
        <w:spacing w:after="0" w:line="240" w:lineRule="auto"/>
        <w:jc w:val="both"/>
        <w:rPr>
          <w:rFonts w:ascii="Arial" w:hAnsi="Arial" w:cs="Arial"/>
          <w:bCs/>
          <w:color w:val="000000"/>
        </w:rPr>
      </w:pPr>
      <w:r w:rsidRPr="00B720FD">
        <w:rPr>
          <w:rFonts w:ascii="Arial" w:hAnsi="Arial" w:cs="Arial"/>
          <w:bCs/>
          <w:color w:val="000000"/>
        </w:rPr>
        <w:t>Whe</w:t>
      </w:r>
      <w:r w:rsidR="00FB2774" w:rsidRPr="00B720FD">
        <w:rPr>
          <w:rFonts w:ascii="Arial" w:hAnsi="Arial" w:cs="Arial"/>
          <w:bCs/>
          <w:color w:val="000000"/>
        </w:rPr>
        <w:t xml:space="preserve">re </w:t>
      </w:r>
      <w:r w:rsidR="00B720FD" w:rsidRPr="00B720FD">
        <w:rPr>
          <w:rFonts w:ascii="Arial" w:hAnsi="Arial" w:cs="Arial"/>
          <w:bCs/>
          <w:color w:val="000000"/>
        </w:rPr>
        <w:t xml:space="preserve">all of the above these criteria are met, the application should be made as </w:t>
      </w:r>
      <w:r w:rsidR="008E116E">
        <w:rPr>
          <w:rFonts w:ascii="Arial" w:hAnsi="Arial" w:cs="Arial"/>
          <w:bCs/>
          <w:color w:val="000000"/>
        </w:rPr>
        <w:t>set out below.</w:t>
      </w:r>
    </w:p>
    <w:p w:rsidR="009D07AD" w:rsidRPr="00B720FD" w:rsidRDefault="009D07AD" w:rsidP="00CE6DD9">
      <w:pPr>
        <w:spacing w:after="0" w:line="240" w:lineRule="auto"/>
        <w:jc w:val="both"/>
        <w:rPr>
          <w:rFonts w:ascii="Arial" w:hAnsi="Arial" w:cs="Arial"/>
          <w:bCs/>
          <w:color w:val="000000"/>
        </w:rPr>
      </w:pPr>
    </w:p>
    <w:p w:rsidR="00132E00" w:rsidRPr="00B720FD" w:rsidRDefault="00132E00" w:rsidP="00CE6DD9">
      <w:pPr>
        <w:spacing w:after="0" w:line="240" w:lineRule="auto"/>
        <w:jc w:val="both"/>
        <w:rPr>
          <w:rFonts w:ascii="Arial" w:hAnsi="Arial" w:cs="Arial"/>
          <w:bCs/>
          <w:color w:val="000000"/>
        </w:rPr>
      </w:pPr>
    </w:p>
    <w:p w:rsidR="00FB2774" w:rsidRPr="00B720FD" w:rsidRDefault="00EF355E" w:rsidP="00B720FD">
      <w:pPr>
        <w:pStyle w:val="ListParagraph"/>
        <w:numPr>
          <w:ilvl w:val="0"/>
          <w:numId w:val="10"/>
        </w:numPr>
        <w:spacing w:after="0" w:line="240" w:lineRule="auto"/>
        <w:jc w:val="both"/>
        <w:rPr>
          <w:rFonts w:ascii="Arial" w:hAnsi="Arial" w:cs="Arial"/>
          <w:b/>
          <w:bCs/>
          <w:color w:val="000000"/>
        </w:rPr>
      </w:pPr>
      <w:r w:rsidRPr="00B720FD">
        <w:rPr>
          <w:rFonts w:ascii="Arial" w:hAnsi="Arial" w:cs="Arial"/>
          <w:b/>
          <w:bCs/>
          <w:color w:val="000000"/>
        </w:rPr>
        <w:t>Application Procedure</w:t>
      </w:r>
      <w:r w:rsidR="005F2C90">
        <w:rPr>
          <w:rFonts w:ascii="Arial" w:hAnsi="Arial" w:cs="Arial"/>
          <w:b/>
          <w:bCs/>
          <w:color w:val="000000"/>
        </w:rPr>
        <w:t xml:space="preserve"> (See Appendix 1 Application Process Diagram)</w:t>
      </w:r>
    </w:p>
    <w:p w:rsidR="00FB2774" w:rsidRPr="00B720FD" w:rsidRDefault="00FB2774" w:rsidP="00CE6DD9">
      <w:pPr>
        <w:spacing w:after="0" w:line="240" w:lineRule="auto"/>
        <w:jc w:val="both"/>
        <w:rPr>
          <w:rFonts w:ascii="Arial" w:hAnsi="Arial" w:cs="Arial"/>
          <w:bCs/>
          <w:color w:val="000000"/>
        </w:rPr>
      </w:pPr>
    </w:p>
    <w:p w:rsidR="00CB2AF0" w:rsidRPr="00B720FD" w:rsidRDefault="00B720FD" w:rsidP="00B720FD">
      <w:pPr>
        <w:ind w:left="717" w:hanging="672"/>
        <w:jc w:val="both"/>
        <w:rPr>
          <w:rFonts w:ascii="Arial" w:hAnsi="Arial" w:cs="Arial"/>
        </w:rPr>
      </w:pPr>
      <w:r>
        <w:rPr>
          <w:rFonts w:ascii="Arial" w:hAnsi="Arial" w:cs="Arial"/>
        </w:rPr>
        <w:lastRenderedPageBreak/>
        <w:t>4.1</w:t>
      </w:r>
      <w:r>
        <w:rPr>
          <w:rFonts w:ascii="Arial" w:hAnsi="Arial" w:cs="Arial"/>
        </w:rPr>
        <w:tab/>
      </w:r>
      <w:r>
        <w:rPr>
          <w:rFonts w:ascii="Arial" w:hAnsi="Arial" w:cs="Arial"/>
        </w:rPr>
        <w:tab/>
      </w:r>
      <w:r w:rsidR="00CB2AF0" w:rsidRPr="00B720FD">
        <w:rPr>
          <w:rFonts w:ascii="Arial" w:hAnsi="Arial" w:cs="Arial"/>
        </w:rPr>
        <w:t xml:space="preserve">The </w:t>
      </w:r>
      <w:r w:rsidR="00192C79">
        <w:rPr>
          <w:rFonts w:ascii="Arial" w:hAnsi="Arial" w:cs="Arial"/>
        </w:rPr>
        <w:t>applicant</w:t>
      </w:r>
      <w:r w:rsidR="00CB2AF0" w:rsidRPr="00B720FD">
        <w:rPr>
          <w:rFonts w:ascii="Arial" w:hAnsi="Arial" w:cs="Arial"/>
        </w:rPr>
        <w:t xml:space="preserve"> </w:t>
      </w:r>
      <w:r w:rsidR="00CE1F0D" w:rsidRPr="00B720FD">
        <w:rPr>
          <w:rFonts w:ascii="Arial" w:hAnsi="Arial" w:cs="Arial"/>
        </w:rPr>
        <w:t>submits a written request</w:t>
      </w:r>
      <w:r w:rsidR="000A2379">
        <w:rPr>
          <w:rFonts w:ascii="Arial" w:hAnsi="Arial" w:cs="Arial"/>
        </w:rPr>
        <w:t xml:space="preserve"> </w:t>
      </w:r>
      <w:r w:rsidR="00192C79">
        <w:rPr>
          <w:rFonts w:ascii="Arial" w:hAnsi="Arial" w:cs="Arial"/>
        </w:rPr>
        <w:t xml:space="preserve">to their </w:t>
      </w:r>
      <w:r w:rsidR="00A7628F">
        <w:rPr>
          <w:rFonts w:ascii="Arial" w:hAnsi="Arial" w:cs="Arial"/>
        </w:rPr>
        <w:t xml:space="preserve">Line Manager </w:t>
      </w:r>
      <w:r w:rsidR="00CB2AF0" w:rsidRPr="00B720FD">
        <w:rPr>
          <w:rFonts w:ascii="Arial" w:hAnsi="Arial" w:cs="Arial"/>
        </w:rPr>
        <w:t xml:space="preserve">setting out the </w:t>
      </w:r>
      <w:r w:rsidR="00AA02CB" w:rsidRPr="00B720FD">
        <w:rPr>
          <w:rFonts w:ascii="Arial" w:hAnsi="Arial" w:cs="Arial"/>
        </w:rPr>
        <w:t xml:space="preserve">professional development </w:t>
      </w:r>
      <w:r w:rsidR="00CB2AF0" w:rsidRPr="00B720FD">
        <w:rPr>
          <w:rFonts w:ascii="Arial" w:hAnsi="Arial" w:cs="Arial"/>
        </w:rPr>
        <w:t>benefits</w:t>
      </w:r>
      <w:r w:rsidR="00AA02CB" w:rsidRPr="00B720FD">
        <w:rPr>
          <w:rFonts w:ascii="Arial" w:hAnsi="Arial" w:cs="Arial"/>
        </w:rPr>
        <w:t xml:space="preserve"> </w:t>
      </w:r>
      <w:r w:rsidR="00EA630D" w:rsidRPr="00B720FD">
        <w:rPr>
          <w:rFonts w:ascii="Arial" w:hAnsi="Arial" w:cs="Arial"/>
        </w:rPr>
        <w:t>to</w:t>
      </w:r>
      <w:r w:rsidR="00A7628F">
        <w:rPr>
          <w:rFonts w:ascii="Arial" w:hAnsi="Arial" w:cs="Arial"/>
        </w:rPr>
        <w:t xml:space="preserve"> both</w:t>
      </w:r>
      <w:r w:rsidR="00EA630D" w:rsidRPr="00B720FD">
        <w:rPr>
          <w:rFonts w:ascii="Arial" w:hAnsi="Arial" w:cs="Arial"/>
        </w:rPr>
        <w:t xml:space="preserve"> the </w:t>
      </w:r>
      <w:r w:rsidR="000A2379">
        <w:rPr>
          <w:rFonts w:ascii="Arial" w:hAnsi="Arial" w:cs="Arial"/>
        </w:rPr>
        <w:t>employee</w:t>
      </w:r>
      <w:r w:rsidR="000A2379" w:rsidRPr="00B720FD">
        <w:rPr>
          <w:rFonts w:ascii="Arial" w:hAnsi="Arial" w:cs="Arial"/>
        </w:rPr>
        <w:t xml:space="preserve"> </w:t>
      </w:r>
      <w:r w:rsidR="00EA630D" w:rsidRPr="00B720FD">
        <w:rPr>
          <w:rFonts w:ascii="Arial" w:hAnsi="Arial" w:cs="Arial"/>
        </w:rPr>
        <w:t>and</w:t>
      </w:r>
      <w:r w:rsidR="00AA02CB" w:rsidRPr="00B720FD">
        <w:rPr>
          <w:rFonts w:ascii="Arial" w:hAnsi="Arial" w:cs="Arial"/>
        </w:rPr>
        <w:t xml:space="preserve"> University</w:t>
      </w:r>
      <w:r w:rsidR="00CB2AF0" w:rsidRPr="00B720FD">
        <w:rPr>
          <w:rFonts w:ascii="Arial" w:hAnsi="Arial" w:cs="Arial"/>
        </w:rPr>
        <w:t xml:space="preserve">. </w:t>
      </w:r>
      <w:r w:rsidR="00764B58">
        <w:rPr>
          <w:rFonts w:ascii="Arial" w:hAnsi="Arial" w:cs="Arial"/>
        </w:rPr>
        <w:t>This should be as early as possible prior to intended start date.</w:t>
      </w:r>
    </w:p>
    <w:p w:rsidR="0062350D" w:rsidRPr="0062350D" w:rsidRDefault="00B720FD" w:rsidP="0062350D">
      <w:pPr>
        <w:spacing w:line="240" w:lineRule="auto"/>
        <w:ind w:left="717" w:hanging="717"/>
        <w:contextualSpacing/>
        <w:jc w:val="both"/>
        <w:rPr>
          <w:rFonts w:ascii="Arial" w:hAnsi="Arial" w:cs="Arial"/>
          <w:u w:val="single"/>
        </w:rPr>
      </w:pPr>
      <w:r>
        <w:rPr>
          <w:rFonts w:ascii="Arial" w:hAnsi="Arial" w:cs="Arial"/>
        </w:rPr>
        <w:t>4.2</w:t>
      </w:r>
      <w:r>
        <w:rPr>
          <w:rFonts w:ascii="Arial" w:hAnsi="Arial" w:cs="Arial"/>
        </w:rPr>
        <w:tab/>
      </w:r>
      <w:r w:rsidR="00D357E0">
        <w:rPr>
          <w:rFonts w:ascii="Arial" w:hAnsi="Arial" w:cs="Arial"/>
        </w:rPr>
        <w:t xml:space="preserve">If supported by the </w:t>
      </w:r>
      <w:r w:rsidR="000532F3">
        <w:rPr>
          <w:rFonts w:ascii="Arial" w:hAnsi="Arial" w:cs="Arial"/>
        </w:rPr>
        <w:t>Line Manager the applicant should</w:t>
      </w:r>
      <w:r w:rsidR="00F47188">
        <w:rPr>
          <w:rFonts w:ascii="Arial" w:hAnsi="Arial" w:cs="Arial"/>
        </w:rPr>
        <w:t xml:space="preserve"> </w:t>
      </w:r>
      <w:r w:rsidR="00D357E0">
        <w:rPr>
          <w:rFonts w:ascii="Arial" w:hAnsi="Arial" w:cs="Arial"/>
        </w:rPr>
        <w:t xml:space="preserve">submit an application to </w:t>
      </w:r>
      <w:r w:rsidR="00883986">
        <w:rPr>
          <w:rFonts w:ascii="Arial" w:hAnsi="Arial" w:cs="Arial"/>
        </w:rPr>
        <w:t xml:space="preserve">undertake </w:t>
      </w:r>
      <w:r w:rsidR="00D357E0">
        <w:rPr>
          <w:rFonts w:ascii="Arial" w:hAnsi="Arial" w:cs="Arial"/>
        </w:rPr>
        <w:tab/>
      </w:r>
      <w:r w:rsidR="00883986">
        <w:rPr>
          <w:rFonts w:ascii="Arial" w:hAnsi="Arial" w:cs="Arial"/>
        </w:rPr>
        <w:t xml:space="preserve">study through the standard application process and also </w:t>
      </w:r>
      <w:r w:rsidR="00533642">
        <w:rPr>
          <w:rFonts w:ascii="Arial" w:hAnsi="Arial" w:cs="Arial"/>
        </w:rPr>
        <w:t>submit an online</w:t>
      </w:r>
      <w:r w:rsidR="00F47188">
        <w:rPr>
          <w:rFonts w:ascii="Arial" w:hAnsi="Arial" w:cs="Arial"/>
        </w:rPr>
        <w:t xml:space="preserve"> </w:t>
      </w:r>
      <w:hyperlink r:id="rId8" w:history="1">
        <w:r w:rsidR="004527FF" w:rsidRPr="002A1325">
          <w:rPr>
            <w:rStyle w:val="Hyperlink"/>
            <w:rFonts w:ascii="Arial" w:hAnsi="Arial" w:cs="Arial"/>
          </w:rPr>
          <w:t>staff fee</w:t>
        </w:r>
        <w:bookmarkStart w:id="0" w:name="_GoBack"/>
        <w:bookmarkEnd w:id="0"/>
        <w:r w:rsidR="004527FF" w:rsidRPr="002A1325">
          <w:rPr>
            <w:rStyle w:val="Hyperlink"/>
            <w:rFonts w:ascii="Arial" w:hAnsi="Arial" w:cs="Arial"/>
          </w:rPr>
          <w:t xml:space="preserve"> </w:t>
        </w:r>
        <w:r w:rsidR="00F42F52" w:rsidRPr="002A1325">
          <w:rPr>
            <w:rStyle w:val="Hyperlink"/>
            <w:rFonts w:ascii="Arial" w:hAnsi="Arial" w:cs="Arial"/>
          </w:rPr>
          <w:t>discount application</w:t>
        </w:r>
      </w:hyperlink>
      <w:r w:rsidR="00F42F52">
        <w:rPr>
          <w:rFonts w:ascii="Arial" w:hAnsi="Arial" w:cs="Arial"/>
        </w:rPr>
        <w:t xml:space="preserve"> to the </w:t>
      </w:r>
      <w:r w:rsidRPr="00B720FD">
        <w:rPr>
          <w:rFonts w:ascii="Arial" w:hAnsi="Arial" w:cs="Arial"/>
        </w:rPr>
        <w:t>Head of School/Department/Service</w:t>
      </w:r>
      <w:r w:rsidR="00F42F52">
        <w:rPr>
          <w:rFonts w:ascii="Arial" w:hAnsi="Arial" w:cs="Arial"/>
        </w:rPr>
        <w:t>.</w:t>
      </w:r>
      <w:r w:rsidR="00EB5830">
        <w:rPr>
          <w:rFonts w:ascii="Arial" w:hAnsi="Arial" w:cs="Arial"/>
        </w:rPr>
        <w:t xml:space="preserve"> </w:t>
      </w:r>
      <w:r w:rsidR="00EB5830" w:rsidRPr="0062350D">
        <w:rPr>
          <w:rFonts w:ascii="Arial" w:hAnsi="Arial" w:cs="Arial"/>
          <w:u w:val="single"/>
        </w:rPr>
        <w:t>If applying for MBA programme you must complete section</w:t>
      </w:r>
      <w:r w:rsidR="00FD64CD">
        <w:rPr>
          <w:rFonts w:ascii="Arial" w:hAnsi="Arial" w:cs="Arial"/>
          <w:u w:val="single"/>
        </w:rPr>
        <w:t xml:space="preserve"> 5</w:t>
      </w:r>
      <w:r w:rsidR="0062350D" w:rsidRPr="0062350D">
        <w:rPr>
          <w:rFonts w:ascii="Arial" w:hAnsi="Arial" w:cs="Arial"/>
          <w:u w:val="single"/>
        </w:rPr>
        <w:t xml:space="preserve"> of the form.</w:t>
      </w:r>
    </w:p>
    <w:p w:rsidR="00F47188" w:rsidRPr="00B720FD" w:rsidRDefault="00F47188" w:rsidP="00F47188">
      <w:pPr>
        <w:spacing w:line="240" w:lineRule="auto"/>
        <w:ind w:left="45"/>
        <w:contextualSpacing/>
        <w:jc w:val="both"/>
        <w:rPr>
          <w:rFonts w:ascii="Arial" w:hAnsi="Arial" w:cs="Arial"/>
        </w:rPr>
      </w:pPr>
    </w:p>
    <w:p w:rsidR="00EA630D" w:rsidRPr="00B720FD" w:rsidRDefault="00B720FD" w:rsidP="00B720FD">
      <w:pPr>
        <w:ind w:left="717" w:hanging="672"/>
        <w:jc w:val="both"/>
        <w:rPr>
          <w:rFonts w:ascii="Arial" w:hAnsi="Arial" w:cs="Arial"/>
        </w:rPr>
      </w:pPr>
      <w:r>
        <w:rPr>
          <w:rFonts w:ascii="Arial" w:hAnsi="Arial" w:cs="Arial"/>
        </w:rPr>
        <w:t>4.3</w:t>
      </w:r>
      <w:r>
        <w:rPr>
          <w:rFonts w:ascii="Arial" w:hAnsi="Arial" w:cs="Arial"/>
        </w:rPr>
        <w:tab/>
      </w:r>
      <w:r w:rsidR="00EA630D" w:rsidRPr="00B720FD">
        <w:rPr>
          <w:rFonts w:ascii="Arial" w:hAnsi="Arial" w:cs="Arial"/>
        </w:rPr>
        <w:t>If supported</w:t>
      </w:r>
      <w:r w:rsidR="00880B54" w:rsidRPr="00B720FD">
        <w:rPr>
          <w:rFonts w:ascii="Arial" w:hAnsi="Arial" w:cs="Arial"/>
        </w:rPr>
        <w:t xml:space="preserve"> by </w:t>
      </w:r>
      <w:r w:rsidR="006A5061">
        <w:rPr>
          <w:rFonts w:ascii="Arial" w:hAnsi="Arial" w:cs="Arial"/>
        </w:rPr>
        <w:t xml:space="preserve">the </w:t>
      </w:r>
      <w:r w:rsidR="00880B54" w:rsidRPr="00B720FD">
        <w:rPr>
          <w:rFonts w:ascii="Arial" w:hAnsi="Arial" w:cs="Arial"/>
        </w:rPr>
        <w:t>applicant’s Head of School/Department/Service</w:t>
      </w:r>
      <w:r w:rsidR="00EA630D" w:rsidRPr="00B720FD">
        <w:rPr>
          <w:rFonts w:ascii="Arial" w:hAnsi="Arial" w:cs="Arial"/>
        </w:rPr>
        <w:t xml:space="preserve"> the application will be sent to the Organisational and Staff Development Manager who will circulate to relevant parties for consideration.</w:t>
      </w:r>
    </w:p>
    <w:p w:rsidR="00FB2774" w:rsidRPr="00B720FD" w:rsidRDefault="00B720FD" w:rsidP="00B720FD">
      <w:pPr>
        <w:ind w:left="45"/>
        <w:jc w:val="both"/>
        <w:rPr>
          <w:rFonts w:ascii="Arial" w:hAnsi="Arial" w:cs="Arial"/>
        </w:rPr>
      </w:pPr>
      <w:r>
        <w:rPr>
          <w:rFonts w:ascii="Arial" w:hAnsi="Arial" w:cs="Arial"/>
        </w:rPr>
        <w:t>4.4</w:t>
      </w:r>
      <w:r>
        <w:rPr>
          <w:rFonts w:ascii="Arial" w:hAnsi="Arial" w:cs="Arial"/>
        </w:rPr>
        <w:tab/>
      </w:r>
      <w:r w:rsidR="00E8022F" w:rsidRPr="00B720FD">
        <w:rPr>
          <w:rFonts w:ascii="Arial" w:hAnsi="Arial" w:cs="Arial"/>
        </w:rPr>
        <w:t xml:space="preserve">Cases </w:t>
      </w:r>
      <w:r w:rsidR="00CB2AF0" w:rsidRPr="00B720FD">
        <w:rPr>
          <w:rFonts w:ascii="Arial" w:hAnsi="Arial" w:cs="Arial"/>
        </w:rPr>
        <w:t xml:space="preserve">will be formally reviewed and determined </w:t>
      </w:r>
      <w:r w:rsidR="001E7113" w:rsidRPr="00B720FD">
        <w:rPr>
          <w:rFonts w:ascii="Arial" w:hAnsi="Arial" w:cs="Arial"/>
        </w:rPr>
        <w:t xml:space="preserve">jointly </w:t>
      </w:r>
      <w:r w:rsidR="00CB2AF0" w:rsidRPr="00B720FD">
        <w:rPr>
          <w:rFonts w:ascii="Arial" w:hAnsi="Arial" w:cs="Arial"/>
        </w:rPr>
        <w:t>by</w:t>
      </w:r>
      <w:r w:rsidR="00E8022F" w:rsidRPr="00B720FD">
        <w:rPr>
          <w:rFonts w:ascii="Arial" w:hAnsi="Arial" w:cs="Arial"/>
        </w:rPr>
        <w:t>:</w:t>
      </w:r>
    </w:p>
    <w:p w:rsidR="00E8022F" w:rsidRPr="00A7628F" w:rsidRDefault="00CB2AF0" w:rsidP="009D07AD">
      <w:pPr>
        <w:pStyle w:val="ListParagraph"/>
        <w:numPr>
          <w:ilvl w:val="0"/>
          <w:numId w:val="8"/>
        </w:numPr>
        <w:jc w:val="both"/>
        <w:rPr>
          <w:rFonts w:ascii="Arial" w:hAnsi="Arial" w:cs="Arial"/>
        </w:rPr>
      </w:pPr>
      <w:r w:rsidRPr="00A7628F">
        <w:rPr>
          <w:rFonts w:ascii="Arial" w:hAnsi="Arial" w:cs="Arial"/>
        </w:rPr>
        <w:t xml:space="preserve">The </w:t>
      </w:r>
      <w:r w:rsidR="00AA02CB" w:rsidRPr="00A7628F">
        <w:rPr>
          <w:rFonts w:ascii="Arial" w:hAnsi="Arial" w:cs="Arial"/>
        </w:rPr>
        <w:t xml:space="preserve">staff member’s </w:t>
      </w:r>
      <w:r w:rsidR="00D357E0">
        <w:rPr>
          <w:rFonts w:ascii="Arial" w:hAnsi="Arial" w:cs="Arial"/>
        </w:rPr>
        <w:t>Head of Department/School/</w:t>
      </w:r>
      <w:r w:rsidRPr="00A7628F">
        <w:rPr>
          <w:rFonts w:ascii="Arial" w:hAnsi="Arial" w:cs="Arial"/>
        </w:rPr>
        <w:t>Professional Services Director</w:t>
      </w:r>
    </w:p>
    <w:p w:rsidR="00AA02CB" w:rsidRDefault="00AA02CB" w:rsidP="009D07AD">
      <w:pPr>
        <w:pStyle w:val="ListParagraph"/>
        <w:numPr>
          <w:ilvl w:val="0"/>
          <w:numId w:val="8"/>
        </w:numPr>
        <w:jc w:val="both"/>
        <w:rPr>
          <w:rFonts w:ascii="Arial" w:hAnsi="Arial" w:cs="Arial"/>
        </w:rPr>
      </w:pPr>
      <w:r w:rsidRPr="00A7628F">
        <w:rPr>
          <w:rFonts w:ascii="Arial" w:hAnsi="Arial" w:cs="Arial"/>
        </w:rPr>
        <w:t>The Head of Department/School of the area where the course is offered</w:t>
      </w:r>
    </w:p>
    <w:p w:rsidR="0062350D" w:rsidRPr="00A7628F" w:rsidRDefault="0062350D" w:rsidP="009D07AD">
      <w:pPr>
        <w:pStyle w:val="ListParagraph"/>
        <w:numPr>
          <w:ilvl w:val="0"/>
          <w:numId w:val="8"/>
        </w:numPr>
        <w:jc w:val="both"/>
        <w:rPr>
          <w:rFonts w:ascii="Arial" w:hAnsi="Arial" w:cs="Arial"/>
        </w:rPr>
      </w:pPr>
      <w:r>
        <w:rPr>
          <w:rFonts w:ascii="Arial" w:hAnsi="Arial" w:cs="Arial"/>
        </w:rPr>
        <w:t xml:space="preserve">MBA applicants for funded places may be required to attend a selection interview </w:t>
      </w:r>
    </w:p>
    <w:p w:rsidR="00EA630D" w:rsidRPr="00A7628F" w:rsidRDefault="00EA630D" w:rsidP="009D07AD">
      <w:pPr>
        <w:pStyle w:val="ListParagraph"/>
        <w:numPr>
          <w:ilvl w:val="0"/>
          <w:numId w:val="8"/>
        </w:numPr>
        <w:jc w:val="both"/>
        <w:rPr>
          <w:rFonts w:ascii="Arial" w:hAnsi="Arial" w:cs="Arial"/>
        </w:rPr>
      </w:pPr>
      <w:r w:rsidRPr="00A7628F">
        <w:rPr>
          <w:rFonts w:ascii="Arial" w:hAnsi="Arial" w:cs="Arial"/>
        </w:rPr>
        <w:t>Organisational and Staff Development Manager OSDU</w:t>
      </w:r>
    </w:p>
    <w:p w:rsidR="000A2379" w:rsidRDefault="00B720FD" w:rsidP="00A7628F">
      <w:pPr>
        <w:ind w:left="675" w:hanging="675"/>
        <w:jc w:val="both"/>
        <w:rPr>
          <w:rFonts w:ascii="Arial" w:hAnsi="Arial" w:cs="Arial"/>
        </w:rPr>
      </w:pPr>
      <w:r>
        <w:rPr>
          <w:rFonts w:ascii="Arial" w:hAnsi="Arial" w:cs="Arial"/>
        </w:rPr>
        <w:t>4.5</w:t>
      </w:r>
      <w:r>
        <w:rPr>
          <w:rFonts w:ascii="Arial" w:hAnsi="Arial" w:cs="Arial"/>
        </w:rPr>
        <w:tab/>
      </w:r>
      <w:r w:rsidR="000A2379">
        <w:rPr>
          <w:rFonts w:ascii="Arial" w:hAnsi="Arial" w:cs="Arial"/>
        </w:rPr>
        <w:t>Consideration will be given to a range of issues when deciding whether to award a fee discount, including but not limited to:</w:t>
      </w:r>
    </w:p>
    <w:p w:rsidR="000A2379" w:rsidRDefault="000A2379" w:rsidP="00A7628F">
      <w:pPr>
        <w:numPr>
          <w:ilvl w:val="0"/>
          <w:numId w:val="13"/>
        </w:numPr>
        <w:spacing w:after="0" w:line="240" w:lineRule="auto"/>
        <w:rPr>
          <w:rFonts w:ascii="Arial" w:hAnsi="Arial" w:cs="Arial"/>
        </w:rPr>
      </w:pPr>
      <w:r>
        <w:rPr>
          <w:rFonts w:ascii="Arial" w:hAnsi="Arial" w:cs="Arial"/>
        </w:rPr>
        <w:t>Relevance of the proposed study to current or future role</w:t>
      </w:r>
      <w:r w:rsidRPr="005F21AB">
        <w:rPr>
          <w:rFonts w:ascii="Arial" w:hAnsi="Arial" w:cs="Arial"/>
        </w:rPr>
        <w:t xml:space="preserve"> within the University</w:t>
      </w:r>
      <w:r w:rsidRPr="003B23C7">
        <w:rPr>
          <w:rFonts w:ascii="Arial" w:hAnsi="Arial" w:cs="Arial"/>
        </w:rPr>
        <w:t xml:space="preserve"> </w:t>
      </w:r>
      <w:r>
        <w:rPr>
          <w:rFonts w:ascii="Arial" w:hAnsi="Arial" w:cs="Arial"/>
        </w:rPr>
        <w:t>(p</w:t>
      </w:r>
      <w:r w:rsidRPr="00B83C45">
        <w:rPr>
          <w:rFonts w:ascii="Arial" w:hAnsi="Arial" w:cs="Arial"/>
        </w:rPr>
        <w:t>reference will be given to current role requirements</w:t>
      </w:r>
      <w:r>
        <w:rPr>
          <w:rFonts w:ascii="Arial" w:hAnsi="Arial" w:cs="Arial"/>
        </w:rPr>
        <w:t>);</w:t>
      </w:r>
    </w:p>
    <w:p w:rsidR="000A2379" w:rsidRPr="005E1FC5" w:rsidRDefault="000A2379" w:rsidP="00A7628F">
      <w:pPr>
        <w:pStyle w:val="ListParagraph"/>
        <w:numPr>
          <w:ilvl w:val="0"/>
          <w:numId w:val="13"/>
        </w:numPr>
        <w:spacing w:after="0" w:line="240" w:lineRule="auto"/>
        <w:jc w:val="both"/>
        <w:rPr>
          <w:rFonts w:ascii="Arial" w:hAnsi="Arial" w:cs="Arial"/>
          <w:bCs/>
          <w:color w:val="000000"/>
        </w:rPr>
      </w:pPr>
      <w:r>
        <w:rPr>
          <w:rFonts w:ascii="Arial" w:hAnsi="Arial" w:cs="Arial"/>
          <w:bCs/>
          <w:color w:val="000000"/>
        </w:rPr>
        <w:t xml:space="preserve">The likely </w:t>
      </w:r>
      <w:r w:rsidRPr="005E1FC5">
        <w:rPr>
          <w:rFonts w:ascii="Arial" w:hAnsi="Arial" w:cs="Arial"/>
          <w:bCs/>
          <w:color w:val="000000"/>
        </w:rPr>
        <w:t>impact on the employee’s ability to undertake their normal work activities</w:t>
      </w:r>
      <w:r>
        <w:rPr>
          <w:rFonts w:ascii="Arial" w:hAnsi="Arial" w:cs="Arial"/>
          <w:bCs/>
          <w:color w:val="000000"/>
        </w:rPr>
        <w:t>.  D</w:t>
      </w:r>
      <w:r w:rsidRPr="005E1FC5">
        <w:rPr>
          <w:rFonts w:ascii="Arial" w:hAnsi="Arial" w:cs="Arial"/>
          <w:bCs/>
          <w:color w:val="000000"/>
        </w:rPr>
        <w:t>iscussions may take pl</w:t>
      </w:r>
      <w:r>
        <w:rPr>
          <w:rFonts w:ascii="Arial" w:hAnsi="Arial" w:cs="Arial"/>
          <w:bCs/>
          <w:color w:val="000000"/>
        </w:rPr>
        <w:t xml:space="preserve">ace re flexible working options in advance of any application for fee discount being made; </w:t>
      </w:r>
    </w:p>
    <w:p w:rsidR="000A2379" w:rsidRPr="00A33829" w:rsidRDefault="000A2379" w:rsidP="00A7628F">
      <w:pPr>
        <w:numPr>
          <w:ilvl w:val="0"/>
          <w:numId w:val="13"/>
        </w:numPr>
        <w:spacing w:after="0" w:line="240" w:lineRule="auto"/>
        <w:rPr>
          <w:rFonts w:ascii="Arial" w:hAnsi="Arial" w:cs="Arial"/>
        </w:rPr>
      </w:pPr>
      <w:r w:rsidRPr="00A33829">
        <w:rPr>
          <w:rFonts w:ascii="Arial" w:hAnsi="Arial" w:cs="Arial"/>
        </w:rPr>
        <w:t>Alignment of the proposal to the strategic aims and objectives of the Faculty or Department and the University</w:t>
      </w:r>
      <w:r>
        <w:rPr>
          <w:rFonts w:ascii="Arial" w:hAnsi="Arial" w:cs="Arial"/>
        </w:rPr>
        <w:t>; and</w:t>
      </w:r>
    </w:p>
    <w:p w:rsidR="000A2379" w:rsidRDefault="000A2379" w:rsidP="009D07AD">
      <w:pPr>
        <w:numPr>
          <w:ilvl w:val="0"/>
          <w:numId w:val="13"/>
        </w:numPr>
        <w:spacing w:after="0" w:line="240" w:lineRule="auto"/>
        <w:rPr>
          <w:rFonts w:ascii="Arial" w:hAnsi="Arial" w:cs="Arial"/>
        </w:rPr>
      </w:pPr>
      <w:r>
        <w:rPr>
          <w:rFonts w:ascii="Arial" w:hAnsi="Arial" w:cs="Arial"/>
        </w:rPr>
        <w:t>Whether the programme of study is identified and agreed in</w:t>
      </w:r>
      <w:r w:rsidRPr="005F21AB">
        <w:rPr>
          <w:rFonts w:ascii="Arial" w:hAnsi="Arial" w:cs="Arial"/>
        </w:rPr>
        <w:t xml:space="preserve"> the</w:t>
      </w:r>
      <w:r>
        <w:rPr>
          <w:rFonts w:ascii="Arial" w:hAnsi="Arial" w:cs="Arial"/>
        </w:rPr>
        <w:t xml:space="preserve"> employee’s</w:t>
      </w:r>
      <w:r w:rsidRPr="005F21AB">
        <w:rPr>
          <w:rFonts w:ascii="Arial" w:hAnsi="Arial" w:cs="Arial"/>
        </w:rPr>
        <w:t xml:space="preserve"> Accountability and Development Review </w:t>
      </w:r>
      <w:r>
        <w:rPr>
          <w:rFonts w:ascii="Arial" w:hAnsi="Arial" w:cs="Arial"/>
        </w:rPr>
        <w:t xml:space="preserve">(ADR) </w:t>
      </w:r>
      <w:r w:rsidRPr="005F21AB">
        <w:rPr>
          <w:rFonts w:ascii="Arial" w:hAnsi="Arial" w:cs="Arial"/>
        </w:rPr>
        <w:t>process</w:t>
      </w:r>
      <w:r>
        <w:rPr>
          <w:rFonts w:ascii="Arial" w:hAnsi="Arial" w:cs="Arial"/>
        </w:rPr>
        <w:t>.</w:t>
      </w:r>
    </w:p>
    <w:p w:rsidR="009D07AD" w:rsidRPr="009D07AD" w:rsidRDefault="009D07AD" w:rsidP="009D07AD">
      <w:pPr>
        <w:spacing w:after="0" w:line="240" w:lineRule="auto"/>
        <w:ind w:left="720"/>
        <w:rPr>
          <w:rFonts w:ascii="Arial" w:hAnsi="Arial" w:cs="Arial"/>
        </w:rPr>
      </w:pPr>
    </w:p>
    <w:p w:rsidR="00B720FD" w:rsidRDefault="00422DDC" w:rsidP="00E64D5F">
      <w:pPr>
        <w:ind w:left="45"/>
        <w:jc w:val="both"/>
        <w:rPr>
          <w:rFonts w:ascii="Arial" w:hAnsi="Arial" w:cs="Arial"/>
        </w:rPr>
      </w:pPr>
      <w:r>
        <w:rPr>
          <w:rFonts w:ascii="Arial" w:hAnsi="Arial" w:cs="Arial"/>
        </w:rPr>
        <w:t>4.6</w:t>
      </w:r>
      <w:r w:rsidR="00466F54" w:rsidRPr="00E64D5F">
        <w:rPr>
          <w:rFonts w:ascii="Arial" w:hAnsi="Arial" w:cs="Arial"/>
        </w:rPr>
        <w:t xml:space="preserve"> </w:t>
      </w:r>
      <w:r w:rsidR="00466F54" w:rsidRPr="00E64D5F">
        <w:rPr>
          <w:rFonts w:ascii="Arial" w:hAnsi="Arial" w:cs="Arial"/>
        </w:rPr>
        <w:tab/>
      </w:r>
      <w:r w:rsidR="00E8022F" w:rsidRPr="00E64D5F">
        <w:rPr>
          <w:rFonts w:ascii="Arial" w:hAnsi="Arial" w:cs="Arial"/>
        </w:rPr>
        <w:t xml:space="preserve">All decisions </w:t>
      </w:r>
      <w:r w:rsidR="00EA630D" w:rsidRPr="00E64D5F">
        <w:rPr>
          <w:rFonts w:ascii="Arial" w:hAnsi="Arial" w:cs="Arial"/>
        </w:rPr>
        <w:t>will be final</w:t>
      </w:r>
      <w:r w:rsidR="000A2379">
        <w:rPr>
          <w:rFonts w:ascii="Arial" w:hAnsi="Arial" w:cs="Arial"/>
        </w:rPr>
        <w:t xml:space="preserve">. </w:t>
      </w:r>
    </w:p>
    <w:p w:rsidR="00467FBC" w:rsidRPr="00E64D5F" w:rsidRDefault="00422DDC" w:rsidP="00E64D5F">
      <w:pPr>
        <w:ind w:left="720" w:hanging="675"/>
        <w:jc w:val="both"/>
        <w:rPr>
          <w:rFonts w:ascii="Arial" w:hAnsi="Arial" w:cs="Arial"/>
        </w:rPr>
      </w:pPr>
      <w:r>
        <w:rPr>
          <w:rFonts w:ascii="Arial" w:hAnsi="Arial" w:cs="Arial"/>
        </w:rPr>
        <w:t>4.7</w:t>
      </w:r>
      <w:r w:rsidR="00467FBC">
        <w:rPr>
          <w:rFonts w:ascii="Arial" w:hAnsi="Arial" w:cs="Arial"/>
        </w:rPr>
        <w:t xml:space="preserve"> </w:t>
      </w:r>
      <w:r w:rsidR="00467FBC">
        <w:rPr>
          <w:rFonts w:ascii="Arial" w:hAnsi="Arial" w:cs="Arial"/>
        </w:rPr>
        <w:tab/>
        <w:t xml:space="preserve">Any fee discounts provided are conditional upon the </w:t>
      </w:r>
      <w:r w:rsidR="00E64D5F">
        <w:rPr>
          <w:rFonts w:ascii="Arial" w:hAnsi="Arial" w:cs="Arial"/>
        </w:rPr>
        <w:t xml:space="preserve">member of staff </w:t>
      </w:r>
      <w:r w:rsidR="00467FBC">
        <w:rPr>
          <w:rFonts w:ascii="Arial" w:hAnsi="Arial" w:cs="Arial"/>
        </w:rPr>
        <w:t>signing a separate repayment agreement</w:t>
      </w:r>
      <w:r w:rsidR="00E64D5F">
        <w:rPr>
          <w:rFonts w:ascii="Arial" w:hAnsi="Arial" w:cs="Arial"/>
        </w:rPr>
        <w:t xml:space="preserve"> to repay </w:t>
      </w:r>
      <w:r w:rsidR="001032BE">
        <w:rPr>
          <w:rFonts w:ascii="Arial" w:hAnsi="Arial" w:cs="Arial"/>
        </w:rPr>
        <w:t xml:space="preserve">all or part </w:t>
      </w:r>
      <w:r w:rsidR="006A5061">
        <w:rPr>
          <w:rFonts w:ascii="Arial" w:hAnsi="Arial" w:cs="Arial"/>
        </w:rPr>
        <w:t xml:space="preserve">of </w:t>
      </w:r>
      <w:r w:rsidR="001032BE">
        <w:rPr>
          <w:rFonts w:ascii="Arial" w:hAnsi="Arial" w:cs="Arial"/>
        </w:rPr>
        <w:t xml:space="preserve">the </w:t>
      </w:r>
      <w:r w:rsidR="00E64D5F">
        <w:rPr>
          <w:rFonts w:ascii="Arial" w:hAnsi="Arial" w:cs="Arial"/>
        </w:rPr>
        <w:t>fee discount</w:t>
      </w:r>
      <w:r w:rsidR="001032BE">
        <w:rPr>
          <w:rFonts w:ascii="Arial" w:hAnsi="Arial" w:cs="Arial"/>
        </w:rPr>
        <w:t>.  Further details are</w:t>
      </w:r>
      <w:r w:rsidR="00E64D5F">
        <w:rPr>
          <w:rFonts w:ascii="Arial" w:hAnsi="Arial" w:cs="Arial"/>
        </w:rPr>
        <w:t xml:space="preserve"> outlined in Section 5</w:t>
      </w:r>
      <w:r w:rsidR="00467FBC">
        <w:rPr>
          <w:rFonts w:ascii="Arial" w:hAnsi="Arial" w:cs="Arial"/>
        </w:rPr>
        <w:t xml:space="preserve">.  </w:t>
      </w:r>
    </w:p>
    <w:p w:rsidR="00B720FD" w:rsidRDefault="00B720FD" w:rsidP="00B720FD">
      <w:pPr>
        <w:pStyle w:val="ListParagraph"/>
        <w:ind w:left="405"/>
        <w:jc w:val="both"/>
        <w:rPr>
          <w:rFonts w:ascii="Arial" w:hAnsi="Arial" w:cs="Arial"/>
        </w:rPr>
      </w:pPr>
    </w:p>
    <w:p w:rsidR="00CE6DD9" w:rsidRPr="00B720FD" w:rsidRDefault="00CE6DD9" w:rsidP="00B720FD">
      <w:pPr>
        <w:pStyle w:val="ListParagraph"/>
        <w:numPr>
          <w:ilvl w:val="0"/>
          <w:numId w:val="10"/>
        </w:numPr>
        <w:spacing w:after="0" w:line="240" w:lineRule="auto"/>
        <w:jc w:val="both"/>
        <w:rPr>
          <w:rFonts w:ascii="Arial" w:hAnsi="Arial" w:cs="Arial"/>
          <w:b/>
          <w:bCs/>
          <w:color w:val="000000"/>
        </w:rPr>
      </w:pPr>
      <w:r w:rsidRPr="00B720FD">
        <w:rPr>
          <w:rFonts w:ascii="Arial" w:hAnsi="Arial" w:cs="Arial"/>
          <w:b/>
          <w:bCs/>
          <w:color w:val="000000"/>
        </w:rPr>
        <w:t>Recovery</w:t>
      </w:r>
      <w:r w:rsidR="00EF355E" w:rsidRPr="00B720FD">
        <w:rPr>
          <w:rFonts w:ascii="Arial" w:hAnsi="Arial" w:cs="Arial"/>
          <w:b/>
          <w:bCs/>
          <w:color w:val="000000"/>
        </w:rPr>
        <w:t xml:space="preserve"> of Subsidised T</w:t>
      </w:r>
      <w:r w:rsidR="00EA630D" w:rsidRPr="00B720FD">
        <w:rPr>
          <w:rFonts w:ascii="Arial" w:hAnsi="Arial" w:cs="Arial"/>
          <w:b/>
          <w:bCs/>
          <w:color w:val="000000"/>
        </w:rPr>
        <w:t>uition Fees</w:t>
      </w:r>
    </w:p>
    <w:p w:rsidR="00DD4FDA" w:rsidRPr="00B720FD" w:rsidRDefault="00DD4FDA" w:rsidP="00DD4FDA">
      <w:pPr>
        <w:spacing w:after="0" w:line="240" w:lineRule="auto"/>
        <w:jc w:val="both"/>
        <w:rPr>
          <w:rFonts w:ascii="Arial" w:hAnsi="Arial" w:cs="Arial"/>
        </w:rPr>
      </w:pPr>
    </w:p>
    <w:p w:rsidR="00354057" w:rsidRDefault="00150140" w:rsidP="00362DD2">
      <w:pPr>
        <w:jc w:val="both"/>
        <w:rPr>
          <w:rFonts w:ascii="Arial" w:hAnsi="Arial" w:cs="Arial"/>
        </w:rPr>
      </w:pPr>
      <w:r w:rsidRPr="00B720FD">
        <w:rPr>
          <w:rFonts w:ascii="Arial" w:hAnsi="Arial" w:cs="Arial"/>
        </w:rPr>
        <w:t xml:space="preserve">Should an </w:t>
      </w:r>
      <w:r w:rsidR="007D59D3">
        <w:rPr>
          <w:rFonts w:ascii="Arial" w:hAnsi="Arial" w:cs="Arial"/>
        </w:rPr>
        <w:t>employee</w:t>
      </w:r>
      <w:r w:rsidR="007D59D3" w:rsidRPr="00B720FD">
        <w:rPr>
          <w:rFonts w:ascii="Arial" w:hAnsi="Arial" w:cs="Arial"/>
        </w:rPr>
        <w:t xml:space="preserve"> </w:t>
      </w:r>
    </w:p>
    <w:p w:rsidR="00354057" w:rsidRDefault="00354057" w:rsidP="00354057">
      <w:pPr>
        <w:pStyle w:val="ListParagraph"/>
        <w:numPr>
          <w:ilvl w:val="0"/>
          <w:numId w:val="15"/>
        </w:numPr>
        <w:jc w:val="both"/>
        <w:rPr>
          <w:rFonts w:ascii="Arial" w:hAnsi="Arial" w:cs="Arial"/>
        </w:rPr>
      </w:pPr>
      <w:r w:rsidRPr="00354057">
        <w:rPr>
          <w:rFonts w:ascii="Arial" w:hAnsi="Arial" w:cs="Arial"/>
        </w:rPr>
        <w:t>W</w:t>
      </w:r>
      <w:r w:rsidR="00467FBC" w:rsidRPr="00354057">
        <w:rPr>
          <w:rFonts w:ascii="Arial" w:hAnsi="Arial" w:cs="Arial"/>
        </w:rPr>
        <w:t>ithdraw from a programme of study during their employment</w:t>
      </w:r>
      <w:r w:rsidR="007D59D3" w:rsidRPr="00354057">
        <w:rPr>
          <w:rFonts w:ascii="Arial" w:hAnsi="Arial" w:cs="Arial"/>
        </w:rPr>
        <w:t xml:space="preserve"> without the University’s consent</w:t>
      </w:r>
      <w:r w:rsidR="006829EC">
        <w:rPr>
          <w:rFonts w:ascii="Arial" w:hAnsi="Arial" w:cs="Arial"/>
        </w:rPr>
        <w:t xml:space="preserve"> or</w:t>
      </w:r>
    </w:p>
    <w:p w:rsidR="00354057" w:rsidRPr="006829EC" w:rsidRDefault="00354057" w:rsidP="006829EC">
      <w:pPr>
        <w:pStyle w:val="ListParagraph"/>
        <w:numPr>
          <w:ilvl w:val="0"/>
          <w:numId w:val="15"/>
        </w:numPr>
        <w:jc w:val="both"/>
        <w:rPr>
          <w:rFonts w:ascii="Arial" w:hAnsi="Arial" w:cs="Arial"/>
        </w:rPr>
      </w:pPr>
      <w:r w:rsidRPr="006829EC">
        <w:rPr>
          <w:rFonts w:ascii="Arial" w:hAnsi="Arial" w:cs="Arial"/>
        </w:rPr>
        <w:t>F</w:t>
      </w:r>
      <w:r w:rsidR="007D59D3" w:rsidRPr="006829EC">
        <w:rPr>
          <w:rFonts w:ascii="Arial" w:hAnsi="Arial" w:cs="Arial"/>
        </w:rPr>
        <w:t xml:space="preserve">ail to gain the award or qualification sought; </w:t>
      </w:r>
      <w:r w:rsidR="00467FBC" w:rsidRPr="006829EC">
        <w:rPr>
          <w:rFonts w:ascii="Arial" w:hAnsi="Arial" w:cs="Arial"/>
        </w:rPr>
        <w:t>or</w:t>
      </w:r>
    </w:p>
    <w:p w:rsidR="00362DD2" w:rsidRPr="00354057" w:rsidRDefault="00354057" w:rsidP="006829EC">
      <w:pPr>
        <w:pStyle w:val="ListParagraph"/>
        <w:numPr>
          <w:ilvl w:val="0"/>
          <w:numId w:val="15"/>
        </w:numPr>
        <w:jc w:val="both"/>
        <w:rPr>
          <w:rFonts w:ascii="Arial" w:hAnsi="Arial" w:cs="Arial"/>
        </w:rPr>
      </w:pPr>
      <w:r w:rsidRPr="00354057">
        <w:rPr>
          <w:rFonts w:ascii="Arial" w:hAnsi="Arial" w:cs="Arial"/>
        </w:rPr>
        <w:t>L</w:t>
      </w:r>
      <w:r w:rsidR="00150140" w:rsidRPr="00354057">
        <w:rPr>
          <w:rFonts w:ascii="Arial" w:hAnsi="Arial" w:cs="Arial"/>
        </w:rPr>
        <w:t>eave the University either through voluntary resignation or having been dismissed</w:t>
      </w:r>
      <w:r w:rsidRPr="00354057">
        <w:rPr>
          <w:rFonts w:ascii="Arial" w:hAnsi="Arial" w:cs="Arial"/>
        </w:rPr>
        <w:t xml:space="preserve"> </w:t>
      </w:r>
      <w:r w:rsidR="001032BE">
        <w:rPr>
          <w:rFonts w:ascii="Arial" w:hAnsi="Arial" w:cs="Arial"/>
        </w:rPr>
        <w:t>[</w:t>
      </w:r>
      <w:r w:rsidRPr="00354057">
        <w:rPr>
          <w:rFonts w:ascii="Arial" w:hAnsi="Arial" w:cs="Arial"/>
        </w:rPr>
        <w:t>for</w:t>
      </w:r>
      <w:r w:rsidR="00764B58">
        <w:rPr>
          <w:rFonts w:ascii="Arial" w:hAnsi="Arial" w:cs="Arial"/>
        </w:rPr>
        <w:t xml:space="preserve"> reasons of</w:t>
      </w:r>
      <w:r w:rsidRPr="00354057">
        <w:rPr>
          <w:rFonts w:ascii="Arial" w:hAnsi="Arial" w:cs="Arial"/>
        </w:rPr>
        <w:t xml:space="preserve"> misconduct</w:t>
      </w:r>
      <w:r w:rsidR="00764B58">
        <w:rPr>
          <w:rFonts w:ascii="Arial" w:hAnsi="Arial" w:cs="Arial"/>
        </w:rPr>
        <w:t>]</w:t>
      </w:r>
      <w:r w:rsidR="00150140" w:rsidRPr="00354057">
        <w:rPr>
          <w:rFonts w:ascii="Arial" w:hAnsi="Arial" w:cs="Arial"/>
        </w:rPr>
        <w:t xml:space="preserve">, they may be required to repay </w:t>
      </w:r>
      <w:r w:rsidR="00362DD2" w:rsidRPr="00354057">
        <w:rPr>
          <w:rFonts w:ascii="Arial" w:hAnsi="Arial" w:cs="Arial"/>
        </w:rPr>
        <w:t>a percentage</w:t>
      </w:r>
      <w:r w:rsidR="00150140" w:rsidRPr="00354057">
        <w:rPr>
          <w:rFonts w:ascii="Arial" w:hAnsi="Arial" w:cs="Arial"/>
        </w:rPr>
        <w:t xml:space="preserve"> of </w:t>
      </w:r>
      <w:r w:rsidR="00362DD2" w:rsidRPr="00354057">
        <w:rPr>
          <w:rFonts w:ascii="Arial" w:hAnsi="Arial" w:cs="Arial"/>
        </w:rPr>
        <w:t>the fee discount</w:t>
      </w:r>
      <w:r w:rsidR="00150140" w:rsidRPr="00354057">
        <w:rPr>
          <w:rFonts w:ascii="Arial" w:hAnsi="Arial" w:cs="Arial"/>
        </w:rPr>
        <w:t xml:space="preserve"> provided</w:t>
      </w:r>
      <w:r w:rsidR="00362DD2" w:rsidRPr="00354057">
        <w:rPr>
          <w:rFonts w:ascii="Arial" w:hAnsi="Arial" w:cs="Arial"/>
        </w:rPr>
        <w:t>.</w:t>
      </w:r>
      <w:r w:rsidR="0049523E" w:rsidRPr="00354057">
        <w:rPr>
          <w:rFonts w:ascii="Arial" w:hAnsi="Arial" w:cs="Arial"/>
        </w:rPr>
        <w:t xml:space="preserve"> </w:t>
      </w:r>
      <w:r w:rsidR="00362DD2" w:rsidRPr="00354057">
        <w:rPr>
          <w:rFonts w:ascii="Arial" w:hAnsi="Arial" w:cs="Arial"/>
        </w:rPr>
        <w:t xml:space="preserve"> </w:t>
      </w:r>
    </w:p>
    <w:p w:rsidR="00150140" w:rsidRDefault="00B720FD" w:rsidP="00354057">
      <w:pPr>
        <w:ind w:left="720" w:hanging="720"/>
        <w:rPr>
          <w:rFonts w:ascii="Arial" w:hAnsi="Arial" w:cs="Arial"/>
        </w:rPr>
      </w:pPr>
      <w:r>
        <w:rPr>
          <w:rFonts w:ascii="Arial" w:hAnsi="Arial" w:cs="Arial"/>
        </w:rPr>
        <w:lastRenderedPageBreak/>
        <w:t>5.1</w:t>
      </w:r>
      <w:r>
        <w:rPr>
          <w:rFonts w:ascii="Arial" w:hAnsi="Arial" w:cs="Arial"/>
        </w:rPr>
        <w:tab/>
      </w:r>
      <w:r w:rsidR="007D59D3">
        <w:rPr>
          <w:rFonts w:ascii="Arial" w:hAnsi="Arial" w:cs="Arial"/>
        </w:rPr>
        <w:t>When the employee’s employment terminates, r</w:t>
      </w:r>
      <w:r w:rsidR="00150140" w:rsidRPr="00B720FD">
        <w:rPr>
          <w:rFonts w:ascii="Arial" w:hAnsi="Arial" w:cs="Arial"/>
        </w:rPr>
        <w:t xml:space="preserve">epayment of </w:t>
      </w:r>
      <w:r w:rsidR="00467FBC">
        <w:rPr>
          <w:rFonts w:ascii="Arial" w:hAnsi="Arial" w:cs="Arial"/>
        </w:rPr>
        <w:t xml:space="preserve">the fee discount </w:t>
      </w:r>
      <w:r w:rsidR="00150140" w:rsidRPr="00B720FD">
        <w:rPr>
          <w:rFonts w:ascii="Arial" w:hAnsi="Arial" w:cs="Arial"/>
        </w:rPr>
        <w:t xml:space="preserve">is based on the </w:t>
      </w:r>
      <w:r w:rsidR="00362DD2">
        <w:rPr>
          <w:rFonts w:ascii="Arial" w:hAnsi="Arial" w:cs="Arial"/>
        </w:rPr>
        <w:t>end date of the course (the D</w:t>
      </w:r>
      <w:r w:rsidR="00AA6EBD" w:rsidRPr="00B720FD">
        <w:rPr>
          <w:rFonts w:ascii="Arial" w:hAnsi="Arial" w:cs="Arial"/>
        </w:rPr>
        <w:t xml:space="preserve">ate of </w:t>
      </w:r>
      <w:r w:rsidR="00362DD2">
        <w:rPr>
          <w:rFonts w:ascii="Arial" w:hAnsi="Arial" w:cs="Arial"/>
        </w:rPr>
        <w:t>A</w:t>
      </w:r>
      <w:r w:rsidR="00AA6EBD" w:rsidRPr="00B720FD">
        <w:rPr>
          <w:rFonts w:ascii="Arial" w:hAnsi="Arial" w:cs="Arial"/>
        </w:rPr>
        <w:t>ward</w:t>
      </w:r>
      <w:r w:rsidR="00362DD2">
        <w:rPr>
          <w:rFonts w:ascii="Arial" w:hAnsi="Arial" w:cs="Arial"/>
        </w:rPr>
        <w:t>)</w:t>
      </w:r>
      <w:r w:rsidR="00AA6EBD" w:rsidRPr="00B720FD">
        <w:rPr>
          <w:rFonts w:ascii="Arial" w:hAnsi="Arial" w:cs="Arial"/>
        </w:rPr>
        <w:t xml:space="preserve"> and</w:t>
      </w:r>
      <w:r w:rsidR="0081742D">
        <w:rPr>
          <w:rFonts w:ascii="Arial" w:hAnsi="Arial" w:cs="Arial"/>
        </w:rPr>
        <w:t>/or</w:t>
      </w:r>
      <w:r w:rsidR="00AA6EBD" w:rsidRPr="00B720FD">
        <w:rPr>
          <w:rFonts w:ascii="Arial" w:hAnsi="Arial" w:cs="Arial"/>
        </w:rPr>
        <w:t xml:space="preserve"> the </w:t>
      </w:r>
      <w:r w:rsidR="00362DD2">
        <w:rPr>
          <w:rFonts w:ascii="Arial" w:hAnsi="Arial" w:cs="Arial"/>
        </w:rPr>
        <w:t>employee’s</w:t>
      </w:r>
      <w:r w:rsidR="00362DD2" w:rsidRPr="00B720FD">
        <w:rPr>
          <w:rFonts w:ascii="Arial" w:hAnsi="Arial" w:cs="Arial"/>
        </w:rPr>
        <w:t xml:space="preserve"> </w:t>
      </w:r>
      <w:r w:rsidR="00362DD2">
        <w:rPr>
          <w:rFonts w:ascii="Arial" w:hAnsi="Arial" w:cs="Arial"/>
        </w:rPr>
        <w:t>termination</w:t>
      </w:r>
      <w:r w:rsidR="00362DD2" w:rsidRPr="00B720FD">
        <w:rPr>
          <w:rFonts w:ascii="Arial" w:hAnsi="Arial" w:cs="Arial"/>
        </w:rPr>
        <w:t xml:space="preserve"> </w:t>
      </w:r>
      <w:r w:rsidR="00150140" w:rsidRPr="00B720FD">
        <w:rPr>
          <w:rFonts w:ascii="Arial" w:hAnsi="Arial" w:cs="Arial"/>
        </w:rPr>
        <w:t>date</w:t>
      </w:r>
      <w:r w:rsidR="00362DD2">
        <w:rPr>
          <w:rFonts w:ascii="Arial" w:hAnsi="Arial" w:cs="Arial"/>
        </w:rPr>
        <w:t>, as follows:</w:t>
      </w:r>
    </w:p>
    <w:p w:rsidR="00764B58" w:rsidRPr="00764B58" w:rsidRDefault="00764B58" w:rsidP="009D07AD">
      <w:pPr>
        <w:pStyle w:val="ListParagraph"/>
        <w:numPr>
          <w:ilvl w:val="0"/>
          <w:numId w:val="16"/>
        </w:numPr>
        <w:ind w:left="720"/>
        <w:rPr>
          <w:rFonts w:ascii="Arial" w:hAnsi="Arial" w:cs="Arial"/>
        </w:rPr>
      </w:pPr>
      <w:r>
        <w:rPr>
          <w:rFonts w:ascii="Arial" w:hAnsi="Arial" w:cs="Arial"/>
        </w:rPr>
        <w:t>Termination date within the period of study – 100% of fee discount repayable and, if the employee wishes to complete their studies, they will be liable for any future tuition fees;</w:t>
      </w:r>
    </w:p>
    <w:p w:rsidR="00150140" w:rsidRPr="00E24833" w:rsidRDefault="00362DD2" w:rsidP="009D07AD">
      <w:pPr>
        <w:pStyle w:val="ListParagraph"/>
        <w:numPr>
          <w:ilvl w:val="0"/>
          <w:numId w:val="9"/>
        </w:numPr>
        <w:spacing w:after="0" w:line="240" w:lineRule="auto"/>
        <w:ind w:left="720"/>
        <w:rPr>
          <w:rFonts w:ascii="Arial" w:hAnsi="Arial" w:cs="Arial"/>
        </w:rPr>
      </w:pPr>
      <w:r w:rsidRPr="00E24833">
        <w:rPr>
          <w:rFonts w:ascii="Arial" w:hAnsi="Arial" w:cs="Arial"/>
        </w:rPr>
        <w:t>Termination date w</w:t>
      </w:r>
      <w:r w:rsidR="00150140" w:rsidRPr="00E24833">
        <w:rPr>
          <w:rFonts w:ascii="Arial" w:hAnsi="Arial" w:cs="Arial"/>
        </w:rPr>
        <w:t xml:space="preserve">ithin </w:t>
      </w:r>
      <w:r w:rsidRPr="00E24833">
        <w:rPr>
          <w:rFonts w:ascii="Arial" w:hAnsi="Arial" w:cs="Arial"/>
        </w:rPr>
        <w:t xml:space="preserve">1 </w:t>
      </w:r>
      <w:r w:rsidR="00150140" w:rsidRPr="00E24833">
        <w:rPr>
          <w:rFonts w:ascii="Arial" w:hAnsi="Arial" w:cs="Arial"/>
        </w:rPr>
        <w:t xml:space="preserve">year of </w:t>
      </w:r>
      <w:r w:rsidRPr="00E24833">
        <w:rPr>
          <w:rFonts w:ascii="Arial" w:hAnsi="Arial" w:cs="Arial"/>
        </w:rPr>
        <w:t>D</w:t>
      </w:r>
      <w:r w:rsidR="00150140" w:rsidRPr="00E24833">
        <w:rPr>
          <w:rFonts w:ascii="Arial" w:hAnsi="Arial" w:cs="Arial"/>
        </w:rPr>
        <w:t xml:space="preserve">ate of </w:t>
      </w:r>
      <w:r w:rsidRPr="00E24833">
        <w:rPr>
          <w:rFonts w:ascii="Arial" w:hAnsi="Arial" w:cs="Arial"/>
        </w:rPr>
        <w:t>A</w:t>
      </w:r>
      <w:r w:rsidR="00150140" w:rsidRPr="00E24833">
        <w:rPr>
          <w:rFonts w:ascii="Arial" w:hAnsi="Arial" w:cs="Arial"/>
        </w:rPr>
        <w:t>ward</w:t>
      </w:r>
      <w:r w:rsidRPr="00E24833">
        <w:rPr>
          <w:rFonts w:ascii="Arial" w:hAnsi="Arial" w:cs="Arial"/>
        </w:rPr>
        <w:t xml:space="preserve"> - </w:t>
      </w:r>
      <w:r w:rsidR="00150140" w:rsidRPr="00E24833">
        <w:rPr>
          <w:rFonts w:ascii="Arial" w:hAnsi="Arial" w:cs="Arial"/>
        </w:rPr>
        <w:t xml:space="preserve">100% </w:t>
      </w:r>
      <w:r w:rsidR="00CB3B93" w:rsidRPr="00E24833">
        <w:rPr>
          <w:rFonts w:ascii="Arial" w:hAnsi="Arial" w:cs="Arial"/>
        </w:rPr>
        <w:t xml:space="preserve">of </w:t>
      </w:r>
      <w:r w:rsidRPr="00E24833">
        <w:rPr>
          <w:rFonts w:ascii="Arial" w:hAnsi="Arial" w:cs="Arial"/>
        </w:rPr>
        <w:t>fee</w:t>
      </w:r>
      <w:r w:rsidR="00CB3B93" w:rsidRPr="00E24833">
        <w:rPr>
          <w:rFonts w:ascii="Arial" w:hAnsi="Arial" w:cs="Arial"/>
        </w:rPr>
        <w:t xml:space="preserve"> discount </w:t>
      </w:r>
      <w:r w:rsidRPr="00E24833">
        <w:rPr>
          <w:rFonts w:ascii="Arial" w:hAnsi="Arial" w:cs="Arial"/>
        </w:rPr>
        <w:t>repayable;</w:t>
      </w:r>
    </w:p>
    <w:p w:rsidR="00150140" w:rsidRDefault="00362DD2" w:rsidP="009D07AD">
      <w:pPr>
        <w:pStyle w:val="ListParagraph"/>
        <w:numPr>
          <w:ilvl w:val="0"/>
          <w:numId w:val="9"/>
        </w:numPr>
        <w:spacing w:after="0" w:line="240" w:lineRule="auto"/>
        <w:ind w:left="720"/>
        <w:rPr>
          <w:rFonts w:ascii="Arial" w:hAnsi="Arial" w:cs="Arial"/>
        </w:rPr>
      </w:pPr>
      <w:r>
        <w:rPr>
          <w:rFonts w:ascii="Arial" w:hAnsi="Arial" w:cs="Arial"/>
        </w:rPr>
        <w:t>Termination date</w:t>
      </w:r>
      <w:r w:rsidRPr="00B720FD">
        <w:rPr>
          <w:rFonts w:ascii="Arial" w:hAnsi="Arial" w:cs="Arial"/>
        </w:rPr>
        <w:t xml:space="preserve"> </w:t>
      </w:r>
      <w:r>
        <w:rPr>
          <w:rFonts w:ascii="Arial" w:hAnsi="Arial" w:cs="Arial"/>
        </w:rPr>
        <w:t>w</w:t>
      </w:r>
      <w:r w:rsidR="00150140" w:rsidRPr="00B720FD">
        <w:rPr>
          <w:rFonts w:ascii="Arial" w:hAnsi="Arial" w:cs="Arial"/>
        </w:rPr>
        <w:t xml:space="preserve">ithin 2 years of the </w:t>
      </w:r>
      <w:r>
        <w:rPr>
          <w:rFonts w:ascii="Arial" w:hAnsi="Arial" w:cs="Arial"/>
        </w:rPr>
        <w:t>D</w:t>
      </w:r>
      <w:r w:rsidR="00150140" w:rsidRPr="00B720FD">
        <w:rPr>
          <w:rFonts w:ascii="Arial" w:hAnsi="Arial" w:cs="Arial"/>
        </w:rPr>
        <w:t xml:space="preserve">ate of </w:t>
      </w:r>
      <w:r>
        <w:rPr>
          <w:rFonts w:ascii="Arial" w:hAnsi="Arial" w:cs="Arial"/>
        </w:rPr>
        <w:t>A</w:t>
      </w:r>
      <w:r w:rsidR="00150140" w:rsidRPr="00B720FD">
        <w:rPr>
          <w:rFonts w:ascii="Arial" w:hAnsi="Arial" w:cs="Arial"/>
        </w:rPr>
        <w:t xml:space="preserve">ward </w:t>
      </w:r>
      <w:r>
        <w:rPr>
          <w:rFonts w:ascii="Arial" w:hAnsi="Arial" w:cs="Arial"/>
        </w:rPr>
        <w:t xml:space="preserve">- </w:t>
      </w:r>
      <w:r w:rsidR="00150140" w:rsidRPr="00B720FD">
        <w:rPr>
          <w:rFonts w:ascii="Arial" w:hAnsi="Arial" w:cs="Arial"/>
        </w:rPr>
        <w:t>50%</w:t>
      </w:r>
      <w:r w:rsidR="00CB3B93">
        <w:rPr>
          <w:rFonts w:ascii="Arial" w:hAnsi="Arial" w:cs="Arial"/>
        </w:rPr>
        <w:t xml:space="preserve"> of </w:t>
      </w:r>
      <w:r>
        <w:rPr>
          <w:rFonts w:ascii="Arial" w:hAnsi="Arial" w:cs="Arial"/>
        </w:rPr>
        <w:t xml:space="preserve">fee </w:t>
      </w:r>
      <w:r w:rsidR="00CB3B93">
        <w:rPr>
          <w:rFonts w:ascii="Arial" w:hAnsi="Arial" w:cs="Arial"/>
        </w:rPr>
        <w:t xml:space="preserve">discount </w:t>
      </w:r>
      <w:r>
        <w:rPr>
          <w:rFonts w:ascii="Arial" w:hAnsi="Arial" w:cs="Arial"/>
        </w:rPr>
        <w:t xml:space="preserve">repayable. </w:t>
      </w:r>
    </w:p>
    <w:p w:rsidR="006829EC" w:rsidRPr="00B720FD" w:rsidRDefault="006829EC" w:rsidP="006829EC">
      <w:pPr>
        <w:pStyle w:val="ListParagraph"/>
        <w:spacing w:after="0" w:line="240" w:lineRule="auto"/>
        <w:ind w:left="1080"/>
        <w:rPr>
          <w:rFonts w:ascii="Arial" w:hAnsi="Arial" w:cs="Arial"/>
        </w:rPr>
      </w:pPr>
    </w:p>
    <w:p w:rsidR="00150140" w:rsidRPr="00B720FD" w:rsidRDefault="00B720FD" w:rsidP="00E24833">
      <w:pPr>
        <w:spacing w:after="0" w:line="240" w:lineRule="auto"/>
        <w:ind w:left="720" w:hanging="720"/>
        <w:jc w:val="both"/>
        <w:rPr>
          <w:rFonts w:ascii="Arial" w:hAnsi="Arial" w:cs="Arial"/>
        </w:rPr>
      </w:pPr>
      <w:r>
        <w:rPr>
          <w:rFonts w:ascii="Arial" w:hAnsi="Arial" w:cs="Arial"/>
        </w:rPr>
        <w:t>5.</w:t>
      </w:r>
      <w:r w:rsidR="007D59D3">
        <w:rPr>
          <w:rFonts w:ascii="Arial" w:hAnsi="Arial" w:cs="Arial"/>
        </w:rPr>
        <w:t>2</w:t>
      </w:r>
      <w:r>
        <w:rPr>
          <w:rFonts w:ascii="Arial" w:hAnsi="Arial" w:cs="Arial"/>
        </w:rPr>
        <w:tab/>
      </w:r>
      <w:r w:rsidR="007D59D3" w:rsidRPr="00B720FD">
        <w:rPr>
          <w:rFonts w:ascii="Arial" w:hAnsi="Arial" w:cs="Arial"/>
        </w:rPr>
        <w:t xml:space="preserve">Any proposal to withdraw from a programme of study </w:t>
      </w:r>
      <w:r w:rsidR="007D59D3">
        <w:rPr>
          <w:rFonts w:ascii="Arial" w:hAnsi="Arial" w:cs="Arial"/>
        </w:rPr>
        <w:t xml:space="preserve">attracting a fee discount </w:t>
      </w:r>
      <w:r w:rsidR="007D59D3" w:rsidRPr="00B720FD">
        <w:rPr>
          <w:rFonts w:ascii="Arial" w:hAnsi="Arial" w:cs="Arial"/>
        </w:rPr>
        <w:t xml:space="preserve">should be discussed and agreed by the Head of Department prior to withdrawal or deferment and notified to </w:t>
      </w:r>
      <w:r w:rsidR="006A5061">
        <w:rPr>
          <w:rFonts w:ascii="Arial" w:hAnsi="Arial" w:cs="Arial"/>
        </w:rPr>
        <w:t xml:space="preserve">the </w:t>
      </w:r>
      <w:r w:rsidR="007D59D3" w:rsidRPr="00B720FD">
        <w:rPr>
          <w:rFonts w:ascii="Arial" w:hAnsi="Arial" w:cs="Arial"/>
        </w:rPr>
        <w:t>Organisational and Staff Development Unit.</w:t>
      </w:r>
      <w:r w:rsidR="007D59D3">
        <w:rPr>
          <w:rFonts w:ascii="Arial" w:hAnsi="Arial" w:cs="Arial"/>
        </w:rPr>
        <w:t xml:space="preserve">  If an employee </w:t>
      </w:r>
      <w:r w:rsidR="007D59D3" w:rsidRPr="00B720FD">
        <w:rPr>
          <w:rFonts w:ascii="Arial" w:hAnsi="Arial" w:cs="Arial"/>
        </w:rPr>
        <w:t>withdraws from a course without the University</w:t>
      </w:r>
      <w:r w:rsidR="007D59D3">
        <w:rPr>
          <w:rFonts w:ascii="Arial" w:hAnsi="Arial" w:cs="Arial"/>
        </w:rPr>
        <w:t>’s consent</w:t>
      </w:r>
      <w:r w:rsidR="005255F5">
        <w:rPr>
          <w:rFonts w:ascii="Arial" w:hAnsi="Arial" w:cs="Arial"/>
        </w:rPr>
        <w:t xml:space="preserve"> </w:t>
      </w:r>
      <w:r w:rsidR="007D59D3" w:rsidRPr="00B720FD">
        <w:rPr>
          <w:rFonts w:ascii="Arial" w:hAnsi="Arial" w:cs="Arial"/>
        </w:rPr>
        <w:t xml:space="preserve">and continues to be employed by the University, they may be required to repay up to 100% of the </w:t>
      </w:r>
      <w:r w:rsidR="007D59D3">
        <w:rPr>
          <w:rFonts w:ascii="Arial" w:hAnsi="Arial" w:cs="Arial"/>
        </w:rPr>
        <w:t xml:space="preserve">fee discount.  </w:t>
      </w:r>
    </w:p>
    <w:p w:rsidR="00AA6EBD" w:rsidRPr="00B720FD" w:rsidRDefault="00AA6EBD" w:rsidP="00AA6EBD">
      <w:pPr>
        <w:spacing w:after="0" w:line="240" w:lineRule="auto"/>
        <w:jc w:val="both"/>
        <w:rPr>
          <w:rFonts w:ascii="Arial" w:hAnsi="Arial" w:cs="Arial"/>
        </w:rPr>
      </w:pPr>
    </w:p>
    <w:p w:rsidR="00DE7534" w:rsidRPr="00B720FD" w:rsidRDefault="00DE7534" w:rsidP="00E24833">
      <w:pPr>
        <w:pStyle w:val="NoSpacing"/>
        <w:ind w:left="720" w:hanging="720"/>
        <w:rPr>
          <w:rFonts w:ascii="Arial" w:hAnsi="Arial" w:cs="Arial"/>
        </w:rPr>
      </w:pPr>
    </w:p>
    <w:p w:rsidR="002916F7" w:rsidRPr="00996FB9" w:rsidRDefault="00B720FD" w:rsidP="00B720FD">
      <w:pPr>
        <w:pStyle w:val="ListParagraph"/>
        <w:numPr>
          <w:ilvl w:val="0"/>
          <w:numId w:val="10"/>
        </w:numPr>
        <w:spacing w:after="0" w:line="240" w:lineRule="auto"/>
        <w:jc w:val="both"/>
        <w:rPr>
          <w:rFonts w:ascii="Arial" w:hAnsi="Arial" w:cs="Arial"/>
          <w:b/>
          <w:bCs/>
          <w:color w:val="000000"/>
        </w:rPr>
      </w:pPr>
      <w:r w:rsidRPr="00996FB9">
        <w:rPr>
          <w:rFonts w:ascii="Arial" w:hAnsi="Arial" w:cs="Arial"/>
          <w:b/>
          <w:bCs/>
          <w:color w:val="000000"/>
        </w:rPr>
        <w:t>SPARK Modules</w:t>
      </w:r>
      <w:r w:rsidR="007D59D3">
        <w:rPr>
          <w:rFonts w:ascii="Arial" w:hAnsi="Arial" w:cs="Arial"/>
          <w:b/>
          <w:bCs/>
          <w:color w:val="000000"/>
        </w:rPr>
        <w:t xml:space="preserve"> – payment after termination of employment </w:t>
      </w:r>
    </w:p>
    <w:p w:rsidR="00B720FD" w:rsidRPr="00B720FD" w:rsidRDefault="00B720FD" w:rsidP="00B720FD">
      <w:pPr>
        <w:pStyle w:val="ListParagraph"/>
        <w:spacing w:after="0" w:line="240" w:lineRule="auto"/>
        <w:ind w:left="360"/>
        <w:jc w:val="both"/>
        <w:rPr>
          <w:rFonts w:ascii="Arial" w:hAnsi="Arial" w:cs="Arial"/>
        </w:rPr>
      </w:pPr>
    </w:p>
    <w:p w:rsidR="002916F7" w:rsidRPr="00B720FD" w:rsidRDefault="002916F7" w:rsidP="00DE7534">
      <w:pPr>
        <w:spacing w:after="0" w:line="240" w:lineRule="auto"/>
        <w:jc w:val="both"/>
        <w:rPr>
          <w:rFonts w:ascii="Arial" w:hAnsi="Arial" w:cs="Arial"/>
        </w:rPr>
      </w:pPr>
      <w:r w:rsidRPr="00B720FD">
        <w:rPr>
          <w:rFonts w:ascii="Arial" w:hAnsi="Arial" w:cs="Arial"/>
        </w:rPr>
        <w:t xml:space="preserve">The Strathclyde Programme for Academic practice, Researcher development, and Knowledge exchange (SPARK) is </w:t>
      </w:r>
      <w:r w:rsidR="00DD4FDA" w:rsidRPr="00B720FD">
        <w:rPr>
          <w:rFonts w:ascii="Arial" w:hAnsi="Arial" w:cs="Arial"/>
        </w:rPr>
        <w:t>an</w:t>
      </w:r>
      <w:r w:rsidRPr="00B720FD">
        <w:rPr>
          <w:rFonts w:ascii="Arial" w:hAnsi="Arial" w:cs="Arial"/>
        </w:rPr>
        <w:t xml:space="preserve"> in-house professional development programme that provides Masters level modules in a range of areas relevant to </w:t>
      </w:r>
      <w:r w:rsidR="00DD4FDA" w:rsidRPr="00B720FD">
        <w:rPr>
          <w:rFonts w:ascii="Arial" w:hAnsi="Arial" w:cs="Arial"/>
        </w:rPr>
        <w:t>the professional development of Academic P</w:t>
      </w:r>
      <w:r w:rsidRPr="00B720FD">
        <w:rPr>
          <w:rFonts w:ascii="Arial" w:hAnsi="Arial" w:cs="Arial"/>
        </w:rPr>
        <w:t>rofessional staff</w:t>
      </w:r>
      <w:r w:rsidR="00DD4FDA" w:rsidRPr="00B720FD">
        <w:rPr>
          <w:rFonts w:ascii="Arial" w:hAnsi="Arial" w:cs="Arial"/>
        </w:rPr>
        <w:t xml:space="preserve"> (i.e. the Academic, Research, Teaching, and Knowledge Exchange staff categories)</w:t>
      </w:r>
      <w:r w:rsidRPr="00B720FD">
        <w:rPr>
          <w:rFonts w:ascii="Arial" w:hAnsi="Arial" w:cs="Arial"/>
        </w:rPr>
        <w:t>.  Participation in the programme is a condition of employment contract for some academic professional staff</w:t>
      </w:r>
      <w:r w:rsidR="00DD4FDA" w:rsidRPr="00B720FD">
        <w:rPr>
          <w:rFonts w:ascii="Arial" w:hAnsi="Arial" w:cs="Arial"/>
        </w:rPr>
        <w:t xml:space="preserve"> (e.g. under academic probation)</w:t>
      </w:r>
      <w:r w:rsidRPr="00B720FD">
        <w:rPr>
          <w:rFonts w:ascii="Arial" w:hAnsi="Arial" w:cs="Arial"/>
        </w:rPr>
        <w:t>.</w:t>
      </w:r>
    </w:p>
    <w:p w:rsidR="002916F7" w:rsidRPr="00B720FD" w:rsidRDefault="002916F7" w:rsidP="00DE7534">
      <w:pPr>
        <w:spacing w:after="0" w:line="240" w:lineRule="auto"/>
        <w:jc w:val="both"/>
        <w:rPr>
          <w:rFonts w:ascii="Arial" w:hAnsi="Arial" w:cs="Arial"/>
        </w:rPr>
      </w:pPr>
    </w:p>
    <w:p w:rsidR="00DE7534" w:rsidRDefault="002916F7" w:rsidP="00CE6DD9">
      <w:pPr>
        <w:spacing w:after="0" w:line="240" w:lineRule="auto"/>
        <w:jc w:val="both"/>
        <w:rPr>
          <w:rFonts w:ascii="Arial" w:hAnsi="Arial" w:cs="Arial"/>
        </w:rPr>
      </w:pPr>
      <w:r w:rsidRPr="00B720FD">
        <w:rPr>
          <w:rFonts w:ascii="Arial" w:hAnsi="Arial" w:cs="Arial"/>
        </w:rPr>
        <w:t xml:space="preserve">No fees are </w:t>
      </w:r>
      <w:r w:rsidR="00DD4FDA" w:rsidRPr="00B720FD">
        <w:rPr>
          <w:rFonts w:ascii="Arial" w:hAnsi="Arial" w:cs="Arial"/>
        </w:rPr>
        <w:t xml:space="preserve">charged </w:t>
      </w:r>
      <w:r w:rsidRPr="00B720FD">
        <w:rPr>
          <w:rFonts w:ascii="Arial" w:hAnsi="Arial" w:cs="Arial"/>
        </w:rPr>
        <w:t xml:space="preserve">for any member of academic professional </w:t>
      </w:r>
      <w:r w:rsidR="00276F40" w:rsidRPr="00B720FD">
        <w:rPr>
          <w:rFonts w:ascii="Arial" w:hAnsi="Arial" w:cs="Arial"/>
        </w:rPr>
        <w:t>staff (full-time or part-</w:t>
      </w:r>
      <w:r w:rsidRPr="00B720FD">
        <w:rPr>
          <w:rFonts w:ascii="Arial" w:hAnsi="Arial" w:cs="Arial"/>
        </w:rPr>
        <w:t xml:space="preserve">time) who </w:t>
      </w:r>
      <w:r w:rsidR="00DD4FDA" w:rsidRPr="00B720FD">
        <w:rPr>
          <w:rFonts w:ascii="Arial" w:hAnsi="Arial" w:cs="Arial"/>
        </w:rPr>
        <w:t>is</w:t>
      </w:r>
      <w:r w:rsidRPr="00B720FD">
        <w:rPr>
          <w:rFonts w:ascii="Arial" w:hAnsi="Arial" w:cs="Arial"/>
        </w:rPr>
        <w:t xml:space="preserve"> currently employed by the </w:t>
      </w:r>
      <w:r w:rsidR="00DD4FDA" w:rsidRPr="00B720FD">
        <w:rPr>
          <w:rFonts w:ascii="Arial" w:hAnsi="Arial" w:cs="Arial"/>
        </w:rPr>
        <w:t xml:space="preserve">University.  </w:t>
      </w:r>
      <w:r w:rsidRPr="00B720FD">
        <w:rPr>
          <w:rFonts w:ascii="Arial" w:hAnsi="Arial" w:cs="Arial"/>
        </w:rPr>
        <w:t>Where a member of staff leaves the University prior to completing their programme of study no cost recovery</w:t>
      </w:r>
      <w:r w:rsidR="00DD4FDA" w:rsidRPr="00B720FD">
        <w:rPr>
          <w:rFonts w:ascii="Arial" w:hAnsi="Arial" w:cs="Arial"/>
        </w:rPr>
        <w:t xml:space="preserve"> w</w:t>
      </w:r>
      <w:r w:rsidRPr="00B720FD">
        <w:rPr>
          <w:rFonts w:ascii="Arial" w:hAnsi="Arial" w:cs="Arial"/>
        </w:rPr>
        <w:t xml:space="preserve">ill be made in respect of modules already completed.  </w:t>
      </w:r>
      <w:r w:rsidR="007D59D3">
        <w:rPr>
          <w:rFonts w:ascii="Arial" w:hAnsi="Arial" w:cs="Arial"/>
        </w:rPr>
        <w:t>However, s</w:t>
      </w:r>
      <w:r w:rsidRPr="00B720FD">
        <w:rPr>
          <w:rFonts w:ascii="Arial" w:hAnsi="Arial" w:cs="Arial"/>
        </w:rPr>
        <w:t>hould a departing member of staff wish to complete a course of study under this programme which extends beyond their date of departure</w:t>
      </w:r>
      <w:r w:rsidR="00DD4FDA" w:rsidRPr="00B720FD">
        <w:rPr>
          <w:rFonts w:ascii="Arial" w:hAnsi="Arial" w:cs="Arial"/>
        </w:rPr>
        <w:t>,</w:t>
      </w:r>
      <w:r w:rsidRPr="00B720FD">
        <w:rPr>
          <w:rFonts w:ascii="Arial" w:hAnsi="Arial" w:cs="Arial"/>
        </w:rPr>
        <w:t xml:space="preserve"> this may be possible but would require the payment of an appropriate fee (currently £600 per module).</w:t>
      </w:r>
    </w:p>
    <w:p w:rsidR="009D07AD" w:rsidRPr="00B720FD" w:rsidRDefault="009D07AD" w:rsidP="00CE6DD9">
      <w:pPr>
        <w:spacing w:after="0" w:line="240" w:lineRule="auto"/>
        <w:jc w:val="both"/>
        <w:rPr>
          <w:rFonts w:ascii="Arial" w:hAnsi="Arial" w:cs="Arial"/>
        </w:rPr>
      </w:pPr>
    </w:p>
    <w:p w:rsidR="00193EB2" w:rsidRPr="00B720FD" w:rsidRDefault="00193EB2" w:rsidP="00CE6DD9">
      <w:pPr>
        <w:spacing w:after="0" w:line="240" w:lineRule="auto"/>
        <w:jc w:val="both"/>
        <w:rPr>
          <w:rFonts w:ascii="Arial" w:hAnsi="Arial" w:cs="Arial"/>
        </w:rPr>
      </w:pPr>
    </w:p>
    <w:p w:rsidR="002D5D11" w:rsidRPr="005C6B66" w:rsidRDefault="002D5D11" w:rsidP="005C6B66">
      <w:pPr>
        <w:pStyle w:val="ListParagraph"/>
        <w:numPr>
          <w:ilvl w:val="0"/>
          <w:numId w:val="10"/>
        </w:numPr>
        <w:spacing w:after="0" w:line="240" w:lineRule="auto"/>
        <w:jc w:val="both"/>
        <w:rPr>
          <w:rFonts w:ascii="Arial" w:hAnsi="Arial" w:cs="Arial"/>
          <w:b/>
        </w:rPr>
      </w:pPr>
      <w:r w:rsidRPr="005C6B66">
        <w:rPr>
          <w:rFonts w:ascii="Arial" w:hAnsi="Arial" w:cs="Arial"/>
          <w:b/>
        </w:rPr>
        <w:t>Student Load</w:t>
      </w:r>
    </w:p>
    <w:p w:rsidR="002D5D11" w:rsidRPr="00B720FD" w:rsidRDefault="002D5D11" w:rsidP="00CE6DD9">
      <w:pPr>
        <w:spacing w:after="0" w:line="240" w:lineRule="auto"/>
        <w:jc w:val="both"/>
        <w:rPr>
          <w:rFonts w:ascii="Arial" w:hAnsi="Arial" w:cs="Arial"/>
          <w:highlight w:val="yellow"/>
        </w:rPr>
      </w:pPr>
    </w:p>
    <w:p w:rsidR="002D5D11" w:rsidRDefault="005C6B66" w:rsidP="00CE6DD9">
      <w:pPr>
        <w:spacing w:after="0" w:line="240" w:lineRule="auto"/>
        <w:jc w:val="both"/>
        <w:rPr>
          <w:rFonts w:ascii="Arial" w:hAnsi="Arial" w:cs="Arial"/>
        </w:rPr>
      </w:pPr>
      <w:r>
        <w:rPr>
          <w:rFonts w:ascii="Arial" w:hAnsi="Arial" w:cs="Arial"/>
        </w:rPr>
        <w:t>Any staff</w:t>
      </w:r>
      <w:r w:rsidR="007354D4">
        <w:rPr>
          <w:rFonts w:ascii="Arial" w:hAnsi="Arial" w:cs="Arial"/>
        </w:rPr>
        <w:t xml:space="preserve"> </w:t>
      </w:r>
      <w:r w:rsidR="00466F54">
        <w:rPr>
          <w:rFonts w:ascii="Arial" w:hAnsi="Arial" w:cs="Arial"/>
        </w:rPr>
        <w:t>who are also students</w:t>
      </w:r>
      <w:r w:rsidR="00AA6EBD" w:rsidRPr="00B720FD">
        <w:rPr>
          <w:rFonts w:ascii="Arial" w:hAnsi="Arial" w:cs="Arial"/>
        </w:rPr>
        <w:t xml:space="preserve"> are generally</w:t>
      </w:r>
      <w:r w:rsidR="002D5D11" w:rsidRPr="00B720FD">
        <w:rPr>
          <w:rFonts w:ascii="Arial" w:hAnsi="Arial" w:cs="Arial"/>
        </w:rPr>
        <w:t xml:space="preserve"> excluded from Student Load data used to determine internal resource allocation</w:t>
      </w:r>
      <w:r w:rsidR="00AA6EBD" w:rsidRPr="00B720FD">
        <w:rPr>
          <w:rFonts w:ascii="Arial" w:hAnsi="Arial" w:cs="Arial"/>
        </w:rPr>
        <w:t xml:space="preserve"> </w:t>
      </w:r>
      <w:r w:rsidR="00AA6EBD" w:rsidRPr="00380DAA">
        <w:rPr>
          <w:rFonts w:ascii="Arial" w:hAnsi="Arial" w:cs="Arial"/>
          <w:sz w:val="24"/>
        </w:rPr>
        <w:t>with the exception of studying for</w:t>
      </w:r>
      <w:r w:rsidR="00880B54" w:rsidRPr="00380DAA">
        <w:rPr>
          <w:rFonts w:ascii="Arial" w:hAnsi="Arial" w:cs="Arial"/>
          <w:sz w:val="24"/>
        </w:rPr>
        <w:t xml:space="preserve"> a higher research degree </w:t>
      </w:r>
      <w:r w:rsidR="00AA6EBD" w:rsidRPr="00380DAA">
        <w:rPr>
          <w:rFonts w:ascii="Arial" w:hAnsi="Arial" w:cs="Arial"/>
          <w:sz w:val="24"/>
        </w:rPr>
        <w:t>for which Departments will receive FTE load rec</w:t>
      </w:r>
      <w:r w:rsidR="00AA6EBD" w:rsidRPr="00B720FD">
        <w:rPr>
          <w:rFonts w:ascii="Arial" w:hAnsi="Arial" w:cs="Arial"/>
        </w:rPr>
        <w:t xml:space="preserve">ognition. </w:t>
      </w:r>
    </w:p>
    <w:p w:rsidR="00193FB6" w:rsidRDefault="00193FB6" w:rsidP="00CE6DD9">
      <w:pPr>
        <w:spacing w:after="0" w:line="240" w:lineRule="auto"/>
        <w:jc w:val="both"/>
        <w:rPr>
          <w:rFonts w:ascii="Arial" w:hAnsi="Arial" w:cs="Arial"/>
        </w:rPr>
      </w:pPr>
    </w:p>
    <w:p w:rsidR="00193FB6" w:rsidRDefault="00193FB6" w:rsidP="00CE6DD9">
      <w:pPr>
        <w:spacing w:after="0" w:line="240" w:lineRule="auto"/>
        <w:jc w:val="both"/>
        <w:rPr>
          <w:rFonts w:ascii="Arial" w:hAnsi="Arial" w:cs="Arial"/>
        </w:rPr>
      </w:pPr>
      <w:r>
        <w:rPr>
          <w:rFonts w:ascii="Arial" w:hAnsi="Arial" w:cs="Arial"/>
        </w:rPr>
        <w:t>JL/HR</w:t>
      </w:r>
    </w:p>
    <w:p w:rsidR="005F2C90" w:rsidRDefault="005F2C90">
      <w:pPr>
        <w:rPr>
          <w:rFonts w:ascii="Arial" w:hAnsi="Arial" w:cs="Arial"/>
        </w:rPr>
      </w:pPr>
      <w:r>
        <w:rPr>
          <w:rFonts w:ascii="Arial" w:hAnsi="Arial" w:cs="Arial"/>
        </w:rPr>
        <w:br w:type="page"/>
      </w:r>
    </w:p>
    <w:p w:rsidR="005F2C90" w:rsidRDefault="005F2C90" w:rsidP="005F2C90">
      <w:pPr>
        <w:spacing w:after="0" w:line="240" w:lineRule="auto"/>
        <w:rPr>
          <w:rFonts w:ascii="Arial" w:hAnsi="Arial" w:cs="Arial"/>
          <w:sz w:val="28"/>
        </w:rPr>
      </w:pPr>
      <w:r>
        <w:rPr>
          <w:rFonts w:ascii="Arial" w:hAnsi="Arial" w:cs="Arial"/>
          <w:sz w:val="28"/>
        </w:rPr>
        <w:lastRenderedPageBreak/>
        <w:t>Appendix 1</w:t>
      </w:r>
    </w:p>
    <w:p w:rsidR="005F2C90" w:rsidRDefault="005F2C90" w:rsidP="005F2C90">
      <w:pPr>
        <w:spacing w:after="0" w:line="240" w:lineRule="auto"/>
        <w:jc w:val="center"/>
        <w:rPr>
          <w:rFonts w:ascii="Arial" w:hAnsi="Arial" w:cs="Arial"/>
          <w:sz w:val="28"/>
        </w:rPr>
      </w:pPr>
    </w:p>
    <w:p w:rsidR="005F2C90" w:rsidRPr="005F2C90" w:rsidRDefault="005F2C90" w:rsidP="005F2C90">
      <w:pPr>
        <w:spacing w:after="0" w:line="240" w:lineRule="auto"/>
        <w:jc w:val="center"/>
        <w:rPr>
          <w:rFonts w:ascii="Arial" w:hAnsi="Arial" w:cs="Arial"/>
          <w:sz w:val="28"/>
        </w:rPr>
      </w:pPr>
      <w:r w:rsidRPr="005F2C90">
        <w:rPr>
          <w:rFonts w:ascii="Arial" w:hAnsi="Arial" w:cs="Arial"/>
          <w:sz w:val="28"/>
        </w:rPr>
        <w:t>Staff Undertaking Studies at Strathclyde</w:t>
      </w:r>
    </w:p>
    <w:p w:rsidR="005F2C90" w:rsidRDefault="005F2C90" w:rsidP="005F2C90">
      <w:pPr>
        <w:spacing w:after="0" w:line="240" w:lineRule="auto"/>
        <w:jc w:val="center"/>
        <w:rPr>
          <w:rFonts w:ascii="Arial" w:hAnsi="Arial" w:cs="Arial"/>
        </w:rPr>
      </w:pPr>
      <w:r w:rsidRPr="005F2C90">
        <w:rPr>
          <w:rFonts w:ascii="Arial" w:hAnsi="Arial" w:cs="Arial"/>
          <w:sz w:val="28"/>
        </w:rPr>
        <w:t>Process Diagram</w:t>
      </w:r>
    </w:p>
    <w:p w:rsidR="005F2C90" w:rsidRDefault="005F2C90" w:rsidP="00CE6DD9">
      <w:pPr>
        <w:spacing w:after="0" w:line="240" w:lineRule="auto"/>
        <w:jc w:val="both"/>
        <w:rPr>
          <w:rFonts w:ascii="Arial" w:hAnsi="Arial" w:cs="Arial"/>
        </w:rPr>
      </w:pPr>
    </w:p>
    <w:p w:rsidR="005F2C90" w:rsidRPr="00B720FD" w:rsidRDefault="005F2C90" w:rsidP="00CE6DD9">
      <w:pPr>
        <w:spacing w:after="0" w:line="240" w:lineRule="auto"/>
        <w:jc w:val="both"/>
        <w:rPr>
          <w:rFonts w:ascii="Arial" w:hAnsi="Arial" w:cs="Arial"/>
        </w:rPr>
      </w:pPr>
      <w:r>
        <w:rPr>
          <w:noProof/>
          <w:lang w:eastAsia="en-GB"/>
        </w:rPr>
        <w:drawing>
          <wp:inline distT="0" distB="0" distL="0" distR="0" wp14:anchorId="76765833" wp14:editId="35228D5F">
            <wp:extent cx="5883349" cy="6762307"/>
            <wp:effectExtent l="19050" t="0" r="41275" b="196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D5D11" w:rsidRPr="00B720FD" w:rsidRDefault="002D5D11" w:rsidP="00CE6DD9">
      <w:pPr>
        <w:spacing w:after="0" w:line="240" w:lineRule="auto"/>
        <w:jc w:val="both"/>
        <w:rPr>
          <w:rFonts w:ascii="Arial" w:hAnsi="Arial" w:cs="Arial"/>
          <w:highlight w:val="yellow"/>
        </w:rPr>
      </w:pPr>
    </w:p>
    <w:p w:rsidR="00DD4FDA" w:rsidRPr="00B720FD" w:rsidRDefault="00DD4FDA" w:rsidP="00CE6DD9">
      <w:pPr>
        <w:spacing w:after="0" w:line="240" w:lineRule="auto"/>
        <w:jc w:val="both"/>
        <w:rPr>
          <w:rFonts w:ascii="Arial" w:hAnsi="Arial" w:cs="Arial"/>
        </w:rPr>
      </w:pPr>
    </w:p>
    <w:sectPr w:rsidR="00DD4FDA" w:rsidRPr="00B720FD" w:rsidSect="00CE6DD9">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29" w:rsidRDefault="00A53D29" w:rsidP="00DD4FDA">
      <w:pPr>
        <w:spacing w:after="0" w:line="240" w:lineRule="auto"/>
      </w:pPr>
      <w:r>
        <w:separator/>
      </w:r>
    </w:p>
  </w:endnote>
  <w:endnote w:type="continuationSeparator" w:id="0">
    <w:p w:rsidR="00A53D29" w:rsidRDefault="00A53D29" w:rsidP="00DD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27488"/>
      <w:docPartObj>
        <w:docPartGallery w:val="Page Numbers (Bottom of Page)"/>
        <w:docPartUnique/>
      </w:docPartObj>
    </w:sdtPr>
    <w:sdtEndPr>
      <w:rPr>
        <w:noProof/>
      </w:rPr>
    </w:sdtEndPr>
    <w:sdtContent>
      <w:p w:rsidR="00DD4FDA" w:rsidRDefault="00DD4FDA">
        <w:pPr>
          <w:pStyle w:val="Footer"/>
          <w:jc w:val="center"/>
        </w:pPr>
        <w:r>
          <w:fldChar w:fldCharType="begin"/>
        </w:r>
        <w:r>
          <w:instrText xml:space="preserve"> PAGE   \* MERGEFORMAT </w:instrText>
        </w:r>
        <w:r>
          <w:fldChar w:fldCharType="separate"/>
        </w:r>
        <w:r w:rsidR="002A1325">
          <w:rPr>
            <w:noProof/>
          </w:rPr>
          <w:t>2</w:t>
        </w:r>
        <w:r>
          <w:rPr>
            <w:noProof/>
          </w:rPr>
          <w:fldChar w:fldCharType="end"/>
        </w:r>
      </w:p>
    </w:sdtContent>
  </w:sdt>
  <w:p w:rsidR="00DD4FDA" w:rsidRDefault="00DD4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29" w:rsidRDefault="00A53D29" w:rsidP="00DD4FDA">
      <w:pPr>
        <w:spacing w:after="0" w:line="240" w:lineRule="auto"/>
      </w:pPr>
      <w:r>
        <w:separator/>
      </w:r>
    </w:p>
  </w:footnote>
  <w:footnote w:type="continuationSeparator" w:id="0">
    <w:p w:rsidR="00A53D29" w:rsidRDefault="00A53D29" w:rsidP="00DD4FDA">
      <w:pPr>
        <w:spacing w:after="0" w:line="240" w:lineRule="auto"/>
      </w:pPr>
      <w:r>
        <w:continuationSeparator/>
      </w:r>
    </w:p>
  </w:footnote>
  <w:footnote w:id="1">
    <w:p w:rsidR="002D5D11" w:rsidRDefault="002D5D11">
      <w:pPr>
        <w:pStyle w:val="FootnoteText"/>
      </w:pPr>
      <w:r>
        <w:rPr>
          <w:rStyle w:val="FootnoteReference"/>
        </w:rPr>
        <w:footnoteRef/>
      </w:r>
      <w:r>
        <w:t xml:space="preserve"> As published on the University’s website: </w:t>
      </w:r>
      <w:hyperlink r:id="rId1" w:history="1">
        <w:r w:rsidRPr="00C7567B">
          <w:rPr>
            <w:rStyle w:val="Hyperlink"/>
          </w:rPr>
          <w:t>http://www.strath.ac.uk/tuitionfees/</w:t>
        </w:r>
      </w:hyperlink>
      <w:r>
        <w:t xml:space="preserve"> </w:t>
      </w:r>
    </w:p>
  </w:footnote>
  <w:footnote w:id="2">
    <w:p w:rsidR="001B04DE" w:rsidRDefault="001B04DE">
      <w:pPr>
        <w:pStyle w:val="FootnoteText"/>
      </w:pPr>
      <w:r>
        <w:rPr>
          <w:rStyle w:val="FootnoteReference"/>
        </w:rPr>
        <w:footnoteRef/>
      </w:r>
      <w:r>
        <w:t xml:space="preserve"> As published on the CLL’s website: </w:t>
      </w:r>
      <w:hyperlink r:id="rId2" w:history="1">
        <w:r w:rsidRPr="00C7567B">
          <w:rPr>
            <w:rStyle w:val="Hyperlink"/>
          </w:rPr>
          <w:t>http://www.strath.ac.uk/cll/info/fees/</w:t>
        </w:r>
      </w:hyperlink>
      <w:r>
        <w:t xml:space="preserve"> </w:t>
      </w:r>
    </w:p>
  </w:footnote>
  <w:footnote w:id="3">
    <w:p w:rsidR="00EB5830" w:rsidRDefault="00EB5830">
      <w:pPr>
        <w:pStyle w:val="FootnoteText"/>
      </w:pPr>
      <w:r>
        <w:rPr>
          <w:rStyle w:val="FootnoteReference"/>
        </w:rPr>
        <w:footnoteRef/>
      </w:r>
      <w:r>
        <w:t xml:space="preserve"> Applicable only  to applicants applying for MBA Programme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16D"/>
    <w:multiLevelType w:val="hybridMultilevel"/>
    <w:tmpl w:val="09F2F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2D5E41"/>
    <w:multiLevelType w:val="hybridMultilevel"/>
    <w:tmpl w:val="56F8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E5C7F"/>
    <w:multiLevelType w:val="hybridMultilevel"/>
    <w:tmpl w:val="6B2E2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97B69"/>
    <w:multiLevelType w:val="hybridMultilevel"/>
    <w:tmpl w:val="46DA728E"/>
    <w:lvl w:ilvl="0" w:tplc="C83AE6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A4116"/>
    <w:multiLevelType w:val="hybridMultilevel"/>
    <w:tmpl w:val="3FA03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70B47"/>
    <w:multiLevelType w:val="hybridMultilevel"/>
    <w:tmpl w:val="A678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B5575"/>
    <w:multiLevelType w:val="hybridMultilevel"/>
    <w:tmpl w:val="6C8256C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3F0263EE"/>
    <w:multiLevelType w:val="hybridMultilevel"/>
    <w:tmpl w:val="1B862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63C69"/>
    <w:multiLevelType w:val="hybridMultilevel"/>
    <w:tmpl w:val="7152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C7587"/>
    <w:multiLevelType w:val="hybridMultilevel"/>
    <w:tmpl w:val="8368C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100B31"/>
    <w:multiLevelType w:val="hybridMultilevel"/>
    <w:tmpl w:val="F378E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B87644"/>
    <w:multiLevelType w:val="hybridMultilevel"/>
    <w:tmpl w:val="A8625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811C6F"/>
    <w:multiLevelType w:val="multilevel"/>
    <w:tmpl w:val="DC368114"/>
    <w:lvl w:ilvl="0">
      <w:start w:val="1"/>
      <w:numFmt w:val="decimal"/>
      <w:lvlText w:val="%1."/>
      <w:lvlJc w:val="left"/>
      <w:pPr>
        <w:ind w:left="360" w:hanging="360"/>
      </w:pPr>
    </w:lvl>
    <w:lvl w:ilvl="1">
      <w:start w:val="6"/>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E77A7A"/>
    <w:multiLevelType w:val="hybridMultilevel"/>
    <w:tmpl w:val="F2D8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C233A"/>
    <w:multiLevelType w:val="hybridMultilevel"/>
    <w:tmpl w:val="6784AACC"/>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725D1CAD"/>
    <w:multiLevelType w:val="hybridMultilevel"/>
    <w:tmpl w:val="783C2486"/>
    <w:lvl w:ilvl="0" w:tplc="22B24A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B5635C"/>
    <w:multiLevelType w:val="hybridMultilevel"/>
    <w:tmpl w:val="12EA0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3"/>
  </w:num>
  <w:num w:numId="6">
    <w:abstractNumId w:val="5"/>
  </w:num>
  <w:num w:numId="7">
    <w:abstractNumId w:val="1"/>
  </w:num>
  <w:num w:numId="8">
    <w:abstractNumId w:val="7"/>
  </w:num>
  <w:num w:numId="9">
    <w:abstractNumId w:val="0"/>
  </w:num>
  <w:num w:numId="10">
    <w:abstractNumId w:val="12"/>
  </w:num>
  <w:num w:numId="11">
    <w:abstractNumId w:val="10"/>
  </w:num>
  <w:num w:numId="12">
    <w:abstractNumId w:val="14"/>
  </w:num>
  <w:num w:numId="13">
    <w:abstractNumId w:val="16"/>
  </w:num>
  <w:num w:numId="14">
    <w:abstractNumId w:val="13"/>
  </w:num>
  <w:num w:numId="15">
    <w:abstractNumId w:val="1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04"/>
    <w:rsid w:val="0000179E"/>
    <w:rsid w:val="000434FB"/>
    <w:rsid w:val="000532F3"/>
    <w:rsid w:val="000A2379"/>
    <w:rsid w:val="000D251B"/>
    <w:rsid w:val="001032BE"/>
    <w:rsid w:val="00132E00"/>
    <w:rsid w:val="00150140"/>
    <w:rsid w:val="00183E38"/>
    <w:rsid w:val="00192C79"/>
    <w:rsid w:val="00193EB2"/>
    <w:rsid w:val="00193FB6"/>
    <w:rsid w:val="001B04DE"/>
    <w:rsid w:val="001C6B00"/>
    <w:rsid w:val="001D7759"/>
    <w:rsid w:val="001E7113"/>
    <w:rsid w:val="001E7E21"/>
    <w:rsid w:val="00276F40"/>
    <w:rsid w:val="002916F7"/>
    <w:rsid w:val="002A1325"/>
    <w:rsid w:val="002C7351"/>
    <w:rsid w:val="002D5D11"/>
    <w:rsid w:val="002D7F90"/>
    <w:rsid w:val="00305018"/>
    <w:rsid w:val="00317ACB"/>
    <w:rsid w:val="00342098"/>
    <w:rsid w:val="003461D3"/>
    <w:rsid w:val="0035330B"/>
    <w:rsid w:val="00354057"/>
    <w:rsid w:val="00362DD2"/>
    <w:rsid w:val="00380DAA"/>
    <w:rsid w:val="003A3581"/>
    <w:rsid w:val="003B23C7"/>
    <w:rsid w:val="003C33E3"/>
    <w:rsid w:val="003C55FD"/>
    <w:rsid w:val="003D32EB"/>
    <w:rsid w:val="003F785D"/>
    <w:rsid w:val="00420F77"/>
    <w:rsid w:val="00422DDC"/>
    <w:rsid w:val="00433377"/>
    <w:rsid w:val="004527FF"/>
    <w:rsid w:val="00462568"/>
    <w:rsid w:val="00466F54"/>
    <w:rsid w:val="00467FBC"/>
    <w:rsid w:val="0049523E"/>
    <w:rsid w:val="004B5004"/>
    <w:rsid w:val="004E2346"/>
    <w:rsid w:val="004E6DA3"/>
    <w:rsid w:val="00520675"/>
    <w:rsid w:val="0052509E"/>
    <w:rsid w:val="005255F5"/>
    <w:rsid w:val="00533642"/>
    <w:rsid w:val="00561F33"/>
    <w:rsid w:val="005967AE"/>
    <w:rsid w:val="005C1D5A"/>
    <w:rsid w:val="005C6B66"/>
    <w:rsid w:val="005D542E"/>
    <w:rsid w:val="005E1FC5"/>
    <w:rsid w:val="005F2C90"/>
    <w:rsid w:val="00610292"/>
    <w:rsid w:val="0062350D"/>
    <w:rsid w:val="00627F78"/>
    <w:rsid w:val="006829EC"/>
    <w:rsid w:val="006A5061"/>
    <w:rsid w:val="006C00A4"/>
    <w:rsid w:val="007354D4"/>
    <w:rsid w:val="00740D05"/>
    <w:rsid w:val="00754891"/>
    <w:rsid w:val="00764B58"/>
    <w:rsid w:val="007D59D3"/>
    <w:rsid w:val="00815809"/>
    <w:rsid w:val="0081742D"/>
    <w:rsid w:val="00827507"/>
    <w:rsid w:val="00880B54"/>
    <w:rsid w:val="008825CC"/>
    <w:rsid w:val="00883986"/>
    <w:rsid w:val="00894349"/>
    <w:rsid w:val="008E116E"/>
    <w:rsid w:val="008E4115"/>
    <w:rsid w:val="008F5604"/>
    <w:rsid w:val="0091213E"/>
    <w:rsid w:val="00975F83"/>
    <w:rsid w:val="00996FB9"/>
    <w:rsid w:val="009D07AD"/>
    <w:rsid w:val="009E0137"/>
    <w:rsid w:val="00A36EEB"/>
    <w:rsid w:val="00A44D58"/>
    <w:rsid w:val="00A53D29"/>
    <w:rsid w:val="00A56A4B"/>
    <w:rsid w:val="00A62066"/>
    <w:rsid w:val="00A7628F"/>
    <w:rsid w:val="00A809E0"/>
    <w:rsid w:val="00A93B72"/>
    <w:rsid w:val="00AA02CB"/>
    <w:rsid w:val="00AA6EBD"/>
    <w:rsid w:val="00AB21C2"/>
    <w:rsid w:val="00AD18FE"/>
    <w:rsid w:val="00AE60B4"/>
    <w:rsid w:val="00AF2CA0"/>
    <w:rsid w:val="00B0457E"/>
    <w:rsid w:val="00B1305E"/>
    <w:rsid w:val="00B17F1B"/>
    <w:rsid w:val="00B720FD"/>
    <w:rsid w:val="00B83C45"/>
    <w:rsid w:val="00B91660"/>
    <w:rsid w:val="00BB0419"/>
    <w:rsid w:val="00BB30C2"/>
    <w:rsid w:val="00C11030"/>
    <w:rsid w:val="00C21B0F"/>
    <w:rsid w:val="00C27DF4"/>
    <w:rsid w:val="00C72648"/>
    <w:rsid w:val="00C7723B"/>
    <w:rsid w:val="00C80929"/>
    <w:rsid w:val="00CB2AF0"/>
    <w:rsid w:val="00CB354D"/>
    <w:rsid w:val="00CB3B93"/>
    <w:rsid w:val="00CB6975"/>
    <w:rsid w:val="00CC537F"/>
    <w:rsid w:val="00CE1F0D"/>
    <w:rsid w:val="00CE6DD9"/>
    <w:rsid w:val="00D328E2"/>
    <w:rsid w:val="00D33673"/>
    <w:rsid w:val="00D3558B"/>
    <w:rsid w:val="00D357E0"/>
    <w:rsid w:val="00D60B88"/>
    <w:rsid w:val="00DD4FDA"/>
    <w:rsid w:val="00DE7534"/>
    <w:rsid w:val="00E24833"/>
    <w:rsid w:val="00E24EE7"/>
    <w:rsid w:val="00E61263"/>
    <w:rsid w:val="00E64D5F"/>
    <w:rsid w:val="00E8022F"/>
    <w:rsid w:val="00EA630D"/>
    <w:rsid w:val="00EB5830"/>
    <w:rsid w:val="00ED2C8D"/>
    <w:rsid w:val="00EF355E"/>
    <w:rsid w:val="00F0255A"/>
    <w:rsid w:val="00F37972"/>
    <w:rsid w:val="00F42F52"/>
    <w:rsid w:val="00F47188"/>
    <w:rsid w:val="00F752C0"/>
    <w:rsid w:val="00F80F2C"/>
    <w:rsid w:val="00FA2A54"/>
    <w:rsid w:val="00FA2B9D"/>
    <w:rsid w:val="00FA5B6C"/>
    <w:rsid w:val="00FA7A43"/>
    <w:rsid w:val="00FB2774"/>
    <w:rsid w:val="00FB390C"/>
    <w:rsid w:val="00FD6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48FDA-E676-4D54-A835-5AF72986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E00"/>
    <w:pPr>
      <w:ind w:left="720"/>
      <w:contextualSpacing/>
    </w:pPr>
  </w:style>
  <w:style w:type="paragraph" w:styleId="Header">
    <w:name w:val="header"/>
    <w:basedOn w:val="Normal"/>
    <w:link w:val="HeaderChar"/>
    <w:uiPriority w:val="99"/>
    <w:unhideWhenUsed/>
    <w:rsid w:val="00DD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FDA"/>
  </w:style>
  <w:style w:type="paragraph" w:styleId="Footer">
    <w:name w:val="footer"/>
    <w:basedOn w:val="Normal"/>
    <w:link w:val="FooterChar"/>
    <w:uiPriority w:val="99"/>
    <w:unhideWhenUsed/>
    <w:rsid w:val="00DD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FDA"/>
  </w:style>
  <w:style w:type="paragraph" w:styleId="BalloonText">
    <w:name w:val="Balloon Text"/>
    <w:basedOn w:val="Normal"/>
    <w:link w:val="BalloonTextChar"/>
    <w:uiPriority w:val="99"/>
    <w:semiHidden/>
    <w:unhideWhenUsed/>
    <w:rsid w:val="002D5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11"/>
    <w:rPr>
      <w:rFonts w:ascii="Segoe UI" w:hAnsi="Segoe UI" w:cs="Segoe UI"/>
      <w:sz w:val="18"/>
      <w:szCs w:val="18"/>
    </w:rPr>
  </w:style>
  <w:style w:type="character" w:styleId="CommentReference">
    <w:name w:val="annotation reference"/>
    <w:basedOn w:val="DefaultParagraphFont"/>
    <w:uiPriority w:val="99"/>
    <w:semiHidden/>
    <w:unhideWhenUsed/>
    <w:rsid w:val="002D5D11"/>
    <w:rPr>
      <w:sz w:val="16"/>
      <w:szCs w:val="16"/>
    </w:rPr>
  </w:style>
  <w:style w:type="paragraph" w:styleId="CommentText">
    <w:name w:val="annotation text"/>
    <w:basedOn w:val="Normal"/>
    <w:link w:val="CommentTextChar"/>
    <w:uiPriority w:val="99"/>
    <w:semiHidden/>
    <w:unhideWhenUsed/>
    <w:rsid w:val="002D5D11"/>
    <w:pPr>
      <w:spacing w:line="240" w:lineRule="auto"/>
    </w:pPr>
    <w:rPr>
      <w:sz w:val="20"/>
      <w:szCs w:val="20"/>
    </w:rPr>
  </w:style>
  <w:style w:type="character" w:customStyle="1" w:styleId="CommentTextChar">
    <w:name w:val="Comment Text Char"/>
    <w:basedOn w:val="DefaultParagraphFont"/>
    <w:link w:val="CommentText"/>
    <w:uiPriority w:val="99"/>
    <w:semiHidden/>
    <w:rsid w:val="002D5D11"/>
    <w:rPr>
      <w:sz w:val="20"/>
      <w:szCs w:val="20"/>
    </w:rPr>
  </w:style>
  <w:style w:type="paragraph" w:styleId="CommentSubject">
    <w:name w:val="annotation subject"/>
    <w:basedOn w:val="CommentText"/>
    <w:next w:val="CommentText"/>
    <w:link w:val="CommentSubjectChar"/>
    <w:uiPriority w:val="99"/>
    <w:semiHidden/>
    <w:unhideWhenUsed/>
    <w:rsid w:val="002D5D11"/>
    <w:rPr>
      <w:b/>
      <w:bCs/>
    </w:rPr>
  </w:style>
  <w:style w:type="character" w:customStyle="1" w:styleId="CommentSubjectChar">
    <w:name w:val="Comment Subject Char"/>
    <w:basedOn w:val="CommentTextChar"/>
    <w:link w:val="CommentSubject"/>
    <w:uiPriority w:val="99"/>
    <w:semiHidden/>
    <w:rsid w:val="002D5D11"/>
    <w:rPr>
      <w:b/>
      <w:bCs/>
      <w:sz w:val="20"/>
      <w:szCs w:val="20"/>
    </w:rPr>
  </w:style>
  <w:style w:type="paragraph" w:styleId="FootnoteText">
    <w:name w:val="footnote text"/>
    <w:basedOn w:val="Normal"/>
    <w:link w:val="FootnoteTextChar"/>
    <w:uiPriority w:val="99"/>
    <w:semiHidden/>
    <w:unhideWhenUsed/>
    <w:rsid w:val="002D5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D11"/>
    <w:rPr>
      <w:sz w:val="20"/>
      <w:szCs w:val="20"/>
    </w:rPr>
  </w:style>
  <w:style w:type="character" w:styleId="FootnoteReference">
    <w:name w:val="footnote reference"/>
    <w:basedOn w:val="DefaultParagraphFont"/>
    <w:uiPriority w:val="99"/>
    <w:semiHidden/>
    <w:unhideWhenUsed/>
    <w:rsid w:val="002D5D11"/>
    <w:rPr>
      <w:vertAlign w:val="superscript"/>
    </w:rPr>
  </w:style>
  <w:style w:type="character" w:styleId="Hyperlink">
    <w:name w:val="Hyperlink"/>
    <w:basedOn w:val="DefaultParagraphFont"/>
    <w:uiPriority w:val="99"/>
    <w:unhideWhenUsed/>
    <w:rsid w:val="002D5D11"/>
    <w:rPr>
      <w:color w:val="0563C1" w:themeColor="hyperlink"/>
      <w:u w:val="single"/>
    </w:rPr>
  </w:style>
  <w:style w:type="paragraph" w:styleId="Revision">
    <w:name w:val="Revision"/>
    <w:hidden/>
    <w:uiPriority w:val="99"/>
    <w:semiHidden/>
    <w:rsid w:val="003F785D"/>
    <w:pPr>
      <w:spacing w:after="0" w:line="240" w:lineRule="auto"/>
    </w:pPr>
  </w:style>
  <w:style w:type="character" w:styleId="FollowedHyperlink">
    <w:name w:val="FollowedHyperlink"/>
    <w:basedOn w:val="DefaultParagraphFont"/>
    <w:uiPriority w:val="99"/>
    <w:semiHidden/>
    <w:unhideWhenUsed/>
    <w:rsid w:val="00EF355E"/>
    <w:rPr>
      <w:color w:val="954F72" w:themeColor="followedHyperlink"/>
      <w:u w:val="single"/>
    </w:rPr>
  </w:style>
  <w:style w:type="paragraph" w:styleId="NoSpacing">
    <w:name w:val="No Spacing"/>
    <w:uiPriority w:val="1"/>
    <w:qFormat/>
    <w:rsid w:val="00495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wds3.strath.ac.uk/osdu/Forms/Staff-Tuition-Fees"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trath.ac.uk/cll/info/fees/" TargetMode="External"/><Relationship Id="rId1" Type="http://schemas.openxmlformats.org/officeDocument/2006/relationships/hyperlink" Target="http://www.strath.ac.uk/tuitionfe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4D7FE1-D61E-49FA-BFC7-786F0083B675}"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95FA0727-3C90-4809-BFA0-2A0F357F2A81}">
      <dgm:prSet phldrT="[Text]"/>
      <dgm:spPr>
        <a:xfrm rot="10800000">
          <a:off x="0" y="3198"/>
          <a:ext cx="5883349" cy="1206104"/>
        </a:xfrm>
        <a:solidFill>
          <a:sysClr val="windowText" lastClr="000000">
            <a:lumMod val="50000"/>
            <a:lumOff val="50000"/>
          </a:sys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1. STAFF MEMBER DISCUSSES PROPOSED STUDY WITH LINE MANAGER</a:t>
          </a:r>
        </a:p>
      </dgm:t>
    </dgm:pt>
    <dgm:pt modelId="{75CDADA1-CA96-4047-B336-7E021AEBF054}" type="parTrans" cxnId="{7CD7A574-B307-46F8-81A0-E99BFF13FA7B}">
      <dgm:prSet/>
      <dgm:spPr/>
      <dgm:t>
        <a:bodyPr/>
        <a:lstStyle/>
        <a:p>
          <a:endParaRPr lang="en-GB"/>
        </a:p>
      </dgm:t>
    </dgm:pt>
    <dgm:pt modelId="{694ED230-994C-4113-AD9B-EA17AA27C8D4}" type="sibTrans" cxnId="{7CD7A574-B307-46F8-81A0-E99BFF13FA7B}">
      <dgm:prSet/>
      <dgm:spPr/>
      <dgm:t>
        <a:bodyPr/>
        <a:lstStyle/>
        <a:p>
          <a:endParaRPr lang="en-GB"/>
        </a:p>
      </dgm:t>
    </dgm:pt>
    <dgm:pt modelId="{1EDE3183-6976-40CB-87EC-E58234640FD8}">
      <dgm:prSet phldrT="[Text]" custT="1"/>
      <dgm:spPr>
        <a:xfrm>
          <a:off x="0" y="426541"/>
          <a:ext cx="5883349" cy="360625"/>
        </a:xfrm>
        <a:solidFill>
          <a:sysClr val="window" lastClr="FFFFFF">
            <a:lumMod val="95000"/>
            <a:alpha val="90000"/>
          </a:sys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sz="800">
              <a:solidFill>
                <a:sysClr val="windowText" lastClr="000000">
                  <a:hueOff val="0"/>
                  <a:satOff val="0"/>
                  <a:lumOff val="0"/>
                  <a:alphaOff val="0"/>
                </a:sysClr>
              </a:solidFill>
              <a:latin typeface="Calibri" panose="020F0502020204030204"/>
              <a:ea typeface="+mn-ea"/>
              <a:cs typeface="+mn-cs"/>
            </a:rPr>
            <a:t>Proposed study discussed with line manager to determine relevance (see section 1 of policy)</a:t>
          </a:r>
        </a:p>
      </dgm:t>
    </dgm:pt>
    <dgm:pt modelId="{8F18254E-9AFB-459C-A50A-608F6BB10F4F}" type="parTrans" cxnId="{A79B600E-AFC3-4843-8F53-4964B768FEBA}">
      <dgm:prSet/>
      <dgm:spPr/>
      <dgm:t>
        <a:bodyPr/>
        <a:lstStyle/>
        <a:p>
          <a:endParaRPr lang="en-GB"/>
        </a:p>
      </dgm:t>
    </dgm:pt>
    <dgm:pt modelId="{C7E70A65-F9D3-456D-9F1B-F26277C94624}" type="sibTrans" cxnId="{A79B600E-AFC3-4843-8F53-4964B768FEBA}">
      <dgm:prSet/>
      <dgm:spPr/>
      <dgm:t>
        <a:bodyPr/>
        <a:lstStyle/>
        <a:p>
          <a:endParaRPr lang="en-GB"/>
        </a:p>
      </dgm:t>
    </dgm:pt>
    <dgm:pt modelId="{702986BF-48D4-418E-9227-3BBB68AFE7F0}">
      <dgm:prSet phldrT="[Text]"/>
      <dgm:spPr>
        <a:xfrm rot="10800000">
          <a:off x="0" y="1197540"/>
          <a:ext cx="5883349" cy="1206104"/>
        </a:xfrm>
        <a:solidFill>
          <a:sysClr val="windowText" lastClr="000000">
            <a:lumMod val="50000"/>
            <a:lumOff val="50000"/>
          </a:sys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2. STAFF MEMBER MAKES APPLICATION</a:t>
          </a:r>
        </a:p>
      </dgm:t>
    </dgm:pt>
    <dgm:pt modelId="{D5589B81-54F2-4B1B-841E-4B610ED3111C}" type="parTrans" cxnId="{83090B49-A9CD-476C-A5A6-535EE8DC6062}">
      <dgm:prSet/>
      <dgm:spPr/>
      <dgm:t>
        <a:bodyPr/>
        <a:lstStyle/>
        <a:p>
          <a:endParaRPr lang="en-GB"/>
        </a:p>
      </dgm:t>
    </dgm:pt>
    <dgm:pt modelId="{B1B2D1E3-D236-4FF1-8B0A-333B54E9DC11}" type="sibTrans" cxnId="{83090B49-A9CD-476C-A5A6-535EE8DC6062}">
      <dgm:prSet/>
      <dgm:spPr/>
      <dgm:t>
        <a:bodyPr/>
        <a:lstStyle/>
        <a:p>
          <a:endParaRPr lang="en-GB"/>
        </a:p>
      </dgm:t>
    </dgm:pt>
    <dgm:pt modelId="{CFE76EB9-5685-4D90-BAFD-7569527B1EDB}">
      <dgm:prSet phldrT="[Text]"/>
      <dgm:spPr>
        <a:xfrm>
          <a:off x="0" y="1620882"/>
          <a:ext cx="2941674" cy="360625"/>
        </a:xfrm>
        <a:solidFill>
          <a:srgbClr val="ED7D31">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Staff member submits application to undertake study through standard application process (online form for PGT/PGR, via UCAS for UG)</a:t>
          </a:r>
        </a:p>
      </dgm:t>
    </dgm:pt>
    <dgm:pt modelId="{BBDAFB44-743F-4A6F-B4A2-EEFE0C11F6D5}" type="parTrans" cxnId="{6572A862-85B0-4702-B531-521254CD06E7}">
      <dgm:prSet/>
      <dgm:spPr/>
      <dgm:t>
        <a:bodyPr/>
        <a:lstStyle/>
        <a:p>
          <a:endParaRPr lang="en-GB"/>
        </a:p>
      </dgm:t>
    </dgm:pt>
    <dgm:pt modelId="{429B14EF-7169-4ED2-8C08-078613946EC2}" type="sibTrans" cxnId="{6572A862-85B0-4702-B531-521254CD06E7}">
      <dgm:prSet/>
      <dgm:spPr/>
      <dgm:t>
        <a:bodyPr/>
        <a:lstStyle/>
        <a:p>
          <a:endParaRPr lang="en-GB"/>
        </a:p>
      </dgm:t>
    </dgm:pt>
    <dgm:pt modelId="{8CD81A02-A951-42F8-8673-22D353CEAFF7}">
      <dgm:prSet phldrT="[Text]"/>
      <dgm:spPr>
        <a:xfrm rot="10800000">
          <a:off x="0" y="2391881"/>
          <a:ext cx="5883349" cy="1206104"/>
        </a:xfrm>
        <a:solidFill>
          <a:sysClr val="windowText" lastClr="000000">
            <a:lumMod val="50000"/>
            <a:lumOff val="50000"/>
          </a:sys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3. APPLICATION CONSIDERED</a:t>
          </a:r>
        </a:p>
      </dgm:t>
    </dgm:pt>
    <dgm:pt modelId="{25FEE241-DDF2-4145-98E0-DDF2BBEBEC6F}" type="parTrans" cxnId="{3D2E1C1F-2F73-40F7-A9CB-3F50D39C15B9}">
      <dgm:prSet/>
      <dgm:spPr/>
      <dgm:t>
        <a:bodyPr/>
        <a:lstStyle/>
        <a:p>
          <a:endParaRPr lang="en-GB"/>
        </a:p>
      </dgm:t>
    </dgm:pt>
    <dgm:pt modelId="{019B5888-B186-46A0-AC93-0D3D9325E5BC}" type="sibTrans" cxnId="{3D2E1C1F-2F73-40F7-A9CB-3F50D39C15B9}">
      <dgm:prSet/>
      <dgm:spPr/>
      <dgm:t>
        <a:bodyPr/>
        <a:lstStyle/>
        <a:p>
          <a:endParaRPr lang="en-GB"/>
        </a:p>
      </dgm:t>
    </dgm:pt>
    <dgm:pt modelId="{17F047E4-3BD1-4556-861E-48CE07C3B80D}">
      <dgm:prSet phldrT="[Text]"/>
      <dgm:spPr>
        <a:xfrm>
          <a:off x="0" y="2815223"/>
          <a:ext cx="2941674" cy="360625"/>
        </a:xfrm>
        <a:solidFill>
          <a:srgbClr val="ED7D31">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Academic Department/Selector and SEES consider application for entry including any additional requirements/conditions</a:t>
          </a:r>
        </a:p>
      </dgm:t>
    </dgm:pt>
    <dgm:pt modelId="{3BAA2760-419D-45F8-82AE-C054E64C1B32}" type="parTrans" cxnId="{722E3271-7C1C-4105-8761-6A24804EFA4F}">
      <dgm:prSet/>
      <dgm:spPr/>
      <dgm:t>
        <a:bodyPr/>
        <a:lstStyle/>
        <a:p>
          <a:endParaRPr lang="en-GB"/>
        </a:p>
      </dgm:t>
    </dgm:pt>
    <dgm:pt modelId="{F9E253D3-0892-4262-950D-F82255CD544C}" type="sibTrans" cxnId="{722E3271-7C1C-4105-8761-6A24804EFA4F}">
      <dgm:prSet/>
      <dgm:spPr/>
      <dgm:t>
        <a:bodyPr/>
        <a:lstStyle/>
        <a:p>
          <a:endParaRPr lang="en-GB"/>
        </a:p>
      </dgm:t>
    </dgm:pt>
    <dgm:pt modelId="{71F6C769-7AC3-4DBB-87D9-8F0856EB27C9}">
      <dgm:prSet/>
      <dgm:spPr>
        <a:xfrm rot="10800000">
          <a:off x="0" y="3586222"/>
          <a:ext cx="5883349" cy="1206104"/>
        </a:xfrm>
        <a:solidFill>
          <a:sysClr val="windowText" lastClr="000000">
            <a:lumMod val="50000"/>
            <a:lumOff val="50000"/>
          </a:sys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4. OUTCOME OF APPLICATION COMMUNICATED</a:t>
          </a:r>
        </a:p>
      </dgm:t>
    </dgm:pt>
    <dgm:pt modelId="{E732C1C3-C708-43DB-BA06-FA81A01B821E}" type="parTrans" cxnId="{FF29AA59-B19D-4198-8EFF-D21448E04963}">
      <dgm:prSet/>
      <dgm:spPr/>
      <dgm:t>
        <a:bodyPr/>
        <a:lstStyle/>
        <a:p>
          <a:endParaRPr lang="en-GB"/>
        </a:p>
      </dgm:t>
    </dgm:pt>
    <dgm:pt modelId="{D5B73BD2-19DD-45A8-B16B-FEEFDF926809}" type="sibTrans" cxnId="{FF29AA59-B19D-4198-8EFF-D21448E04963}">
      <dgm:prSet/>
      <dgm:spPr/>
      <dgm:t>
        <a:bodyPr/>
        <a:lstStyle/>
        <a:p>
          <a:endParaRPr lang="en-GB"/>
        </a:p>
      </dgm:t>
    </dgm:pt>
    <dgm:pt modelId="{4C8993A0-C810-4117-8F0D-D2C98345556A}">
      <dgm:prSet phldrT="[Text]"/>
      <dgm:spPr>
        <a:xfrm>
          <a:off x="2941674" y="4009565"/>
          <a:ext cx="2941674" cy="360625"/>
        </a:xfr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OSDU notifies staff member and line manager of outcome of their application to benefit from fee discount and processes signing of 'mandate of agreement'. OSDU notifies SEES of staff member's eligibility to receive fee discount.</a:t>
          </a:r>
        </a:p>
      </dgm:t>
    </dgm:pt>
    <dgm:pt modelId="{9A7CCDC6-3B37-4FB6-BACD-D77DCA9AD3AF}" type="parTrans" cxnId="{9D8C68E4-3D1A-43C0-A38D-3EBC89DA5F68}">
      <dgm:prSet/>
      <dgm:spPr/>
      <dgm:t>
        <a:bodyPr/>
        <a:lstStyle/>
        <a:p>
          <a:endParaRPr lang="en-GB"/>
        </a:p>
      </dgm:t>
    </dgm:pt>
    <dgm:pt modelId="{756E0612-D1CB-45A3-82F0-AE9063E485D2}" type="sibTrans" cxnId="{9D8C68E4-3D1A-43C0-A38D-3EBC89DA5F68}">
      <dgm:prSet/>
      <dgm:spPr/>
      <dgm:t>
        <a:bodyPr/>
        <a:lstStyle/>
        <a:p>
          <a:endParaRPr lang="en-GB"/>
        </a:p>
      </dgm:t>
    </dgm:pt>
    <dgm:pt modelId="{71FC8C41-9C2F-4D69-B452-F5F12E2400AC}">
      <dgm:prSet/>
      <dgm:spPr>
        <a:xfrm rot="10800000">
          <a:off x="0" y="4780563"/>
          <a:ext cx="5883349" cy="1206104"/>
        </a:xfrm>
        <a:solidFill>
          <a:sysClr val="windowText" lastClr="000000">
            <a:lumMod val="50000"/>
            <a:lumOff val="50000"/>
          </a:sys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5. STUDENT STATUS CONFIRMED AND FEE DISCOUNT IMPLEMENTED</a:t>
          </a:r>
        </a:p>
      </dgm:t>
    </dgm:pt>
    <dgm:pt modelId="{2CAE9B64-FE8D-41F5-AB0E-B36574BA2066}" type="parTrans" cxnId="{F195F34E-E590-4B7F-9279-B899DF453306}">
      <dgm:prSet/>
      <dgm:spPr/>
      <dgm:t>
        <a:bodyPr/>
        <a:lstStyle/>
        <a:p>
          <a:endParaRPr lang="en-GB"/>
        </a:p>
      </dgm:t>
    </dgm:pt>
    <dgm:pt modelId="{13C4A275-6F52-4550-B7F5-DF121E318070}" type="sibTrans" cxnId="{F195F34E-E590-4B7F-9279-B899DF453306}">
      <dgm:prSet/>
      <dgm:spPr/>
      <dgm:t>
        <a:bodyPr/>
        <a:lstStyle/>
        <a:p>
          <a:endParaRPr lang="en-GB"/>
        </a:p>
      </dgm:t>
    </dgm:pt>
    <dgm:pt modelId="{9F9D8DAF-3590-481D-86BD-3C66258384D7}">
      <dgm:prSet/>
      <dgm:spPr>
        <a:xfrm>
          <a:off x="0" y="5203906"/>
          <a:ext cx="2941674" cy="360625"/>
        </a:xfrm>
        <a:solidFill>
          <a:srgbClr val="ED7D31">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SEES process application and 'roll forward' applicant to student record</a:t>
          </a:r>
        </a:p>
      </dgm:t>
    </dgm:pt>
    <dgm:pt modelId="{4476034A-E6CE-45E0-8A89-50F5AB33B8F4}" type="parTrans" cxnId="{DD3F1AF4-353F-4E8A-9618-7BB47F7E6876}">
      <dgm:prSet/>
      <dgm:spPr/>
      <dgm:t>
        <a:bodyPr/>
        <a:lstStyle/>
        <a:p>
          <a:endParaRPr lang="en-GB"/>
        </a:p>
      </dgm:t>
    </dgm:pt>
    <dgm:pt modelId="{06660298-0488-4EBE-91CE-0526F635FEDF}" type="sibTrans" cxnId="{DD3F1AF4-353F-4E8A-9618-7BB47F7E6876}">
      <dgm:prSet/>
      <dgm:spPr/>
      <dgm:t>
        <a:bodyPr/>
        <a:lstStyle/>
        <a:p>
          <a:endParaRPr lang="en-GB"/>
        </a:p>
      </dgm:t>
    </dgm:pt>
    <dgm:pt modelId="{09618125-41F9-4322-8A83-CBB901181990}">
      <dgm:prSet phldrT="[Text]"/>
      <dgm:spPr>
        <a:xfrm>
          <a:off x="0" y="4009565"/>
          <a:ext cx="2941674" cy="360625"/>
        </a:xfrm>
        <a:solidFill>
          <a:srgbClr val="ED7D31">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solidFill>
              <a:latin typeface="Calibri" panose="020F0502020204030204"/>
              <a:ea typeface="+mn-ea"/>
              <a:cs typeface="+mn-cs"/>
            </a:rPr>
            <a:t>Staff member (applicant) informed of outcome of their application to undertake study - offer made and accepted by staff member</a:t>
          </a:r>
        </a:p>
      </dgm:t>
    </dgm:pt>
    <dgm:pt modelId="{CF71DA0F-23A7-4312-86D2-F50D55B57D01}" type="parTrans" cxnId="{09145305-CDBE-426F-AD41-5B2C7A9118F0}">
      <dgm:prSet/>
      <dgm:spPr/>
      <dgm:t>
        <a:bodyPr/>
        <a:lstStyle/>
        <a:p>
          <a:endParaRPr lang="en-GB"/>
        </a:p>
      </dgm:t>
    </dgm:pt>
    <dgm:pt modelId="{DEAE1197-98B8-4968-83E1-8C915080A18D}" type="sibTrans" cxnId="{09145305-CDBE-426F-AD41-5B2C7A9118F0}">
      <dgm:prSet/>
      <dgm:spPr/>
      <dgm:t>
        <a:bodyPr/>
        <a:lstStyle/>
        <a:p>
          <a:endParaRPr lang="en-GB"/>
        </a:p>
      </dgm:t>
    </dgm:pt>
    <dgm:pt modelId="{9633E119-F4F1-4F3C-AC46-1BF8E69B6FB5}">
      <dgm:prSet/>
      <dgm:spPr>
        <a:xfrm>
          <a:off x="2941674" y="1620882"/>
          <a:ext cx="2941674" cy="360625"/>
        </a:xfr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Staff member makes Fee Discount Application, using form available online: completed by staff member, authorised by line manager and then approved by Head of School/Department/Service, prior to submission to OSDU Manager</a:t>
          </a:r>
        </a:p>
      </dgm:t>
    </dgm:pt>
    <dgm:pt modelId="{C9AB4937-8AE7-4819-B967-3E5DC0E1118C}" type="parTrans" cxnId="{55884B0C-0CF1-4DF7-87C9-AEAC50530296}">
      <dgm:prSet/>
      <dgm:spPr/>
      <dgm:t>
        <a:bodyPr/>
        <a:lstStyle/>
        <a:p>
          <a:endParaRPr lang="en-GB"/>
        </a:p>
      </dgm:t>
    </dgm:pt>
    <dgm:pt modelId="{1C141BE3-B048-45C5-A466-C4D2E78B5608}" type="sibTrans" cxnId="{55884B0C-0CF1-4DF7-87C9-AEAC50530296}">
      <dgm:prSet/>
      <dgm:spPr/>
      <dgm:t>
        <a:bodyPr/>
        <a:lstStyle/>
        <a:p>
          <a:endParaRPr lang="en-GB"/>
        </a:p>
      </dgm:t>
    </dgm:pt>
    <dgm:pt modelId="{7C0BE181-BF51-44E3-9472-C1F1574AB55A}">
      <dgm:prSet phldrT="[Text]"/>
      <dgm:spPr>
        <a:xfrm>
          <a:off x="2941674" y="2815223"/>
          <a:ext cx="2941674" cy="360625"/>
        </a:xfr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HR (OSDU), staff member's Head of Dept/School/PS Director, and Head of Dept where course offered consider application for fee discount: Eligibility criteria checked and contract status confirmed; Head of Department agreement confirmed; Service Department agreement confirmed</a:t>
          </a:r>
        </a:p>
      </dgm:t>
    </dgm:pt>
    <dgm:pt modelId="{B4321B78-59CB-4863-A0F2-F326A78FCB63}" type="parTrans" cxnId="{A0D2A11F-D8B3-4DB3-8B6F-C0A8A2535101}">
      <dgm:prSet/>
      <dgm:spPr/>
      <dgm:t>
        <a:bodyPr/>
        <a:lstStyle/>
        <a:p>
          <a:endParaRPr lang="en-GB"/>
        </a:p>
      </dgm:t>
    </dgm:pt>
    <dgm:pt modelId="{AA41744E-6242-4D95-AFC7-F0848509E306}" type="sibTrans" cxnId="{A0D2A11F-D8B3-4DB3-8B6F-C0A8A2535101}">
      <dgm:prSet/>
      <dgm:spPr/>
      <dgm:t>
        <a:bodyPr/>
        <a:lstStyle/>
        <a:p>
          <a:endParaRPr lang="en-GB"/>
        </a:p>
      </dgm:t>
    </dgm:pt>
    <dgm:pt modelId="{3B5D322B-B1C4-4232-B9ED-45C843901594}">
      <dgm:prSet/>
      <dgm:spPr>
        <a:xfrm>
          <a:off x="2941674" y="5203906"/>
          <a:ext cx="2941674" cy="360625"/>
        </a:xfrm>
        <a:solidFill>
          <a:srgbClr val="70AD47">
            <a:lumMod val="40000"/>
            <a:lumOff val="60000"/>
            <a:alpha val="90000"/>
          </a:srgbClr>
        </a:solidFill>
        <a:ln w="12700" cap="flat" cmpd="sng" algn="ctr">
          <a:solidFill>
            <a:srgbClr val="5B9BD5">
              <a:tint val="40000"/>
              <a:hueOff val="0"/>
              <a:satOff val="0"/>
              <a:lum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SEES 'flag' student as a member of staff who is receiving a fee discount and apply the appropriate discount. Staff member/line manager ensure individual's participation in course recorded in ADR form. </a:t>
          </a:r>
        </a:p>
      </dgm:t>
    </dgm:pt>
    <dgm:pt modelId="{41E47FAA-E428-4BEC-BE3B-CB0B537EB8AB}" type="sibTrans" cxnId="{79E3D58B-355A-445D-A9AC-68E9B55FFDCA}">
      <dgm:prSet/>
      <dgm:spPr/>
      <dgm:t>
        <a:bodyPr/>
        <a:lstStyle/>
        <a:p>
          <a:endParaRPr lang="en-GB"/>
        </a:p>
      </dgm:t>
    </dgm:pt>
    <dgm:pt modelId="{D0135E94-1BC7-4933-B246-E5BE84B4FC66}" type="parTrans" cxnId="{79E3D58B-355A-445D-A9AC-68E9B55FFDCA}">
      <dgm:prSet/>
      <dgm:spPr/>
      <dgm:t>
        <a:bodyPr/>
        <a:lstStyle/>
        <a:p>
          <a:endParaRPr lang="en-GB"/>
        </a:p>
      </dgm:t>
    </dgm:pt>
    <dgm:pt modelId="{CCA723A3-53DF-402F-93E2-42C1F271BBB0}">
      <dgm:prSet/>
      <dgm:spPr>
        <a:xfrm>
          <a:off x="0" y="5974905"/>
          <a:ext cx="5883349" cy="784203"/>
        </a:xfrm>
        <a:solidFill>
          <a:sysClr val="windowText" lastClr="000000">
            <a:lumMod val="50000"/>
            <a:lumOff val="50000"/>
            <a:alpha val="90000"/>
          </a:sysClr>
        </a:solidFill>
        <a:ln w="12700" cap="flat" cmpd="sng" algn="ctr">
          <a:solidFill>
            <a:srgbClr val="5B9BD5">
              <a:tint val="40000"/>
              <a:hueOff val="0"/>
              <a:satOff val="0"/>
              <a:lumOff val="0"/>
            </a:srgbClr>
          </a:solidFill>
          <a:prstDash val="solid"/>
          <a:miter lim="800000"/>
        </a:ln>
        <a:effectLst/>
      </dgm:spPr>
      <dgm:t>
        <a:bodyPr/>
        <a:lstStyle/>
        <a:p>
          <a:r>
            <a:rPr lang="en-GB">
              <a:solidFill>
                <a:sysClr val="window" lastClr="FFFFFF"/>
              </a:solidFill>
              <a:latin typeface="Calibri" panose="020F0502020204030204"/>
              <a:ea typeface="+mn-ea"/>
              <a:cs typeface="+mn-cs"/>
            </a:rPr>
            <a:t>6. MONITORING</a:t>
          </a:r>
        </a:p>
      </dgm:t>
    </dgm:pt>
    <dgm:pt modelId="{6F549DA9-5745-4ED9-B011-A20D67C75408}" type="parTrans" cxnId="{061C8955-3D41-401D-82A7-1AC9D99AE4C2}">
      <dgm:prSet/>
      <dgm:spPr/>
      <dgm:t>
        <a:bodyPr/>
        <a:lstStyle/>
        <a:p>
          <a:endParaRPr lang="en-GB"/>
        </a:p>
      </dgm:t>
    </dgm:pt>
    <dgm:pt modelId="{8C2DE28F-5B6D-47CF-A175-CD49163F1648}" type="sibTrans" cxnId="{061C8955-3D41-401D-82A7-1AC9D99AE4C2}">
      <dgm:prSet/>
      <dgm:spPr/>
      <dgm:t>
        <a:bodyPr/>
        <a:lstStyle/>
        <a:p>
          <a:endParaRPr lang="en-GB"/>
        </a:p>
      </dgm:t>
    </dgm:pt>
    <dgm:pt modelId="{B9783836-C75B-4C1E-8963-9DC1B88AF889}">
      <dgm:prSet/>
      <dgm:spPr>
        <a:xfrm>
          <a:off x="0" y="6382690"/>
          <a:ext cx="5883349" cy="360733"/>
        </a:xfrm>
        <a:solidFill>
          <a:sysClr val="window" lastClr="FFFFFF">
            <a:lumMod val="95000"/>
            <a:alpha val="90000"/>
          </a:sysClr>
        </a:solidFill>
        <a:ln w="12700" cap="flat" cmpd="sng" algn="ctr">
          <a:solidFill>
            <a:srgbClr val="5B9BD5">
              <a:tint val="40000"/>
              <a:hueOff val="0"/>
              <a:satOff val="0"/>
              <a:lum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OSDU and line manager undertake monitoring of student progress and, where necessary, authorise recovery of fee discounts (see section 5 of policy) </a:t>
          </a:r>
        </a:p>
      </dgm:t>
    </dgm:pt>
    <dgm:pt modelId="{0B372AF2-1219-4144-9714-F429EEC91869}" type="parTrans" cxnId="{93D1630C-93F7-4AEB-A49C-0E40BC812E1E}">
      <dgm:prSet/>
      <dgm:spPr/>
      <dgm:t>
        <a:bodyPr/>
        <a:lstStyle/>
        <a:p>
          <a:endParaRPr lang="en-GB"/>
        </a:p>
      </dgm:t>
    </dgm:pt>
    <dgm:pt modelId="{9CC34365-0B9A-484B-881A-A129074F47E4}" type="sibTrans" cxnId="{93D1630C-93F7-4AEB-A49C-0E40BC812E1E}">
      <dgm:prSet/>
      <dgm:spPr/>
      <dgm:t>
        <a:bodyPr/>
        <a:lstStyle/>
        <a:p>
          <a:endParaRPr lang="en-GB"/>
        </a:p>
      </dgm:t>
    </dgm:pt>
    <dgm:pt modelId="{62B9B37C-0AE9-4431-97DD-5CECB5E74F9F}" type="pres">
      <dgm:prSet presAssocID="{D84D7FE1-D61E-49FA-BFC7-786F0083B675}" presName="Name0" presStyleCnt="0">
        <dgm:presLayoutVars>
          <dgm:dir/>
          <dgm:animLvl val="lvl"/>
          <dgm:resizeHandles val="exact"/>
        </dgm:presLayoutVars>
      </dgm:prSet>
      <dgm:spPr/>
      <dgm:t>
        <a:bodyPr/>
        <a:lstStyle/>
        <a:p>
          <a:endParaRPr lang="en-GB"/>
        </a:p>
      </dgm:t>
    </dgm:pt>
    <dgm:pt modelId="{C731A5DA-B56D-4D02-83CB-4810323A829E}" type="pres">
      <dgm:prSet presAssocID="{CCA723A3-53DF-402F-93E2-42C1F271BBB0}" presName="boxAndChildren" presStyleCnt="0"/>
      <dgm:spPr/>
    </dgm:pt>
    <dgm:pt modelId="{A75AE968-463A-4F42-8E55-B70DEC596587}" type="pres">
      <dgm:prSet presAssocID="{CCA723A3-53DF-402F-93E2-42C1F271BBB0}" presName="parentTextBox" presStyleLbl="node1" presStyleIdx="0" presStyleCnt="6"/>
      <dgm:spPr>
        <a:prstGeom prst="rect">
          <a:avLst/>
        </a:prstGeom>
      </dgm:spPr>
      <dgm:t>
        <a:bodyPr/>
        <a:lstStyle/>
        <a:p>
          <a:endParaRPr lang="en-GB"/>
        </a:p>
      </dgm:t>
    </dgm:pt>
    <dgm:pt modelId="{C47B338E-2301-4BD2-867C-640766F352E9}" type="pres">
      <dgm:prSet presAssocID="{CCA723A3-53DF-402F-93E2-42C1F271BBB0}" presName="entireBox" presStyleLbl="node1" presStyleIdx="0" presStyleCnt="6"/>
      <dgm:spPr/>
      <dgm:t>
        <a:bodyPr/>
        <a:lstStyle/>
        <a:p>
          <a:endParaRPr lang="en-GB"/>
        </a:p>
      </dgm:t>
    </dgm:pt>
    <dgm:pt modelId="{40033F92-0DF1-4706-9016-2A93E73B8024}" type="pres">
      <dgm:prSet presAssocID="{CCA723A3-53DF-402F-93E2-42C1F271BBB0}" presName="descendantBox" presStyleCnt="0"/>
      <dgm:spPr/>
    </dgm:pt>
    <dgm:pt modelId="{96BF7712-B215-451F-AAA9-5ED88CD3A3C0}" type="pres">
      <dgm:prSet presAssocID="{B9783836-C75B-4C1E-8963-9DC1B88AF889}" presName="childTextBox" presStyleLbl="fgAccFollowNode1" presStyleIdx="0" presStyleCnt="10">
        <dgm:presLayoutVars>
          <dgm:bulletEnabled val="1"/>
        </dgm:presLayoutVars>
      </dgm:prSet>
      <dgm:spPr>
        <a:prstGeom prst="rect">
          <a:avLst/>
        </a:prstGeom>
      </dgm:spPr>
      <dgm:t>
        <a:bodyPr/>
        <a:lstStyle/>
        <a:p>
          <a:endParaRPr lang="en-GB"/>
        </a:p>
      </dgm:t>
    </dgm:pt>
    <dgm:pt modelId="{24C7DBB4-59DA-480D-A097-22E5621EF93B}" type="pres">
      <dgm:prSet presAssocID="{13C4A275-6F52-4550-B7F5-DF121E318070}" presName="sp" presStyleCnt="0"/>
      <dgm:spPr/>
    </dgm:pt>
    <dgm:pt modelId="{72035D74-6CCB-496F-B5F1-57820667059C}" type="pres">
      <dgm:prSet presAssocID="{71FC8C41-9C2F-4D69-B452-F5F12E2400AC}" presName="arrowAndChildren" presStyleCnt="0"/>
      <dgm:spPr/>
    </dgm:pt>
    <dgm:pt modelId="{0A08815B-23E1-4663-9C40-229D0F1528FA}" type="pres">
      <dgm:prSet presAssocID="{71FC8C41-9C2F-4D69-B452-F5F12E2400AC}" presName="parentTextArrow" presStyleLbl="node1" presStyleIdx="0" presStyleCnt="6"/>
      <dgm:spPr>
        <a:prstGeom prst="upArrowCallout">
          <a:avLst/>
        </a:prstGeom>
      </dgm:spPr>
      <dgm:t>
        <a:bodyPr/>
        <a:lstStyle/>
        <a:p>
          <a:endParaRPr lang="en-GB"/>
        </a:p>
      </dgm:t>
    </dgm:pt>
    <dgm:pt modelId="{5228679C-9F27-4090-8700-3D1A85A57C91}" type="pres">
      <dgm:prSet presAssocID="{71FC8C41-9C2F-4D69-B452-F5F12E2400AC}" presName="arrow" presStyleLbl="node1" presStyleIdx="1" presStyleCnt="6"/>
      <dgm:spPr/>
      <dgm:t>
        <a:bodyPr/>
        <a:lstStyle/>
        <a:p>
          <a:endParaRPr lang="en-GB"/>
        </a:p>
      </dgm:t>
    </dgm:pt>
    <dgm:pt modelId="{1ED63F78-08C7-4FAB-BB7D-BB472C9C150F}" type="pres">
      <dgm:prSet presAssocID="{71FC8C41-9C2F-4D69-B452-F5F12E2400AC}" presName="descendantArrow" presStyleCnt="0"/>
      <dgm:spPr/>
    </dgm:pt>
    <dgm:pt modelId="{6A6802AC-9AE9-422C-8CB0-5F805F8F593B}" type="pres">
      <dgm:prSet presAssocID="{9F9D8DAF-3590-481D-86BD-3C66258384D7}" presName="childTextArrow" presStyleLbl="fgAccFollowNode1" presStyleIdx="1" presStyleCnt="10">
        <dgm:presLayoutVars>
          <dgm:bulletEnabled val="1"/>
        </dgm:presLayoutVars>
      </dgm:prSet>
      <dgm:spPr>
        <a:prstGeom prst="rect">
          <a:avLst/>
        </a:prstGeom>
      </dgm:spPr>
      <dgm:t>
        <a:bodyPr/>
        <a:lstStyle/>
        <a:p>
          <a:endParaRPr lang="en-GB"/>
        </a:p>
      </dgm:t>
    </dgm:pt>
    <dgm:pt modelId="{08AD6910-333F-4967-AD24-ED51672E5D7E}" type="pres">
      <dgm:prSet presAssocID="{3B5D322B-B1C4-4232-B9ED-45C843901594}" presName="childTextArrow" presStyleLbl="fgAccFollowNode1" presStyleIdx="2" presStyleCnt="10">
        <dgm:presLayoutVars>
          <dgm:bulletEnabled val="1"/>
        </dgm:presLayoutVars>
      </dgm:prSet>
      <dgm:spPr>
        <a:prstGeom prst="rect">
          <a:avLst/>
        </a:prstGeom>
      </dgm:spPr>
      <dgm:t>
        <a:bodyPr/>
        <a:lstStyle/>
        <a:p>
          <a:endParaRPr lang="en-GB"/>
        </a:p>
      </dgm:t>
    </dgm:pt>
    <dgm:pt modelId="{D36FB2F1-3698-4234-B974-01D90353C588}" type="pres">
      <dgm:prSet presAssocID="{D5B73BD2-19DD-45A8-B16B-FEEFDF926809}" presName="sp" presStyleCnt="0"/>
      <dgm:spPr/>
    </dgm:pt>
    <dgm:pt modelId="{EEE39F0E-2138-4104-892B-EA65E7AFCFE1}" type="pres">
      <dgm:prSet presAssocID="{71F6C769-7AC3-4DBB-87D9-8F0856EB27C9}" presName="arrowAndChildren" presStyleCnt="0"/>
      <dgm:spPr/>
    </dgm:pt>
    <dgm:pt modelId="{E7FD34FE-E30C-4C55-9F1A-CE123AB5F80C}" type="pres">
      <dgm:prSet presAssocID="{71F6C769-7AC3-4DBB-87D9-8F0856EB27C9}" presName="parentTextArrow" presStyleLbl="node1" presStyleIdx="1" presStyleCnt="6"/>
      <dgm:spPr>
        <a:prstGeom prst="upArrowCallout">
          <a:avLst/>
        </a:prstGeom>
      </dgm:spPr>
      <dgm:t>
        <a:bodyPr/>
        <a:lstStyle/>
        <a:p>
          <a:endParaRPr lang="en-GB"/>
        </a:p>
      </dgm:t>
    </dgm:pt>
    <dgm:pt modelId="{F6202198-7E64-4E6C-93F1-50F42134EE77}" type="pres">
      <dgm:prSet presAssocID="{71F6C769-7AC3-4DBB-87D9-8F0856EB27C9}" presName="arrow" presStyleLbl="node1" presStyleIdx="2" presStyleCnt="6"/>
      <dgm:spPr/>
      <dgm:t>
        <a:bodyPr/>
        <a:lstStyle/>
        <a:p>
          <a:endParaRPr lang="en-GB"/>
        </a:p>
      </dgm:t>
    </dgm:pt>
    <dgm:pt modelId="{42D29F5C-DD3A-4707-B330-BA00ABBE237C}" type="pres">
      <dgm:prSet presAssocID="{71F6C769-7AC3-4DBB-87D9-8F0856EB27C9}" presName="descendantArrow" presStyleCnt="0"/>
      <dgm:spPr/>
    </dgm:pt>
    <dgm:pt modelId="{C540A9A5-DE5D-4623-A948-1710D541437A}" type="pres">
      <dgm:prSet presAssocID="{09618125-41F9-4322-8A83-CBB901181990}" presName="childTextArrow" presStyleLbl="fgAccFollowNode1" presStyleIdx="3" presStyleCnt="10">
        <dgm:presLayoutVars>
          <dgm:bulletEnabled val="1"/>
        </dgm:presLayoutVars>
      </dgm:prSet>
      <dgm:spPr>
        <a:prstGeom prst="rect">
          <a:avLst/>
        </a:prstGeom>
      </dgm:spPr>
      <dgm:t>
        <a:bodyPr/>
        <a:lstStyle/>
        <a:p>
          <a:endParaRPr lang="en-GB"/>
        </a:p>
      </dgm:t>
    </dgm:pt>
    <dgm:pt modelId="{A346896B-5013-46E0-A414-D8623A513295}" type="pres">
      <dgm:prSet presAssocID="{4C8993A0-C810-4117-8F0D-D2C98345556A}" presName="childTextArrow" presStyleLbl="fgAccFollowNode1" presStyleIdx="4" presStyleCnt="10">
        <dgm:presLayoutVars>
          <dgm:bulletEnabled val="1"/>
        </dgm:presLayoutVars>
      </dgm:prSet>
      <dgm:spPr>
        <a:prstGeom prst="rect">
          <a:avLst/>
        </a:prstGeom>
      </dgm:spPr>
      <dgm:t>
        <a:bodyPr/>
        <a:lstStyle/>
        <a:p>
          <a:endParaRPr lang="en-GB"/>
        </a:p>
      </dgm:t>
    </dgm:pt>
    <dgm:pt modelId="{9476C461-C6C3-4BDB-BE46-A5F9B03FF8AC}" type="pres">
      <dgm:prSet presAssocID="{019B5888-B186-46A0-AC93-0D3D9325E5BC}" presName="sp" presStyleCnt="0"/>
      <dgm:spPr/>
    </dgm:pt>
    <dgm:pt modelId="{F0764D14-20FF-4AF3-9C33-A0C8F3B6EABF}" type="pres">
      <dgm:prSet presAssocID="{8CD81A02-A951-42F8-8673-22D353CEAFF7}" presName="arrowAndChildren" presStyleCnt="0"/>
      <dgm:spPr/>
    </dgm:pt>
    <dgm:pt modelId="{EE365393-09EB-47AA-A6D2-C99FCD5DAF80}" type="pres">
      <dgm:prSet presAssocID="{8CD81A02-A951-42F8-8673-22D353CEAFF7}" presName="parentTextArrow" presStyleLbl="node1" presStyleIdx="2" presStyleCnt="6"/>
      <dgm:spPr>
        <a:prstGeom prst="upArrowCallout">
          <a:avLst/>
        </a:prstGeom>
      </dgm:spPr>
      <dgm:t>
        <a:bodyPr/>
        <a:lstStyle/>
        <a:p>
          <a:endParaRPr lang="en-GB"/>
        </a:p>
      </dgm:t>
    </dgm:pt>
    <dgm:pt modelId="{432E2AAD-A8DA-4958-946E-66AF007A834B}" type="pres">
      <dgm:prSet presAssocID="{8CD81A02-A951-42F8-8673-22D353CEAFF7}" presName="arrow" presStyleLbl="node1" presStyleIdx="3" presStyleCnt="6"/>
      <dgm:spPr/>
      <dgm:t>
        <a:bodyPr/>
        <a:lstStyle/>
        <a:p>
          <a:endParaRPr lang="en-GB"/>
        </a:p>
      </dgm:t>
    </dgm:pt>
    <dgm:pt modelId="{5E056EA1-C8BE-424A-B828-860E1A2F9C9F}" type="pres">
      <dgm:prSet presAssocID="{8CD81A02-A951-42F8-8673-22D353CEAFF7}" presName="descendantArrow" presStyleCnt="0"/>
      <dgm:spPr/>
    </dgm:pt>
    <dgm:pt modelId="{8048FD5C-4116-41A6-92C2-1C59B8D165C1}" type="pres">
      <dgm:prSet presAssocID="{17F047E4-3BD1-4556-861E-48CE07C3B80D}" presName="childTextArrow" presStyleLbl="fgAccFollowNode1" presStyleIdx="5" presStyleCnt="10">
        <dgm:presLayoutVars>
          <dgm:bulletEnabled val="1"/>
        </dgm:presLayoutVars>
      </dgm:prSet>
      <dgm:spPr>
        <a:prstGeom prst="rect">
          <a:avLst/>
        </a:prstGeom>
      </dgm:spPr>
      <dgm:t>
        <a:bodyPr/>
        <a:lstStyle/>
        <a:p>
          <a:endParaRPr lang="en-GB"/>
        </a:p>
      </dgm:t>
    </dgm:pt>
    <dgm:pt modelId="{785E78AC-927D-44BD-AA20-C34B207762C8}" type="pres">
      <dgm:prSet presAssocID="{7C0BE181-BF51-44E3-9472-C1F1574AB55A}" presName="childTextArrow" presStyleLbl="fgAccFollowNode1" presStyleIdx="6" presStyleCnt="10">
        <dgm:presLayoutVars>
          <dgm:bulletEnabled val="1"/>
        </dgm:presLayoutVars>
      </dgm:prSet>
      <dgm:spPr>
        <a:prstGeom prst="rect">
          <a:avLst/>
        </a:prstGeom>
      </dgm:spPr>
      <dgm:t>
        <a:bodyPr/>
        <a:lstStyle/>
        <a:p>
          <a:endParaRPr lang="en-GB"/>
        </a:p>
      </dgm:t>
    </dgm:pt>
    <dgm:pt modelId="{B18A50C2-3A41-4DAB-ADAE-F21747582C21}" type="pres">
      <dgm:prSet presAssocID="{B1B2D1E3-D236-4FF1-8B0A-333B54E9DC11}" presName="sp" presStyleCnt="0"/>
      <dgm:spPr/>
    </dgm:pt>
    <dgm:pt modelId="{BDB6E3C6-92F0-4BA0-B5B0-192F54550239}" type="pres">
      <dgm:prSet presAssocID="{702986BF-48D4-418E-9227-3BBB68AFE7F0}" presName="arrowAndChildren" presStyleCnt="0"/>
      <dgm:spPr/>
    </dgm:pt>
    <dgm:pt modelId="{8EF8149C-A463-4D95-B8EE-8364C5B18EA9}" type="pres">
      <dgm:prSet presAssocID="{702986BF-48D4-418E-9227-3BBB68AFE7F0}" presName="parentTextArrow" presStyleLbl="node1" presStyleIdx="3" presStyleCnt="6"/>
      <dgm:spPr>
        <a:prstGeom prst="upArrowCallout">
          <a:avLst/>
        </a:prstGeom>
      </dgm:spPr>
      <dgm:t>
        <a:bodyPr/>
        <a:lstStyle/>
        <a:p>
          <a:endParaRPr lang="en-GB"/>
        </a:p>
      </dgm:t>
    </dgm:pt>
    <dgm:pt modelId="{F4DE309D-CC18-4C80-B032-D7A2513954EE}" type="pres">
      <dgm:prSet presAssocID="{702986BF-48D4-418E-9227-3BBB68AFE7F0}" presName="arrow" presStyleLbl="node1" presStyleIdx="4" presStyleCnt="6"/>
      <dgm:spPr/>
      <dgm:t>
        <a:bodyPr/>
        <a:lstStyle/>
        <a:p>
          <a:endParaRPr lang="en-GB"/>
        </a:p>
      </dgm:t>
    </dgm:pt>
    <dgm:pt modelId="{EFD1C2EA-777B-4F62-900F-9E6A0E21BDE6}" type="pres">
      <dgm:prSet presAssocID="{702986BF-48D4-418E-9227-3BBB68AFE7F0}" presName="descendantArrow" presStyleCnt="0"/>
      <dgm:spPr/>
    </dgm:pt>
    <dgm:pt modelId="{E57CF910-E2E0-46BC-B2F6-C1AE0D72D8E5}" type="pres">
      <dgm:prSet presAssocID="{CFE76EB9-5685-4D90-BAFD-7569527B1EDB}" presName="childTextArrow" presStyleLbl="fgAccFollowNode1" presStyleIdx="7" presStyleCnt="10">
        <dgm:presLayoutVars>
          <dgm:bulletEnabled val="1"/>
        </dgm:presLayoutVars>
      </dgm:prSet>
      <dgm:spPr>
        <a:prstGeom prst="rect">
          <a:avLst/>
        </a:prstGeom>
      </dgm:spPr>
      <dgm:t>
        <a:bodyPr/>
        <a:lstStyle/>
        <a:p>
          <a:endParaRPr lang="en-GB"/>
        </a:p>
      </dgm:t>
    </dgm:pt>
    <dgm:pt modelId="{78F27864-5733-4CDB-8CF2-406E227EA2E5}" type="pres">
      <dgm:prSet presAssocID="{9633E119-F4F1-4F3C-AC46-1BF8E69B6FB5}" presName="childTextArrow" presStyleLbl="fgAccFollowNode1" presStyleIdx="8" presStyleCnt="10">
        <dgm:presLayoutVars>
          <dgm:bulletEnabled val="1"/>
        </dgm:presLayoutVars>
      </dgm:prSet>
      <dgm:spPr>
        <a:prstGeom prst="rect">
          <a:avLst/>
        </a:prstGeom>
      </dgm:spPr>
      <dgm:t>
        <a:bodyPr/>
        <a:lstStyle/>
        <a:p>
          <a:endParaRPr lang="en-GB"/>
        </a:p>
      </dgm:t>
    </dgm:pt>
    <dgm:pt modelId="{F6F831F0-2922-41AB-B345-E7787A948844}" type="pres">
      <dgm:prSet presAssocID="{694ED230-994C-4113-AD9B-EA17AA27C8D4}" presName="sp" presStyleCnt="0"/>
      <dgm:spPr/>
    </dgm:pt>
    <dgm:pt modelId="{09A39B0D-252A-4EFA-893B-3DCEE8767155}" type="pres">
      <dgm:prSet presAssocID="{95FA0727-3C90-4809-BFA0-2A0F357F2A81}" presName="arrowAndChildren" presStyleCnt="0"/>
      <dgm:spPr/>
    </dgm:pt>
    <dgm:pt modelId="{A2BEF80C-989E-4D0F-BFDB-1B3BF4837982}" type="pres">
      <dgm:prSet presAssocID="{95FA0727-3C90-4809-BFA0-2A0F357F2A81}" presName="parentTextArrow" presStyleLbl="node1" presStyleIdx="4" presStyleCnt="6"/>
      <dgm:spPr>
        <a:prstGeom prst="upArrowCallout">
          <a:avLst/>
        </a:prstGeom>
      </dgm:spPr>
      <dgm:t>
        <a:bodyPr/>
        <a:lstStyle/>
        <a:p>
          <a:endParaRPr lang="en-GB"/>
        </a:p>
      </dgm:t>
    </dgm:pt>
    <dgm:pt modelId="{5E35E06F-32FE-4C1A-A708-A29BAEA2D109}" type="pres">
      <dgm:prSet presAssocID="{95FA0727-3C90-4809-BFA0-2A0F357F2A81}" presName="arrow" presStyleLbl="node1" presStyleIdx="5" presStyleCnt="6"/>
      <dgm:spPr/>
      <dgm:t>
        <a:bodyPr/>
        <a:lstStyle/>
        <a:p>
          <a:endParaRPr lang="en-GB"/>
        </a:p>
      </dgm:t>
    </dgm:pt>
    <dgm:pt modelId="{C97DBE04-B849-4830-86E9-63E1A800210E}" type="pres">
      <dgm:prSet presAssocID="{95FA0727-3C90-4809-BFA0-2A0F357F2A81}" presName="descendantArrow" presStyleCnt="0"/>
      <dgm:spPr/>
    </dgm:pt>
    <dgm:pt modelId="{00E7CD0C-EB3E-4A6D-B9F8-40C2A487C890}" type="pres">
      <dgm:prSet presAssocID="{1EDE3183-6976-40CB-87EC-E58234640FD8}" presName="childTextArrow" presStyleLbl="fgAccFollowNode1" presStyleIdx="9" presStyleCnt="10">
        <dgm:presLayoutVars>
          <dgm:bulletEnabled val="1"/>
        </dgm:presLayoutVars>
      </dgm:prSet>
      <dgm:spPr>
        <a:prstGeom prst="rect">
          <a:avLst/>
        </a:prstGeom>
      </dgm:spPr>
      <dgm:t>
        <a:bodyPr/>
        <a:lstStyle/>
        <a:p>
          <a:endParaRPr lang="en-GB"/>
        </a:p>
      </dgm:t>
    </dgm:pt>
  </dgm:ptLst>
  <dgm:cxnLst>
    <dgm:cxn modelId="{D51A2018-0C32-4AA6-B58D-61073699843F}" type="presOf" srcId="{CCA723A3-53DF-402F-93E2-42C1F271BBB0}" destId="{C47B338E-2301-4BD2-867C-640766F352E9}" srcOrd="1" destOrd="0" presId="urn:microsoft.com/office/officeart/2005/8/layout/process4"/>
    <dgm:cxn modelId="{FEAD31F2-3C47-45B1-B483-226DE30BF823}" type="presOf" srcId="{8CD81A02-A951-42F8-8673-22D353CEAFF7}" destId="{432E2AAD-A8DA-4958-946E-66AF007A834B}" srcOrd="1" destOrd="0" presId="urn:microsoft.com/office/officeart/2005/8/layout/process4"/>
    <dgm:cxn modelId="{E1866E17-2BE2-437B-BE9F-24DCAB29407A}" type="presOf" srcId="{CCA723A3-53DF-402F-93E2-42C1F271BBB0}" destId="{A75AE968-463A-4F42-8E55-B70DEC596587}" srcOrd="0" destOrd="0" presId="urn:microsoft.com/office/officeart/2005/8/layout/process4"/>
    <dgm:cxn modelId="{7002539A-5F7E-4A43-9C6F-7D9F97B91F68}" type="presOf" srcId="{71FC8C41-9C2F-4D69-B452-F5F12E2400AC}" destId="{5228679C-9F27-4090-8700-3D1A85A57C91}" srcOrd="1" destOrd="0" presId="urn:microsoft.com/office/officeart/2005/8/layout/process4"/>
    <dgm:cxn modelId="{09145305-CDBE-426F-AD41-5B2C7A9118F0}" srcId="{71F6C769-7AC3-4DBB-87D9-8F0856EB27C9}" destId="{09618125-41F9-4322-8A83-CBB901181990}" srcOrd="0" destOrd="0" parTransId="{CF71DA0F-23A7-4312-86D2-F50D55B57D01}" sibTransId="{DEAE1197-98B8-4968-83E1-8C915080A18D}"/>
    <dgm:cxn modelId="{5EFE94C9-C41F-4608-AFCB-D4E336C62FC3}" type="presOf" srcId="{702986BF-48D4-418E-9227-3BBB68AFE7F0}" destId="{8EF8149C-A463-4D95-B8EE-8364C5B18EA9}" srcOrd="0" destOrd="0" presId="urn:microsoft.com/office/officeart/2005/8/layout/process4"/>
    <dgm:cxn modelId="{ECA72238-5D17-42E8-B3E2-64B53F1D8969}" type="presOf" srcId="{1EDE3183-6976-40CB-87EC-E58234640FD8}" destId="{00E7CD0C-EB3E-4A6D-B9F8-40C2A487C890}" srcOrd="0" destOrd="0" presId="urn:microsoft.com/office/officeart/2005/8/layout/process4"/>
    <dgm:cxn modelId="{A68E657E-970F-431F-975D-59BE4B52E2EC}" type="presOf" srcId="{4C8993A0-C810-4117-8F0D-D2C98345556A}" destId="{A346896B-5013-46E0-A414-D8623A513295}" srcOrd="0" destOrd="0" presId="urn:microsoft.com/office/officeart/2005/8/layout/process4"/>
    <dgm:cxn modelId="{BF1F5F82-F9AA-42AE-955E-880174E59B4A}" type="presOf" srcId="{09618125-41F9-4322-8A83-CBB901181990}" destId="{C540A9A5-DE5D-4623-A948-1710D541437A}" srcOrd="0" destOrd="0" presId="urn:microsoft.com/office/officeart/2005/8/layout/process4"/>
    <dgm:cxn modelId="{FDD7CD10-107C-4558-B560-2CB8C2501C97}" type="presOf" srcId="{71FC8C41-9C2F-4D69-B452-F5F12E2400AC}" destId="{0A08815B-23E1-4663-9C40-229D0F1528FA}" srcOrd="0" destOrd="0" presId="urn:microsoft.com/office/officeart/2005/8/layout/process4"/>
    <dgm:cxn modelId="{5A7F2FD4-F001-48D3-8B57-5CC5A334E85C}" type="presOf" srcId="{8CD81A02-A951-42F8-8673-22D353CEAFF7}" destId="{EE365393-09EB-47AA-A6D2-C99FCD5DAF80}" srcOrd="0" destOrd="0" presId="urn:microsoft.com/office/officeart/2005/8/layout/process4"/>
    <dgm:cxn modelId="{001FA1CB-1CB3-4001-8E8C-0270E26066C7}" type="presOf" srcId="{9F9D8DAF-3590-481D-86BD-3C66258384D7}" destId="{6A6802AC-9AE9-422C-8CB0-5F805F8F593B}" srcOrd="0" destOrd="0" presId="urn:microsoft.com/office/officeart/2005/8/layout/process4"/>
    <dgm:cxn modelId="{83090B49-A9CD-476C-A5A6-535EE8DC6062}" srcId="{D84D7FE1-D61E-49FA-BFC7-786F0083B675}" destId="{702986BF-48D4-418E-9227-3BBB68AFE7F0}" srcOrd="1" destOrd="0" parTransId="{D5589B81-54F2-4B1B-841E-4B610ED3111C}" sibTransId="{B1B2D1E3-D236-4FF1-8B0A-333B54E9DC11}"/>
    <dgm:cxn modelId="{56A31241-A5C6-4CDD-8320-76D062713EEB}" type="presOf" srcId="{9633E119-F4F1-4F3C-AC46-1BF8E69B6FB5}" destId="{78F27864-5733-4CDB-8CF2-406E227EA2E5}" srcOrd="0" destOrd="0" presId="urn:microsoft.com/office/officeart/2005/8/layout/process4"/>
    <dgm:cxn modelId="{7CD7A574-B307-46F8-81A0-E99BFF13FA7B}" srcId="{D84D7FE1-D61E-49FA-BFC7-786F0083B675}" destId="{95FA0727-3C90-4809-BFA0-2A0F357F2A81}" srcOrd="0" destOrd="0" parTransId="{75CDADA1-CA96-4047-B336-7E021AEBF054}" sibTransId="{694ED230-994C-4113-AD9B-EA17AA27C8D4}"/>
    <dgm:cxn modelId="{A0D2A11F-D8B3-4DB3-8B6F-C0A8A2535101}" srcId="{8CD81A02-A951-42F8-8673-22D353CEAFF7}" destId="{7C0BE181-BF51-44E3-9472-C1F1574AB55A}" srcOrd="1" destOrd="0" parTransId="{B4321B78-59CB-4863-A0F2-F326A78FCB63}" sibTransId="{AA41744E-6242-4D95-AFC7-F0848509E306}"/>
    <dgm:cxn modelId="{FF29AA59-B19D-4198-8EFF-D21448E04963}" srcId="{D84D7FE1-D61E-49FA-BFC7-786F0083B675}" destId="{71F6C769-7AC3-4DBB-87D9-8F0856EB27C9}" srcOrd="3" destOrd="0" parTransId="{E732C1C3-C708-43DB-BA06-FA81A01B821E}" sibTransId="{D5B73BD2-19DD-45A8-B16B-FEEFDF926809}"/>
    <dgm:cxn modelId="{0D7ED295-BFB9-4456-A84B-4D65671B21E3}" type="presOf" srcId="{7C0BE181-BF51-44E3-9472-C1F1574AB55A}" destId="{785E78AC-927D-44BD-AA20-C34B207762C8}" srcOrd="0" destOrd="0" presId="urn:microsoft.com/office/officeart/2005/8/layout/process4"/>
    <dgm:cxn modelId="{0BCF7FA2-A2D9-4FE6-BEB0-E4C258527276}" type="presOf" srcId="{17F047E4-3BD1-4556-861E-48CE07C3B80D}" destId="{8048FD5C-4116-41A6-92C2-1C59B8D165C1}" srcOrd="0" destOrd="0" presId="urn:microsoft.com/office/officeart/2005/8/layout/process4"/>
    <dgm:cxn modelId="{9D8C68E4-3D1A-43C0-A38D-3EBC89DA5F68}" srcId="{71F6C769-7AC3-4DBB-87D9-8F0856EB27C9}" destId="{4C8993A0-C810-4117-8F0D-D2C98345556A}" srcOrd="1" destOrd="0" parTransId="{9A7CCDC6-3B37-4FB6-BACD-D77DCA9AD3AF}" sibTransId="{756E0612-D1CB-45A3-82F0-AE9063E485D2}"/>
    <dgm:cxn modelId="{CE16638C-806F-4757-8C00-D8547CA81CDA}" type="presOf" srcId="{95FA0727-3C90-4809-BFA0-2A0F357F2A81}" destId="{A2BEF80C-989E-4D0F-BFDB-1B3BF4837982}" srcOrd="0" destOrd="0" presId="urn:microsoft.com/office/officeart/2005/8/layout/process4"/>
    <dgm:cxn modelId="{69A469A0-1339-4EC1-A4D8-4D626B1A5ADA}" type="presOf" srcId="{D84D7FE1-D61E-49FA-BFC7-786F0083B675}" destId="{62B9B37C-0AE9-4431-97DD-5CECB5E74F9F}" srcOrd="0" destOrd="0" presId="urn:microsoft.com/office/officeart/2005/8/layout/process4"/>
    <dgm:cxn modelId="{55884B0C-0CF1-4DF7-87C9-AEAC50530296}" srcId="{702986BF-48D4-418E-9227-3BBB68AFE7F0}" destId="{9633E119-F4F1-4F3C-AC46-1BF8E69B6FB5}" srcOrd="1" destOrd="0" parTransId="{C9AB4937-8AE7-4819-B967-3E5DC0E1118C}" sibTransId="{1C141BE3-B048-45C5-A466-C4D2E78B5608}"/>
    <dgm:cxn modelId="{9F9A5501-CB87-4FE4-A18C-69B7E9DA03BB}" type="presOf" srcId="{71F6C769-7AC3-4DBB-87D9-8F0856EB27C9}" destId="{E7FD34FE-E30C-4C55-9F1A-CE123AB5F80C}" srcOrd="0" destOrd="0" presId="urn:microsoft.com/office/officeart/2005/8/layout/process4"/>
    <dgm:cxn modelId="{F195F34E-E590-4B7F-9279-B899DF453306}" srcId="{D84D7FE1-D61E-49FA-BFC7-786F0083B675}" destId="{71FC8C41-9C2F-4D69-B452-F5F12E2400AC}" srcOrd="4" destOrd="0" parTransId="{2CAE9B64-FE8D-41F5-AB0E-B36574BA2066}" sibTransId="{13C4A275-6F52-4550-B7F5-DF121E318070}"/>
    <dgm:cxn modelId="{061C8955-3D41-401D-82A7-1AC9D99AE4C2}" srcId="{D84D7FE1-D61E-49FA-BFC7-786F0083B675}" destId="{CCA723A3-53DF-402F-93E2-42C1F271BBB0}" srcOrd="5" destOrd="0" parTransId="{6F549DA9-5745-4ED9-B011-A20D67C75408}" sibTransId="{8C2DE28F-5B6D-47CF-A175-CD49163F1648}"/>
    <dgm:cxn modelId="{89035E01-D503-45BE-9087-AA7475C7D1CE}" type="presOf" srcId="{3B5D322B-B1C4-4232-B9ED-45C843901594}" destId="{08AD6910-333F-4967-AD24-ED51672E5D7E}" srcOrd="0" destOrd="0" presId="urn:microsoft.com/office/officeart/2005/8/layout/process4"/>
    <dgm:cxn modelId="{3D2E1C1F-2F73-40F7-A9CB-3F50D39C15B9}" srcId="{D84D7FE1-D61E-49FA-BFC7-786F0083B675}" destId="{8CD81A02-A951-42F8-8673-22D353CEAFF7}" srcOrd="2" destOrd="0" parTransId="{25FEE241-DDF2-4145-98E0-DDF2BBEBEC6F}" sibTransId="{019B5888-B186-46A0-AC93-0D3D9325E5BC}"/>
    <dgm:cxn modelId="{F4BE7A83-3D6B-4D2A-AFEF-BC42795F3043}" type="presOf" srcId="{CFE76EB9-5685-4D90-BAFD-7569527B1EDB}" destId="{E57CF910-E2E0-46BC-B2F6-C1AE0D72D8E5}" srcOrd="0" destOrd="0" presId="urn:microsoft.com/office/officeart/2005/8/layout/process4"/>
    <dgm:cxn modelId="{58E72703-DBC4-40F0-9EBD-842ED7CC8F3B}" type="presOf" srcId="{71F6C769-7AC3-4DBB-87D9-8F0856EB27C9}" destId="{F6202198-7E64-4E6C-93F1-50F42134EE77}" srcOrd="1" destOrd="0" presId="urn:microsoft.com/office/officeart/2005/8/layout/process4"/>
    <dgm:cxn modelId="{6572A862-85B0-4702-B531-521254CD06E7}" srcId="{702986BF-48D4-418E-9227-3BBB68AFE7F0}" destId="{CFE76EB9-5685-4D90-BAFD-7569527B1EDB}" srcOrd="0" destOrd="0" parTransId="{BBDAFB44-743F-4A6F-B4A2-EEFE0C11F6D5}" sibTransId="{429B14EF-7169-4ED2-8C08-078613946EC2}"/>
    <dgm:cxn modelId="{A79B600E-AFC3-4843-8F53-4964B768FEBA}" srcId="{95FA0727-3C90-4809-BFA0-2A0F357F2A81}" destId="{1EDE3183-6976-40CB-87EC-E58234640FD8}" srcOrd="0" destOrd="0" parTransId="{8F18254E-9AFB-459C-A50A-608F6BB10F4F}" sibTransId="{C7E70A65-F9D3-456D-9F1B-F26277C94624}"/>
    <dgm:cxn modelId="{56D6FF27-BCD6-4905-BAA9-B432EE08CDE7}" type="presOf" srcId="{B9783836-C75B-4C1E-8963-9DC1B88AF889}" destId="{96BF7712-B215-451F-AAA9-5ED88CD3A3C0}" srcOrd="0" destOrd="0" presId="urn:microsoft.com/office/officeart/2005/8/layout/process4"/>
    <dgm:cxn modelId="{62843F4C-8686-4385-8759-CD3DA6D1EC7A}" type="presOf" srcId="{95FA0727-3C90-4809-BFA0-2A0F357F2A81}" destId="{5E35E06F-32FE-4C1A-A708-A29BAEA2D109}" srcOrd="1" destOrd="0" presId="urn:microsoft.com/office/officeart/2005/8/layout/process4"/>
    <dgm:cxn modelId="{722E3271-7C1C-4105-8761-6A24804EFA4F}" srcId="{8CD81A02-A951-42F8-8673-22D353CEAFF7}" destId="{17F047E4-3BD1-4556-861E-48CE07C3B80D}" srcOrd="0" destOrd="0" parTransId="{3BAA2760-419D-45F8-82AE-C054E64C1B32}" sibTransId="{F9E253D3-0892-4262-950D-F82255CD544C}"/>
    <dgm:cxn modelId="{A7F681E0-D542-4465-B451-4F9C8E3DA67F}" type="presOf" srcId="{702986BF-48D4-418E-9227-3BBB68AFE7F0}" destId="{F4DE309D-CC18-4C80-B032-D7A2513954EE}" srcOrd="1" destOrd="0" presId="urn:microsoft.com/office/officeart/2005/8/layout/process4"/>
    <dgm:cxn modelId="{DD3F1AF4-353F-4E8A-9618-7BB47F7E6876}" srcId="{71FC8C41-9C2F-4D69-B452-F5F12E2400AC}" destId="{9F9D8DAF-3590-481D-86BD-3C66258384D7}" srcOrd="0" destOrd="0" parTransId="{4476034A-E6CE-45E0-8A89-50F5AB33B8F4}" sibTransId="{06660298-0488-4EBE-91CE-0526F635FEDF}"/>
    <dgm:cxn modelId="{79E3D58B-355A-445D-A9AC-68E9B55FFDCA}" srcId="{71FC8C41-9C2F-4D69-B452-F5F12E2400AC}" destId="{3B5D322B-B1C4-4232-B9ED-45C843901594}" srcOrd="1" destOrd="0" parTransId="{D0135E94-1BC7-4933-B246-E5BE84B4FC66}" sibTransId="{41E47FAA-E428-4BEC-BE3B-CB0B537EB8AB}"/>
    <dgm:cxn modelId="{93D1630C-93F7-4AEB-A49C-0E40BC812E1E}" srcId="{CCA723A3-53DF-402F-93E2-42C1F271BBB0}" destId="{B9783836-C75B-4C1E-8963-9DC1B88AF889}" srcOrd="0" destOrd="0" parTransId="{0B372AF2-1219-4144-9714-F429EEC91869}" sibTransId="{9CC34365-0B9A-484B-881A-A129074F47E4}"/>
    <dgm:cxn modelId="{653D9DDE-573C-40D2-90E2-EC9A983E9974}" type="presParOf" srcId="{62B9B37C-0AE9-4431-97DD-5CECB5E74F9F}" destId="{C731A5DA-B56D-4D02-83CB-4810323A829E}" srcOrd="0" destOrd="0" presId="urn:microsoft.com/office/officeart/2005/8/layout/process4"/>
    <dgm:cxn modelId="{E17DC6F4-3796-4F73-B4B1-78EF5B4E3AD1}" type="presParOf" srcId="{C731A5DA-B56D-4D02-83CB-4810323A829E}" destId="{A75AE968-463A-4F42-8E55-B70DEC596587}" srcOrd="0" destOrd="0" presId="urn:microsoft.com/office/officeart/2005/8/layout/process4"/>
    <dgm:cxn modelId="{D9266B04-775D-4F20-8729-A29775EB822D}" type="presParOf" srcId="{C731A5DA-B56D-4D02-83CB-4810323A829E}" destId="{C47B338E-2301-4BD2-867C-640766F352E9}" srcOrd="1" destOrd="0" presId="urn:microsoft.com/office/officeart/2005/8/layout/process4"/>
    <dgm:cxn modelId="{D9C5C07F-9FFC-4505-B6A1-F098E4E51B6A}" type="presParOf" srcId="{C731A5DA-B56D-4D02-83CB-4810323A829E}" destId="{40033F92-0DF1-4706-9016-2A93E73B8024}" srcOrd="2" destOrd="0" presId="urn:microsoft.com/office/officeart/2005/8/layout/process4"/>
    <dgm:cxn modelId="{DF85E131-31FC-4D86-B3C2-C0D44C68E369}" type="presParOf" srcId="{40033F92-0DF1-4706-9016-2A93E73B8024}" destId="{96BF7712-B215-451F-AAA9-5ED88CD3A3C0}" srcOrd="0" destOrd="0" presId="urn:microsoft.com/office/officeart/2005/8/layout/process4"/>
    <dgm:cxn modelId="{3252A99A-79DA-4AE5-9EC4-355A4C3D8515}" type="presParOf" srcId="{62B9B37C-0AE9-4431-97DD-5CECB5E74F9F}" destId="{24C7DBB4-59DA-480D-A097-22E5621EF93B}" srcOrd="1" destOrd="0" presId="urn:microsoft.com/office/officeart/2005/8/layout/process4"/>
    <dgm:cxn modelId="{0491EE01-0D35-4FE1-96F4-7CC86B034A4C}" type="presParOf" srcId="{62B9B37C-0AE9-4431-97DD-5CECB5E74F9F}" destId="{72035D74-6CCB-496F-B5F1-57820667059C}" srcOrd="2" destOrd="0" presId="urn:microsoft.com/office/officeart/2005/8/layout/process4"/>
    <dgm:cxn modelId="{1015DF64-97BF-4C64-A511-3BE36324D52A}" type="presParOf" srcId="{72035D74-6CCB-496F-B5F1-57820667059C}" destId="{0A08815B-23E1-4663-9C40-229D0F1528FA}" srcOrd="0" destOrd="0" presId="urn:microsoft.com/office/officeart/2005/8/layout/process4"/>
    <dgm:cxn modelId="{DA3ED01F-FBDE-4A51-AAD8-AA5F8D3D4EBF}" type="presParOf" srcId="{72035D74-6CCB-496F-B5F1-57820667059C}" destId="{5228679C-9F27-4090-8700-3D1A85A57C91}" srcOrd="1" destOrd="0" presId="urn:microsoft.com/office/officeart/2005/8/layout/process4"/>
    <dgm:cxn modelId="{E2CB7DAD-4BCC-4687-9BC4-A0350CE870A1}" type="presParOf" srcId="{72035D74-6CCB-496F-B5F1-57820667059C}" destId="{1ED63F78-08C7-4FAB-BB7D-BB472C9C150F}" srcOrd="2" destOrd="0" presId="urn:microsoft.com/office/officeart/2005/8/layout/process4"/>
    <dgm:cxn modelId="{BE6C8D50-F5D0-4C08-831B-BEC46175FF7A}" type="presParOf" srcId="{1ED63F78-08C7-4FAB-BB7D-BB472C9C150F}" destId="{6A6802AC-9AE9-422C-8CB0-5F805F8F593B}" srcOrd="0" destOrd="0" presId="urn:microsoft.com/office/officeart/2005/8/layout/process4"/>
    <dgm:cxn modelId="{C5D528BF-3B72-469C-930B-B27C36D2D322}" type="presParOf" srcId="{1ED63F78-08C7-4FAB-BB7D-BB472C9C150F}" destId="{08AD6910-333F-4967-AD24-ED51672E5D7E}" srcOrd="1" destOrd="0" presId="urn:microsoft.com/office/officeart/2005/8/layout/process4"/>
    <dgm:cxn modelId="{BF3E4FE7-3D92-4238-910B-B58C90DD9784}" type="presParOf" srcId="{62B9B37C-0AE9-4431-97DD-5CECB5E74F9F}" destId="{D36FB2F1-3698-4234-B974-01D90353C588}" srcOrd="3" destOrd="0" presId="urn:microsoft.com/office/officeart/2005/8/layout/process4"/>
    <dgm:cxn modelId="{4063F158-BA0B-4F68-9AE7-F384FA66F49D}" type="presParOf" srcId="{62B9B37C-0AE9-4431-97DD-5CECB5E74F9F}" destId="{EEE39F0E-2138-4104-892B-EA65E7AFCFE1}" srcOrd="4" destOrd="0" presId="urn:microsoft.com/office/officeart/2005/8/layout/process4"/>
    <dgm:cxn modelId="{E7EAB213-6E82-4EB4-94E7-3601C1CDE0D1}" type="presParOf" srcId="{EEE39F0E-2138-4104-892B-EA65E7AFCFE1}" destId="{E7FD34FE-E30C-4C55-9F1A-CE123AB5F80C}" srcOrd="0" destOrd="0" presId="urn:microsoft.com/office/officeart/2005/8/layout/process4"/>
    <dgm:cxn modelId="{C09163EF-1018-4615-8E96-A85BF63F2EAA}" type="presParOf" srcId="{EEE39F0E-2138-4104-892B-EA65E7AFCFE1}" destId="{F6202198-7E64-4E6C-93F1-50F42134EE77}" srcOrd="1" destOrd="0" presId="urn:microsoft.com/office/officeart/2005/8/layout/process4"/>
    <dgm:cxn modelId="{F7F4E4B3-1F09-4636-9187-3179E3F07433}" type="presParOf" srcId="{EEE39F0E-2138-4104-892B-EA65E7AFCFE1}" destId="{42D29F5C-DD3A-4707-B330-BA00ABBE237C}" srcOrd="2" destOrd="0" presId="urn:microsoft.com/office/officeart/2005/8/layout/process4"/>
    <dgm:cxn modelId="{92A68454-EC94-4673-874A-60D0E37DB468}" type="presParOf" srcId="{42D29F5C-DD3A-4707-B330-BA00ABBE237C}" destId="{C540A9A5-DE5D-4623-A948-1710D541437A}" srcOrd="0" destOrd="0" presId="urn:microsoft.com/office/officeart/2005/8/layout/process4"/>
    <dgm:cxn modelId="{4B13A246-49A0-41AA-A829-3BACF2DAB759}" type="presParOf" srcId="{42D29F5C-DD3A-4707-B330-BA00ABBE237C}" destId="{A346896B-5013-46E0-A414-D8623A513295}" srcOrd="1" destOrd="0" presId="urn:microsoft.com/office/officeart/2005/8/layout/process4"/>
    <dgm:cxn modelId="{27321460-79EC-4D70-998F-9E1E17F8B594}" type="presParOf" srcId="{62B9B37C-0AE9-4431-97DD-5CECB5E74F9F}" destId="{9476C461-C6C3-4BDB-BE46-A5F9B03FF8AC}" srcOrd="5" destOrd="0" presId="urn:microsoft.com/office/officeart/2005/8/layout/process4"/>
    <dgm:cxn modelId="{72E444B5-E46B-4628-8686-E3FE677D0738}" type="presParOf" srcId="{62B9B37C-0AE9-4431-97DD-5CECB5E74F9F}" destId="{F0764D14-20FF-4AF3-9C33-A0C8F3B6EABF}" srcOrd="6" destOrd="0" presId="urn:microsoft.com/office/officeart/2005/8/layout/process4"/>
    <dgm:cxn modelId="{AB95019D-211F-4199-807A-5354037BD9AC}" type="presParOf" srcId="{F0764D14-20FF-4AF3-9C33-A0C8F3B6EABF}" destId="{EE365393-09EB-47AA-A6D2-C99FCD5DAF80}" srcOrd="0" destOrd="0" presId="urn:microsoft.com/office/officeart/2005/8/layout/process4"/>
    <dgm:cxn modelId="{6780DF5A-B555-4016-9CED-FFE9C0CE9CD1}" type="presParOf" srcId="{F0764D14-20FF-4AF3-9C33-A0C8F3B6EABF}" destId="{432E2AAD-A8DA-4958-946E-66AF007A834B}" srcOrd="1" destOrd="0" presId="urn:microsoft.com/office/officeart/2005/8/layout/process4"/>
    <dgm:cxn modelId="{E35B7636-0B6B-46CA-9EA0-934FD70E549E}" type="presParOf" srcId="{F0764D14-20FF-4AF3-9C33-A0C8F3B6EABF}" destId="{5E056EA1-C8BE-424A-B828-860E1A2F9C9F}" srcOrd="2" destOrd="0" presId="urn:microsoft.com/office/officeart/2005/8/layout/process4"/>
    <dgm:cxn modelId="{DCA37DC3-3265-45CE-9876-82C4D1771AC7}" type="presParOf" srcId="{5E056EA1-C8BE-424A-B828-860E1A2F9C9F}" destId="{8048FD5C-4116-41A6-92C2-1C59B8D165C1}" srcOrd="0" destOrd="0" presId="urn:microsoft.com/office/officeart/2005/8/layout/process4"/>
    <dgm:cxn modelId="{FAEC5370-1C06-460B-89E5-8C3BD774A1CE}" type="presParOf" srcId="{5E056EA1-C8BE-424A-B828-860E1A2F9C9F}" destId="{785E78AC-927D-44BD-AA20-C34B207762C8}" srcOrd="1" destOrd="0" presId="urn:microsoft.com/office/officeart/2005/8/layout/process4"/>
    <dgm:cxn modelId="{0EF377EA-B748-483C-9721-17BA968F76D6}" type="presParOf" srcId="{62B9B37C-0AE9-4431-97DD-5CECB5E74F9F}" destId="{B18A50C2-3A41-4DAB-ADAE-F21747582C21}" srcOrd="7" destOrd="0" presId="urn:microsoft.com/office/officeart/2005/8/layout/process4"/>
    <dgm:cxn modelId="{658805AC-C7B0-4D4C-B7C7-5B74B7FF7718}" type="presParOf" srcId="{62B9B37C-0AE9-4431-97DD-5CECB5E74F9F}" destId="{BDB6E3C6-92F0-4BA0-B5B0-192F54550239}" srcOrd="8" destOrd="0" presId="urn:microsoft.com/office/officeart/2005/8/layout/process4"/>
    <dgm:cxn modelId="{5EF20ADD-7A18-415B-8B0D-DACB981B45B0}" type="presParOf" srcId="{BDB6E3C6-92F0-4BA0-B5B0-192F54550239}" destId="{8EF8149C-A463-4D95-B8EE-8364C5B18EA9}" srcOrd="0" destOrd="0" presId="urn:microsoft.com/office/officeart/2005/8/layout/process4"/>
    <dgm:cxn modelId="{6EB4B99C-8CEE-4370-9724-F16D5DB87D16}" type="presParOf" srcId="{BDB6E3C6-92F0-4BA0-B5B0-192F54550239}" destId="{F4DE309D-CC18-4C80-B032-D7A2513954EE}" srcOrd="1" destOrd="0" presId="urn:microsoft.com/office/officeart/2005/8/layout/process4"/>
    <dgm:cxn modelId="{89A7DF1B-CB71-4B69-A917-23D5CA91395F}" type="presParOf" srcId="{BDB6E3C6-92F0-4BA0-B5B0-192F54550239}" destId="{EFD1C2EA-777B-4F62-900F-9E6A0E21BDE6}" srcOrd="2" destOrd="0" presId="urn:microsoft.com/office/officeart/2005/8/layout/process4"/>
    <dgm:cxn modelId="{6DD7973B-AC03-418B-914C-D67816355E0B}" type="presParOf" srcId="{EFD1C2EA-777B-4F62-900F-9E6A0E21BDE6}" destId="{E57CF910-E2E0-46BC-B2F6-C1AE0D72D8E5}" srcOrd="0" destOrd="0" presId="urn:microsoft.com/office/officeart/2005/8/layout/process4"/>
    <dgm:cxn modelId="{0705CB17-BBC1-40A7-A260-4CFA8E77635F}" type="presParOf" srcId="{EFD1C2EA-777B-4F62-900F-9E6A0E21BDE6}" destId="{78F27864-5733-4CDB-8CF2-406E227EA2E5}" srcOrd="1" destOrd="0" presId="urn:microsoft.com/office/officeart/2005/8/layout/process4"/>
    <dgm:cxn modelId="{2637692F-7002-441E-9D96-8C4C09A7F562}" type="presParOf" srcId="{62B9B37C-0AE9-4431-97DD-5CECB5E74F9F}" destId="{F6F831F0-2922-41AB-B345-E7787A948844}" srcOrd="9" destOrd="0" presId="urn:microsoft.com/office/officeart/2005/8/layout/process4"/>
    <dgm:cxn modelId="{A1561245-9CFB-41BF-8283-6CB49E077C17}" type="presParOf" srcId="{62B9B37C-0AE9-4431-97DD-5CECB5E74F9F}" destId="{09A39B0D-252A-4EFA-893B-3DCEE8767155}" srcOrd="10" destOrd="0" presId="urn:microsoft.com/office/officeart/2005/8/layout/process4"/>
    <dgm:cxn modelId="{6617C2BD-DAAD-46D1-B641-109E978158F0}" type="presParOf" srcId="{09A39B0D-252A-4EFA-893B-3DCEE8767155}" destId="{A2BEF80C-989E-4D0F-BFDB-1B3BF4837982}" srcOrd="0" destOrd="0" presId="urn:microsoft.com/office/officeart/2005/8/layout/process4"/>
    <dgm:cxn modelId="{DA127965-F3E5-4F6E-AA70-260ABE76493D}" type="presParOf" srcId="{09A39B0D-252A-4EFA-893B-3DCEE8767155}" destId="{5E35E06F-32FE-4C1A-A708-A29BAEA2D109}" srcOrd="1" destOrd="0" presId="urn:microsoft.com/office/officeart/2005/8/layout/process4"/>
    <dgm:cxn modelId="{0C44E42F-D326-4333-A220-1315607C35B0}" type="presParOf" srcId="{09A39B0D-252A-4EFA-893B-3DCEE8767155}" destId="{C97DBE04-B849-4830-86E9-63E1A800210E}" srcOrd="2" destOrd="0" presId="urn:microsoft.com/office/officeart/2005/8/layout/process4"/>
    <dgm:cxn modelId="{7AAB00D3-1C23-46D9-B95B-0BA904BE4AAA}" type="presParOf" srcId="{C97DBE04-B849-4830-86E9-63E1A800210E}" destId="{00E7CD0C-EB3E-4A6D-B9F8-40C2A487C890}"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B338E-2301-4BD2-867C-640766F352E9}">
      <dsp:nvSpPr>
        <dsp:cNvPr id="0" name=""/>
        <dsp:cNvSpPr/>
      </dsp:nvSpPr>
      <dsp:spPr>
        <a:xfrm>
          <a:off x="0" y="5974905"/>
          <a:ext cx="5883349" cy="784203"/>
        </a:xfrm>
        <a:prstGeom prst="rect">
          <a:avLst/>
        </a:prstGeom>
        <a:solidFill>
          <a:sysClr val="windowText" lastClr="000000">
            <a:lumMod val="50000"/>
            <a:lumOff val="50000"/>
            <a:alpha val="90000"/>
          </a:sysClr>
        </a:solidFill>
        <a:ln w="12700" cap="flat" cmpd="sng" algn="ctr">
          <a:solidFill>
            <a:srgbClr val="5B9BD5">
              <a:tint val="40000"/>
              <a:hueOff val="0"/>
              <a:satOff val="0"/>
              <a:lum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6. MONITORING</a:t>
          </a:r>
        </a:p>
      </dsp:txBody>
      <dsp:txXfrm>
        <a:off x="0" y="5974905"/>
        <a:ext cx="5883349" cy="423469"/>
      </dsp:txXfrm>
    </dsp:sp>
    <dsp:sp modelId="{96BF7712-B215-451F-AAA9-5ED88CD3A3C0}">
      <dsp:nvSpPr>
        <dsp:cNvPr id="0" name=""/>
        <dsp:cNvSpPr/>
      </dsp:nvSpPr>
      <dsp:spPr>
        <a:xfrm>
          <a:off x="0" y="6382690"/>
          <a:ext cx="5883349" cy="360733"/>
        </a:xfrm>
        <a:prstGeom prst="rect">
          <a:avLst/>
        </a:prstGeom>
        <a:solidFill>
          <a:sysClr val="window" lastClr="FFFFFF">
            <a:lumMod val="95000"/>
            <a:alpha val="90000"/>
          </a:sysClr>
        </a:solidFill>
        <a:ln w="12700" cap="flat" cmpd="sng" algn="ctr">
          <a:solidFill>
            <a:srgbClr val="5B9BD5">
              <a:tint val="40000"/>
              <a:hueOff val="0"/>
              <a:satOff val="0"/>
              <a:lum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panose="020F0502020204030204"/>
              <a:ea typeface="+mn-ea"/>
              <a:cs typeface="+mn-cs"/>
            </a:rPr>
            <a:t>OSDU and line manager undertake monitoring of student progress and, where necessary, authorise recovery of fee discounts (see section 5 of policy) </a:t>
          </a:r>
        </a:p>
      </dsp:txBody>
      <dsp:txXfrm>
        <a:off x="0" y="6382690"/>
        <a:ext cx="5883349" cy="360733"/>
      </dsp:txXfrm>
    </dsp:sp>
    <dsp:sp modelId="{5228679C-9F27-4090-8700-3D1A85A57C91}">
      <dsp:nvSpPr>
        <dsp:cNvPr id="0" name=""/>
        <dsp:cNvSpPr/>
      </dsp:nvSpPr>
      <dsp:spPr>
        <a:xfrm rot="10800000">
          <a:off x="0" y="4780563"/>
          <a:ext cx="5883349" cy="1206104"/>
        </a:xfrm>
        <a:prstGeom prst="upArrowCallout">
          <a:avLst/>
        </a:prstGeom>
        <a:solidFill>
          <a:sysClr val="windowText" lastClr="000000">
            <a:lumMod val="50000"/>
            <a:lumOff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5. STUDENT STATUS CONFIRMED AND FEE DISCOUNT IMPLEMENTED</a:t>
          </a:r>
        </a:p>
      </dsp:txBody>
      <dsp:txXfrm rot="-10800000">
        <a:off x="0" y="4928830"/>
        <a:ext cx="5883349" cy="275075"/>
      </dsp:txXfrm>
    </dsp:sp>
    <dsp:sp modelId="{6A6802AC-9AE9-422C-8CB0-5F805F8F593B}">
      <dsp:nvSpPr>
        <dsp:cNvPr id="0" name=""/>
        <dsp:cNvSpPr/>
      </dsp:nvSpPr>
      <dsp:spPr>
        <a:xfrm>
          <a:off x="0" y="5203906"/>
          <a:ext cx="2941674" cy="360625"/>
        </a:xfrm>
        <a:prstGeom prst="rect">
          <a:avLst/>
        </a:prstGeom>
        <a:solidFill>
          <a:srgbClr val="ED7D31">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panose="020F0502020204030204"/>
              <a:ea typeface="+mn-ea"/>
              <a:cs typeface="+mn-cs"/>
            </a:rPr>
            <a:t>SEES process application and 'roll forward' applicant to student record</a:t>
          </a:r>
        </a:p>
      </dsp:txBody>
      <dsp:txXfrm>
        <a:off x="0" y="5203906"/>
        <a:ext cx="2941674" cy="360625"/>
      </dsp:txXfrm>
    </dsp:sp>
    <dsp:sp modelId="{08AD6910-333F-4967-AD24-ED51672E5D7E}">
      <dsp:nvSpPr>
        <dsp:cNvPr id="0" name=""/>
        <dsp:cNvSpPr/>
      </dsp:nvSpPr>
      <dsp:spPr>
        <a:xfrm>
          <a:off x="2941674" y="5203906"/>
          <a:ext cx="2941674" cy="360625"/>
        </a:xfrm>
        <a:prstGeom prst="rect">
          <a:avLst/>
        </a:prstGeom>
        <a:solidFill>
          <a:srgbClr val="70AD47">
            <a:lumMod val="40000"/>
            <a:lumOff val="60000"/>
            <a:alpha val="90000"/>
          </a:srgbClr>
        </a:solidFill>
        <a:ln w="12700" cap="flat" cmpd="sng" algn="ctr">
          <a:solidFill>
            <a:srgbClr val="5B9BD5">
              <a:tint val="40000"/>
              <a:hueOff val="0"/>
              <a:satOff val="0"/>
              <a:lum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panose="020F0502020204030204"/>
              <a:ea typeface="+mn-ea"/>
              <a:cs typeface="+mn-cs"/>
            </a:rPr>
            <a:t>SEES 'flag' student as a member of staff who is receiving a fee discount and apply the appropriate discount. Staff member/line manager ensure individual's participation in course recorded in ADR form. </a:t>
          </a:r>
        </a:p>
      </dsp:txBody>
      <dsp:txXfrm>
        <a:off x="2941674" y="5203906"/>
        <a:ext cx="2941674" cy="360625"/>
      </dsp:txXfrm>
    </dsp:sp>
    <dsp:sp modelId="{F6202198-7E64-4E6C-93F1-50F42134EE77}">
      <dsp:nvSpPr>
        <dsp:cNvPr id="0" name=""/>
        <dsp:cNvSpPr/>
      </dsp:nvSpPr>
      <dsp:spPr>
        <a:xfrm rot="10800000">
          <a:off x="0" y="3586222"/>
          <a:ext cx="5883349" cy="1206104"/>
        </a:xfrm>
        <a:prstGeom prst="upArrowCallout">
          <a:avLst/>
        </a:prstGeom>
        <a:solidFill>
          <a:sysClr val="windowText" lastClr="000000">
            <a:lumMod val="50000"/>
            <a:lumOff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4. OUTCOME OF APPLICATION COMMUNICATED</a:t>
          </a:r>
        </a:p>
      </dsp:txBody>
      <dsp:txXfrm rot="-10800000">
        <a:off x="0" y="3734489"/>
        <a:ext cx="5883349" cy="275075"/>
      </dsp:txXfrm>
    </dsp:sp>
    <dsp:sp modelId="{C540A9A5-DE5D-4623-A948-1710D541437A}">
      <dsp:nvSpPr>
        <dsp:cNvPr id="0" name=""/>
        <dsp:cNvSpPr/>
      </dsp:nvSpPr>
      <dsp:spPr>
        <a:xfrm>
          <a:off x="0" y="4009565"/>
          <a:ext cx="2941674" cy="360625"/>
        </a:xfrm>
        <a:prstGeom prst="rect">
          <a:avLst/>
        </a:prstGeom>
        <a:solidFill>
          <a:srgbClr val="ED7D31">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Calibri" panose="020F0502020204030204"/>
              <a:ea typeface="+mn-ea"/>
              <a:cs typeface="+mn-cs"/>
            </a:rPr>
            <a:t>Staff member (applicant) informed of outcome of their application to undertake study - offer made and accepted by staff member</a:t>
          </a:r>
        </a:p>
      </dsp:txBody>
      <dsp:txXfrm>
        <a:off x="0" y="4009565"/>
        <a:ext cx="2941674" cy="360625"/>
      </dsp:txXfrm>
    </dsp:sp>
    <dsp:sp modelId="{A346896B-5013-46E0-A414-D8623A513295}">
      <dsp:nvSpPr>
        <dsp:cNvPr id="0" name=""/>
        <dsp:cNvSpPr/>
      </dsp:nvSpPr>
      <dsp:spPr>
        <a:xfrm>
          <a:off x="2941674" y="4009565"/>
          <a:ext cx="2941674" cy="360625"/>
        </a:xfrm>
        <a:prstGeom prst="rect">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panose="020F0502020204030204"/>
              <a:ea typeface="+mn-ea"/>
              <a:cs typeface="+mn-cs"/>
            </a:rPr>
            <a:t>OSDU notifies staff member and line manager of outcome of their application to benefit from fee discount and processes signing of 'mandate of agreement'. OSDU notifies SEES of staff member's eligibility to receive fee discount.</a:t>
          </a:r>
        </a:p>
      </dsp:txBody>
      <dsp:txXfrm>
        <a:off x="2941674" y="4009565"/>
        <a:ext cx="2941674" cy="360625"/>
      </dsp:txXfrm>
    </dsp:sp>
    <dsp:sp modelId="{432E2AAD-A8DA-4958-946E-66AF007A834B}">
      <dsp:nvSpPr>
        <dsp:cNvPr id="0" name=""/>
        <dsp:cNvSpPr/>
      </dsp:nvSpPr>
      <dsp:spPr>
        <a:xfrm rot="10800000">
          <a:off x="0" y="2391881"/>
          <a:ext cx="5883349" cy="1206104"/>
        </a:xfrm>
        <a:prstGeom prst="upArrowCallout">
          <a:avLst/>
        </a:prstGeom>
        <a:solidFill>
          <a:sysClr val="windowText" lastClr="000000">
            <a:lumMod val="50000"/>
            <a:lumOff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3. APPLICATION CONSIDERED</a:t>
          </a:r>
        </a:p>
      </dsp:txBody>
      <dsp:txXfrm rot="-10800000">
        <a:off x="0" y="2540148"/>
        <a:ext cx="5883349" cy="275075"/>
      </dsp:txXfrm>
    </dsp:sp>
    <dsp:sp modelId="{8048FD5C-4116-41A6-92C2-1C59B8D165C1}">
      <dsp:nvSpPr>
        <dsp:cNvPr id="0" name=""/>
        <dsp:cNvSpPr/>
      </dsp:nvSpPr>
      <dsp:spPr>
        <a:xfrm>
          <a:off x="0" y="2815223"/>
          <a:ext cx="2941674" cy="360625"/>
        </a:xfrm>
        <a:prstGeom prst="rect">
          <a:avLst/>
        </a:prstGeom>
        <a:solidFill>
          <a:srgbClr val="ED7D31">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panose="020F0502020204030204"/>
              <a:ea typeface="+mn-ea"/>
              <a:cs typeface="+mn-cs"/>
            </a:rPr>
            <a:t>Academic Department/Selector and SEES consider application for entry including any additional requirements/conditions</a:t>
          </a:r>
        </a:p>
      </dsp:txBody>
      <dsp:txXfrm>
        <a:off x="0" y="2815223"/>
        <a:ext cx="2941674" cy="360625"/>
      </dsp:txXfrm>
    </dsp:sp>
    <dsp:sp modelId="{785E78AC-927D-44BD-AA20-C34B207762C8}">
      <dsp:nvSpPr>
        <dsp:cNvPr id="0" name=""/>
        <dsp:cNvSpPr/>
      </dsp:nvSpPr>
      <dsp:spPr>
        <a:xfrm>
          <a:off x="2941674" y="2815223"/>
          <a:ext cx="2941674" cy="360625"/>
        </a:xfrm>
        <a:prstGeom prst="rect">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panose="020F0502020204030204"/>
              <a:ea typeface="+mn-ea"/>
              <a:cs typeface="+mn-cs"/>
            </a:rPr>
            <a:t>HR (OSDU), staff member's Head of Dept/School/PS Director, and Head of Dept where course offered consider application for fee discount: Eligibility criteria checked and contract status confirmed; Head of Department agreement confirmed; Service Department agreement confirmed</a:t>
          </a:r>
        </a:p>
      </dsp:txBody>
      <dsp:txXfrm>
        <a:off x="2941674" y="2815223"/>
        <a:ext cx="2941674" cy="360625"/>
      </dsp:txXfrm>
    </dsp:sp>
    <dsp:sp modelId="{F4DE309D-CC18-4C80-B032-D7A2513954EE}">
      <dsp:nvSpPr>
        <dsp:cNvPr id="0" name=""/>
        <dsp:cNvSpPr/>
      </dsp:nvSpPr>
      <dsp:spPr>
        <a:xfrm rot="10800000">
          <a:off x="0" y="1197540"/>
          <a:ext cx="5883349" cy="1206104"/>
        </a:xfrm>
        <a:prstGeom prst="upArrowCallout">
          <a:avLst/>
        </a:prstGeom>
        <a:solidFill>
          <a:sysClr val="windowText" lastClr="000000">
            <a:lumMod val="50000"/>
            <a:lumOff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2. STAFF MEMBER MAKES APPLICATION</a:t>
          </a:r>
        </a:p>
      </dsp:txBody>
      <dsp:txXfrm rot="-10800000">
        <a:off x="0" y="1345807"/>
        <a:ext cx="5883349" cy="275075"/>
      </dsp:txXfrm>
    </dsp:sp>
    <dsp:sp modelId="{E57CF910-E2E0-46BC-B2F6-C1AE0D72D8E5}">
      <dsp:nvSpPr>
        <dsp:cNvPr id="0" name=""/>
        <dsp:cNvSpPr/>
      </dsp:nvSpPr>
      <dsp:spPr>
        <a:xfrm>
          <a:off x="0" y="1620882"/>
          <a:ext cx="2941674" cy="360625"/>
        </a:xfrm>
        <a:prstGeom prst="rect">
          <a:avLst/>
        </a:prstGeom>
        <a:solidFill>
          <a:srgbClr val="ED7D31">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panose="020F0502020204030204"/>
              <a:ea typeface="+mn-ea"/>
              <a:cs typeface="+mn-cs"/>
            </a:rPr>
            <a:t>Staff member submits application to undertake study through standard application process (online form for PGT/PGR, via UCAS for UG)</a:t>
          </a:r>
        </a:p>
      </dsp:txBody>
      <dsp:txXfrm>
        <a:off x="0" y="1620882"/>
        <a:ext cx="2941674" cy="360625"/>
      </dsp:txXfrm>
    </dsp:sp>
    <dsp:sp modelId="{78F27864-5733-4CDB-8CF2-406E227EA2E5}">
      <dsp:nvSpPr>
        <dsp:cNvPr id="0" name=""/>
        <dsp:cNvSpPr/>
      </dsp:nvSpPr>
      <dsp:spPr>
        <a:xfrm>
          <a:off x="2941674" y="1620882"/>
          <a:ext cx="2941674" cy="360625"/>
        </a:xfrm>
        <a:prstGeom prst="rect">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panose="020F0502020204030204"/>
              <a:ea typeface="+mn-ea"/>
              <a:cs typeface="+mn-cs"/>
            </a:rPr>
            <a:t>Staff member makes Fee Discount Application, using form available online: completed by staff member, authorised by line manager and then approved by Head of School/Department/Service, prior to submission to OSDU Manager</a:t>
          </a:r>
        </a:p>
      </dsp:txBody>
      <dsp:txXfrm>
        <a:off x="2941674" y="1620882"/>
        <a:ext cx="2941674" cy="360625"/>
      </dsp:txXfrm>
    </dsp:sp>
    <dsp:sp modelId="{5E35E06F-32FE-4C1A-A708-A29BAEA2D109}">
      <dsp:nvSpPr>
        <dsp:cNvPr id="0" name=""/>
        <dsp:cNvSpPr/>
      </dsp:nvSpPr>
      <dsp:spPr>
        <a:xfrm rot="10800000">
          <a:off x="0" y="3198"/>
          <a:ext cx="5883349" cy="1206104"/>
        </a:xfrm>
        <a:prstGeom prst="upArrowCallout">
          <a:avLst/>
        </a:prstGeom>
        <a:solidFill>
          <a:sysClr val="windowText" lastClr="000000">
            <a:lumMod val="50000"/>
            <a:lumOff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1. STAFF MEMBER DISCUSSES PROPOSED STUDY WITH LINE MANAGER</a:t>
          </a:r>
        </a:p>
      </dsp:txBody>
      <dsp:txXfrm rot="-10800000">
        <a:off x="0" y="151465"/>
        <a:ext cx="5883349" cy="275075"/>
      </dsp:txXfrm>
    </dsp:sp>
    <dsp:sp modelId="{00E7CD0C-EB3E-4A6D-B9F8-40C2A487C890}">
      <dsp:nvSpPr>
        <dsp:cNvPr id="0" name=""/>
        <dsp:cNvSpPr/>
      </dsp:nvSpPr>
      <dsp:spPr>
        <a:xfrm>
          <a:off x="0" y="426541"/>
          <a:ext cx="5883349" cy="360625"/>
        </a:xfrm>
        <a:prstGeom prst="rect">
          <a:avLst/>
        </a:prstGeom>
        <a:solidFill>
          <a:sysClr val="window" lastClr="FFFFFF">
            <a:lumMod val="95000"/>
            <a:alpha val="90000"/>
          </a:sys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Proposed study discussed with line manager to determine relevance (see section 1 of policy)</a:t>
          </a:r>
        </a:p>
      </dsp:txBody>
      <dsp:txXfrm>
        <a:off x="0" y="426541"/>
        <a:ext cx="5883349" cy="3606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C5B9-CA60-4F02-A270-59A19751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8111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Fergus Brown</dc:creator>
  <cp:lastModifiedBy>Laura Hegarty</cp:lastModifiedBy>
  <cp:revision>2</cp:revision>
  <cp:lastPrinted>2018-07-19T14:45:00Z</cp:lastPrinted>
  <dcterms:created xsi:type="dcterms:W3CDTF">2018-08-02T09:08:00Z</dcterms:created>
  <dcterms:modified xsi:type="dcterms:W3CDTF">2018-08-02T09:08:00Z</dcterms:modified>
</cp:coreProperties>
</file>