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B4C0" w14:textId="77777777" w:rsidR="003C0E7C" w:rsidRDefault="003C0E7C" w:rsidP="003C0E7C">
      <w:pPr>
        <w:pStyle w:val="NoSpacing"/>
        <w:jc w:val="center"/>
        <w:rPr>
          <w:b/>
          <w:sz w:val="24"/>
          <w:szCs w:val="24"/>
        </w:rPr>
      </w:pPr>
    </w:p>
    <w:p w14:paraId="6EB9D176" w14:textId="2EDEA386" w:rsidR="003C0E7C" w:rsidRPr="00075288" w:rsidRDefault="00A30715" w:rsidP="003C0E7C">
      <w:pPr>
        <w:pStyle w:val="NoSpacing"/>
        <w:jc w:val="center"/>
        <w:rPr>
          <w:b/>
          <w:szCs w:val="20"/>
        </w:rPr>
      </w:pPr>
      <w:r>
        <w:rPr>
          <w:b/>
          <w:szCs w:val="20"/>
        </w:rPr>
        <w:t>Early Years Conference:  Play Beyond Primary 1</w:t>
      </w:r>
    </w:p>
    <w:p w14:paraId="0D2E20A8" w14:textId="595E3E7A" w:rsidR="003C0E7C" w:rsidRPr="00075288" w:rsidRDefault="003C0E7C" w:rsidP="003C0E7C">
      <w:pPr>
        <w:pStyle w:val="NoSpacing"/>
        <w:jc w:val="center"/>
        <w:rPr>
          <w:b/>
          <w:szCs w:val="20"/>
        </w:rPr>
      </w:pPr>
      <w:r w:rsidRPr="00075288">
        <w:rPr>
          <w:b/>
          <w:szCs w:val="20"/>
        </w:rPr>
        <w:t xml:space="preserve">Saturday </w:t>
      </w:r>
      <w:r w:rsidR="00B66ADB">
        <w:rPr>
          <w:b/>
          <w:szCs w:val="20"/>
        </w:rPr>
        <w:t>2</w:t>
      </w:r>
      <w:r w:rsidR="00B66ADB" w:rsidRPr="00B66ADB">
        <w:rPr>
          <w:b/>
          <w:szCs w:val="20"/>
          <w:vertAlign w:val="superscript"/>
        </w:rPr>
        <w:t>nd</w:t>
      </w:r>
      <w:r w:rsidR="00B66ADB">
        <w:rPr>
          <w:b/>
          <w:szCs w:val="20"/>
        </w:rPr>
        <w:t xml:space="preserve"> March 2024</w:t>
      </w:r>
    </w:p>
    <w:p w14:paraId="3DA78DC5" w14:textId="77777777" w:rsidR="003C0E7C" w:rsidRPr="00075288" w:rsidRDefault="003C0E7C" w:rsidP="003C0E7C">
      <w:pPr>
        <w:pStyle w:val="NoSpacing"/>
        <w:jc w:val="center"/>
        <w:rPr>
          <w:b/>
          <w:szCs w:val="20"/>
        </w:rPr>
      </w:pPr>
    </w:p>
    <w:p w14:paraId="5FF69602" w14:textId="6BFDE534" w:rsidR="003C0E7C" w:rsidRPr="00075288" w:rsidRDefault="00075288" w:rsidP="003C0E7C">
      <w:pPr>
        <w:pStyle w:val="NoSpacing"/>
        <w:jc w:val="center"/>
        <w:rPr>
          <w:b/>
          <w:szCs w:val="20"/>
        </w:rPr>
      </w:pPr>
      <w:r w:rsidRPr="00075288">
        <w:rPr>
          <w:b/>
          <w:szCs w:val="20"/>
        </w:rPr>
        <w:t>Workshop Des</w:t>
      </w:r>
      <w:r>
        <w:rPr>
          <w:b/>
          <w:szCs w:val="20"/>
        </w:rPr>
        <w:t>c</w:t>
      </w:r>
      <w:r w:rsidRPr="00075288">
        <w:rPr>
          <w:b/>
          <w:szCs w:val="20"/>
        </w:rPr>
        <w:t>riptors</w:t>
      </w:r>
    </w:p>
    <w:p w14:paraId="11E5A398" w14:textId="77777777" w:rsidR="003C0E7C" w:rsidRDefault="003C0E7C" w:rsidP="003C0E7C">
      <w:pPr>
        <w:pStyle w:val="NoSpacing"/>
        <w:jc w:val="center"/>
        <w:rPr>
          <w:b/>
          <w:sz w:val="24"/>
          <w:szCs w:val="24"/>
        </w:rPr>
      </w:pPr>
    </w:p>
    <w:p w14:paraId="31C1C208" w14:textId="77777777" w:rsidR="003C0E7C" w:rsidRDefault="003C0E7C" w:rsidP="003C0E7C">
      <w:pPr>
        <w:pStyle w:val="NoSpacing"/>
        <w:jc w:val="center"/>
        <w:rPr>
          <w:b/>
          <w:sz w:val="24"/>
          <w:szCs w:val="24"/>
        </w:rPr>
      </w:pPr>
    </w:p>
    <w:p w14:paraId="713D6F24" w14:textId="77777777" w:rsidR="003C0E7C" w:rsidRDefault="003C0E7C" w:rsidP="003C0E7C">
      <w:pPr>
        <w:pStyle w:val="NoSpacing"/>
        <w:jc w:val="center"/>
        <w:rPr>
          <w:b/>
          <w:sz w:val="24"/>
          <w:szCs w:val="24"/>
        </w:rPr>
      </w:pPr>
    </w:p>
    <w:p w14:paraId="5065DA52" w14:textId="0F10D1FA" w:rsidR="00075288" w:rsidRPr="009C23CB" w:rsidRDefault="00075288" w:rsidP="00075288">
      <w:pPr>
        <w:rPr>
          <w:b/>
          <w:bCs/>
        </w:rPr>
      </w:pPr>
      <w:r>
        <w:rPr>
          <w:b/>
          <w:bCs/>
        </w:rPr>
        <w:t>Workshop 1</w:t>
      </w:r>
      <w:proofErr w:type="gramStart"/>
      <w:r>
        <w:rPr>
          <w:b/>
          <w:bCs/>
        </w:rPr>
        <w:t>:  ‘</w:t>
      </w:r>
      <w:proofErr w:type="gramEnd"/>
      <w:r w:rsidR="00B66ADB">
        <w:rPr>
          <w:b/>
          <w:bCs/>
        </w:rPr>
        <w:t>Playful Learning in Upper Primary</w:t>
      </w:r>
      <w:r>
        <w:rPr>
          <w:b/>
          <w:bCs/>
        </w:rPr>
        <w:t xml:space="preserve">’ </w:t>
      </w:r>
      <w:r w:rsidR="00B66ADB">
        <w:rPr>
          <w:b/>
          <w:bCs/>
        </w:rPr>
        <w:t>–</w:t>
      </w:r>
      <w:r>
        <w:rPr>
          <w:b/>
          <w:bCs/>
        </w:rPr>
        <w:t xml:space="preserve"> </w:t>
      </w:r>
      <w:r w:rsidR="00B66ADB">
        <w:rPr>
          <w:b/>
          <w:bCs/>
        </w:rPr>
        <w:t xml:space="preserve">Victoria Primary School </w:t>
      </w:r>
    </w:p>
    <w:p w14:paraId="5E3318C1" w14:textId="3C0485E4" w:rsidR="00B66ADB" w:rsidRPr="00B66ADB" w:rsidRDefault="00B66ADB" w:rsidP="00B66ADB">
      <w:r w:rsidRPr="00B66ADB">
        <w:t xml:space="preserve">Practical, purposeful, and light on resources, Blair hopes to share as many ideas as he can for engaging older primary children in playful learning across the curriculum. Lots of photos and worked examples aim to help you discern how this type of pedagogy could weave its way into your own practice. Furthermore, the session aims to demonstrate how play acts as a great vehicle for discussing sustainability, </w:t>
      </w:r>
      <w:proofErr w:type="gramStart"/>
      <w:r w:rsidRPr="00B66ADB">
        <w:t>rights</w:t>
      </w:r>
      <w:proofErr w:type="gramEnd"/>
      <w:r w:rsidRPr="00B66ADB">
        <w:t xml:space="preserve"> and fuses neatly with digital learning. </w:t>
      </w:r>
    </w:p>
    <w:p w14:paraId="24D06545" w14:textId="517DAE79" w:rsidR="00075288" w:rsidRPr="009C23CB" w:rsidRDefault="00075288" w:rsidP="00075288">
      <w:pPr>
        <w:rPr>
          <w:b/>
          <w:bCs/>
        </w:rPr>
      </w:pPr>
      <w:r>
        <w:rPr>
          <w:b/>
          <w:bCs/>
        </w:rPr>
        <w:t>Workshop 2</w:t>
      </w:r>
      <w:proofErr w:type="gramStart"/>
      <w:r>
        <w:rPr>
          <w:b/>
          <w:bCs/>
        </w:rPr>
        <w:t>:  ‘</w:t>
      </w:r>
      <w:proofErr w:type="gramEnd"/>
      <w:r w:rsidR="00B66ADB">
        <w:rPr>
          <w:b/>
          <w:bCs/>
        </w:rPr>
        <w:t xml:space="preserve">Playful Experiences for our Care Experienced Children </w:t>
      </w:r>
      <w:r>
        <w:rPr>
          <w:b/>
          <w:bCs/>
        </w:rPr>
        <w:t xml:space="preserve">- </w:t>
      </w:r>
      <w:r w:rsidR="00B66ADB">
        <w:rPr>
          <w:b/>
          <w:bCs/>
        </w:rPr>
        <w:t>Currie</w:t>
      </w:r>
      <w:r w:rsidRPr="009C23CB">
        <w:rPr>
          <w:b/>
          <w:bCs/>
        </w:rPr>
        <w:t xml:space="preserve"> Primary </w:t>
      </w:r>
      <w:r>
        <w:rPr>
          <w:b/>
          <w:bCs/>
        </w:rPr>
        <w:t>School</w:t>
      </w:r>
    </w:p>
    <w:p w14:paraId="31F7214E" w14:textId="77777777" w:rsidR="00B66ADB" w:rsidRPr="00B66ADB" w:rsidRDefault="00B66ADB" w:rsidP="00B66ADB">
      <w:r w:rsidRPr="00B66ADB">
        <w:t xml:space="preserve">Anita’s workshop will focus on developing practitioner understanding of early childhood attachment and trauma, and the impact this has on the child’s ability to access playful experiences. Practical suggestions will help knowledgeable practitioners to create the playful experiences, in school, that are needed to support the development of skills and memories missed in early childhood. A specific case study will be shared as an example. </w:t>
      </w:r>
    </w:p>
    <w:p w14:paraId="7B5A9318" w14:textId="7DD2EFDE" w:rsidR="00075288" w:rsidRPr="009C23CB" w:rsidRDefault="00075288" w:rsidP="00075288">
      <w:pPr>
        <w:rPr>
          <w:b/>
          <w:bCs/>
        </w:rPr>
      </w:pPr>
      <w:r>
        <w:rPr>
          <w:b/>
          <w:bCs/>
        </w:rPr>
        <w:t>Workshop 3</w:t>
      </w:r>
      <w:proofErr w:type="gramStart"/>
      <w:r>
        <w:rPr>
          <w:b/>
          <w:bCs/>
        </w:rPr>
        <w:t>:  ‘</w:t>
      </w:r>
      <w:proofErr w:type="gramEnd"/>
      <w:r w:rsidR="00B66ADB">
        <w:rPr>
          <w:b/>
          <w:bCs/>
        </w:rPr>
        <w:t>Play Based Support for Learning –</w:t>
      </w:r>
      <w:r>
        <w:rPr>
          <w:b/>
          <w:bCs/>
        </w:rPr>
        <w:t xml:space="preserve"> </w:t>
      </w:r>
      <w:r w:rsidR="00B66ADB">
        <w:rPr>
          <w:b/>
          <w:bCs/>
        </w:rPr>
        <w:t>Corstorphine Primary School</w:t>
      </w:r>
    </w:p>
    <w:p w14:paraId="0254B4F4" w14:textId="77777777" w:rsidR="00B66ADB" w:rsidRPr="00B66ADB" w:rsidRDefault="00B66ADB" w:rsidP="00B66ADB">
      <w:r w:rsidRPr="00B66ADB">
        <w:t>Mary will answer the question, ‘How can play can meet the needs of learners with Additional Support Needs?’ Scaffolded by a nurture Hub study, the presentation will discuss incorporating play into the structure and routines of the whole school, including a focus on resourcing. Comparisons will be made in terms of the progression in environment, from P1 to P7, to ensure developmentally appropriate differentiation whilst building upon on a beautiful sense of shared belonging and home.</w:t>
      </w:r>
    </w:p>
    <w:p w14:paraId="4DF880A2" w14:textId="2848EC2C" w:rsidR="00075288" w:rsidRPr="009C23CB" w:rsidRDefault="00075288" w:rsidP="00075288">
      <w:pPr>
        <w:rPr>
          <w:b/>
          <w:bCs/>
        </w:rPr>
      </w:pPr>
      <w:r>
        <w:rPr>
          <w:b/>
          <w:bCs/>
        </w:rPr>
        <w:t>Workshop 4</w:t>
      </w:r>
      <w:proofErr w:type="gramStart"/>
      <w:r>
        <w:rPr>
          <w:b/>
          <w:bCs/>
        </w:rPr>
        <w:t>:  ‘</w:t>
      </w:r>
      <w:proofErr w:type="gramEnd"/>
      <w:r w:rsidR="00B66ADB">
        <w:rPr>
          <w:b/>
          <w:bCs/>
        </w:rPr>
        <w:t>Being Creative with 21</w:t>
      </w:r>
      <w:r w:rsidR="00B66ADB" w:rsidRPr="00B66ADB">
        <w:rPr>
          <w:b/>
          <w:bCs/>
          <w:vertAlign w:val="superscript"/>
        </w:rPr>
        <w:t>st</w:t>
      </w:r>
      <w:r w:rsidR="00B66ADB">
        <w:rPr>
          <w:b/>
          <w:bCs/>
        </w:rPr>
        <w:t xml:space="preserve"> Century Skills</w:t>
      </w:r>
      <w:r>
        <w:rPr>
          <w:b/>
          <w:bCs/>
        </w:rPr>
        <w:t xml:space="preserve">’ </w:t>
      </w:r>
      <w:r w:rsidR="00B66ADB">
        <w:rPr>
          <w:b/>
          <w:bCs/>
        </w:rPr>
        <w:t>–</w:t>
      </w:r>
      <w:r>
        <w:rPr>
          <w:b/>
          <w:bCs/>
        </w:rPr>
        <w:t xml:space="preserve"> </w:t>
      </w:r>
      <w:proofErr w:type="spellStart"/>
      <w:r w:rsidR="00B66ADB">
        <w:rPr>
          <w:b/>
          <w:bCs/>
        </w:rPr>
        <w:t>Carolside</w:t>
      </w:r>
      <w:proofErr w:type="spellEnd"/>
      <w:r w:rsidR="00B66ADB">
        <w:rPr>
          <w:b/>
          <w:bCs/>
        </w:rPr>
        <w:t xml:space="preserve"> Primary School</w:t>
      </w:r>
      <w:r w:rsidRPr="009C23CB">
        <w:rPr>
          <w:b/>
          <w:bCs/>
        </w:rPr>
        <w:t xml:space="preserve"> </w:t>
      </w:r>
    </w:p>
    <w:p w14:paraId="0E7066FD" w14:textId="77777777" w:rsidR="00B66ADB" w:rsidRPr="00B66ADB" w:rsidRDefault="00B66ADB" w:rsidP="00B66ADB">
      <w:r w:rsidRPr="00B66ADB">
        <w:t xml:space="preserve">Conference attendees are invited to explore </w:t>
      </w:r>
      <w:proofErr w:type="spellStart"/>
      <w:r w:rsidRPr="00B66ADB">
        <w:t>Carolside</w:t>
      </w:r>
      <w:proofErr w:type="spellEnd"/>
      <w:r w:rsidRPr="00B66ADB">
        <w:t> Primary’s play beyond P1 in classrooms across the school, whilst putting a spotlight on the development of creativity. Hear from two teachers – P3 &amp; NCCT – committed to documenting the development of play from P1 to the upper stages of Primary with a continued focus on creative learning spaces, interactions &amp; experiences. </w:t>
      </w:r>
    </w:p>
    <w:p w14:paraId="2AFD4115" w14:textId="2DB4AFC9" w:rsidR="00075288" w:rsidRPr="009C23CB" w:rsidRDefault="00075288" w:rsidP="00075288">
      <w:pPr>
        <w:rPr>
          <w:b/>
          <w:bCs/>
        </w:rPr>
      </w:pPr>
      <w:r>
        <w:rPr>
          <w:b/>
          <w:bCs/>
        </w:rPr>
        <w:t>Workshop 5</w:t>
      </w:r>
      <w:proofErr w:type="gramStart"/>
      <w:r>
        <w:rPr>
          <w:b/>
          <w:bCs/>
        </w:rPr>
        <w:t>:  ‘</w:t>
      </w:r>
      <w:proofErr w:type="gramEnd"/>
      <w:r w:rsidR="00B66ADB">
        <w:rPr>
          <w:b/>
          <w:bCs/>
        </w:rPr>
        <w:t>The Beginning Stages of Implementing Play for Upper Primary’</w:t>
      </w:r>
      <w:r>
        <w:rPr>
          <w:b/>
          <w:bCs/>
        </w:rPr>
        <w:t xml:space="preserve"> </w:t>
      </w:r>
      <w:r w:rsidR="00B66ADB">
        <w:rPr>
          <w:b/>
          <w:bCs/>
        </w:rPr>
        <w:t>–</w:t>
      </w:r>
      <w:r>
        <w:rPr>
          <w:b/>
          <w:bCs/>
        </w:rPr>
        <w:t xml:space="preserve"> </w:t>
      </w:r>
      <w:r w:rsidR="00B66ADB">
        <w:rPr>
          <w:b/>
          <w:bCs/>
        </w:rPr>
        <w:t>St James Primary School</w:t>
      </w:r>
      <w:r w:rsidRPr="009C23CB">
        <w:rPr>
          <w:b/>
          <w:bCs/>
        </w:rPr>
        <w:t xml:space="preserve"> </w:t>
      </w:r>
    </w:p>
    <w:p w14:paraId="2E0B7AA2" w14:textId="77777777" w:rsidR="00B66ADB" w:rsidRPr="00B66ADB" w:rsidRDefault="00B66ADB" w:rsidP="00B66ADB">
      <w:r w:rsidRPr="00B66ADB">
        <w:t xml:space="preserve">From the perspective of P7 teachers, this workshop will discuss the practical ways in which </w:t>
      </w:r>
      <w:proofErr w:type="spellStart"/>
      <w:proofErr w:type="gramStart"/>
      <w:r w:rsidRPr="00B66ADB">
        <w:t>St.James</w:t>
      </w:r>
      <w:proofErr w:type="spellEnd"/>
      <w:proofErr w:type="gramEnd"/>
      <w:r w:rsidRPr="00B66ADB">
        <w:t xml:space="preserve"> Primary has changed their daily routines to allow children more opportunities to develop their skills. There will be a real focus on empowering &amp; amplifying children’s voice within the classroom. The workshop will include learning more about the setting’s morning interest clubs, daily mission </w:t>
      </w:r>
      <w:proofErr w:type="gramStart"/>
      <w:r w:rsidRPr="00B66ADB">
        <w:t>chart</w:t>
      </w:r>
      <w:proofErr w:type="gramEnd"/>
      <w:r w:rsidRPr="00B66ADB">
        <w:t xml:space="preserve"> </w:t>
      </w:r>
    </w:p>
    <w:p w14:paraId="1F7EAD3A" w14:textId="5B2056F2" w:rsidR="00B66ADB" w:rsidRDefault="00B66ADB" w:rsidP="00B66ADB">
      <w:pPr>
        <w:rPr>
          <w:b/>
          <w:bCs/>
        </w:rPr>
      </w:pPr>
      <w:r>
        <w:rPr>
          <w:b/>
          <w:bCs/>
        </w:rPr>
        <w:t>/…</w:t>
      </w:r>
    </w:p>
    <w:p w14:paraId="73D97F6A" w14:textId="77777777" w:rsidR="00B66ADB" w:rsidRDefault="00B66ADB" w:rsidP="00B66ADB">
      <w:pPr>
        <w:rPr>
          <w:b/>
          <w:bCs/>
        </w:rPr>
      </w:pPr>
    </w:p>
    <w:p w14:paraId="2EB6A1A1" w14:textId="77777777" w:rsidR="00B66ADB" w:rsidRDefault="00B66ADB" w:rsidP="00B66ADB"/>
    <w:p w14:paraId="1239AD7B" w14:textId="77777777" w:rsidR="00B66ADB" w:rsidRDefault="00B66ADB" w:rsidP="00B66ADB"/>
    <w:p w14:paraId="0C19BDF1" w14:textId="77777777" w:rsidR="00B66ADB" w:rsidRDefault="00B66ADB" w:rsidP="00B66ADB"/>
    <w:p w14:paraId="20511C2F" w14:textId="49C0FF94" w:rsidR="00B66ADB" w:rsidRPr="00B66ADB" w:rsidRDefault="00B66ADB" w:rsidP="00B66ADB">
      <w:r w:rsidRPr="00B66ADB">
        <w:t>(flexible timetable with increased time for independent learning) &amp; pupil-led topics using a new planning tool – all for 2</w:t>
      </w:r>
      <w:r w:rsidRPr="00B66ADB">
        <w:rPr>
          <w:vertAlign w:val="superscript"/>
        </w:rPr>
        <w:t>nd</w:t>
      </w:r>
      <w:r w:rsidRPr="00B66ADB">
        <w:t xml:space="preserve"> Level pupils! At the start of their play journey, the presenters aim to support children to have a greater understanding of the skills they are developing &amp; will share this passion with workshop attendees.  </w:t>
      </w:r>
    </w:p>
    <w:p w14:paraId="08781AF3" w14:textId="04630100" w:rsidR="00075288" w:rsidRDefault="00075288" w:rsidP="00075288">
      <w:pPr>
        <w:rPr>
          <w:b/>
          <w:bCs/>
        </w:rPr>
      </w:pPr>
      <w:r>
        <w:rPr>
          <w:b/>
          <w:bCs/>
        </w:rPr>
        <w:t>Workshop 6</w:t>
      </w:r>
      <w:proofErr w:type="gramStart"/>
      <w:r>
        <w:rPr>
          <w:b/>
          <w:bCs/>
        </w:rPr>
        <w:t>:  ‘</w:t>
      </w:r>
      <w:proofErr w:type="gramEnd"/>
      <w:r w:rsidR="00B66ADB">
        <w:rPr>
          <w:b/>
          <w:bCs/>
        </w:rPr>
        <w:t>Discovery Days’</w:t>
      </w:r>
      <w:r>
        <w:rPr>
          <w:b/>
          <w:bCs/>
        </w:rPr>
        <w:t xml:space="preserve"> </w:t>
      </w:r>
      <w:r w:rsidR="00B66ADB">
        <w:rPr>
          <w:b/>
          <w:bCs/>
        </w:rPr>
        <w:t>–</w:t>
      </w:r>
      <w:r>
        <w:rPr>
          <w:b/>
          <w:bCs/>
        </w:rPr>
        <w:t xml:space="preserve"> </w:t>
      </w:r>
      <w:r w:rsidR="00B66ADB">
        <w:rPr>
          <w:b/>
          <w:bCs/>
        </w:rPr>
        <w:t>Dargavel Primary School</w:t>
      </w:r>
      <w:r w:rsidRPr="009C23CB">
        <w:rPr>
          <w:b/>
          <w:bCs/>
        </w:rPr>
        <w:t xml:space="preserve"> </w:t>
      </w:r>
    </w:p>
    <w:p w14:paraId="5B9D2893" w14:textId="77777777" w:rsidR="00B66ADB" w:rsidRPr="00B66ADB" w:rsidRDefault="00B66ADB" w:rsidP="00B66ADB">
      <w:r w:rsidRPr="00B66ADB">
        <w:t xml:space="preserve">This session will showcase a well-established &amp; high-quality approach to embedding play in P3 &amp; P4, 2 years in at Dargavel Primary school. Emma will delve into every aspect of play practice: the practicalities of timetabling, child-led vs adult-led planning for play, using observational processes to enhance children’s experiences, meaningful documentation as evidence to justify play beyond P1, &amp; more! The workshop will then end with a look ahead, aiming high with shared play goals for the future. </w:t>
      </w:r>
    </w:p>
    <w:p w14:paraId="02C8DD25" w14:textId="63515B7D" w:rsidR="0023364B" w:rsidRDefault="0023364B" w:rsidP="0023364B">
      <w:pPr>
        <w:rPr>
          <w:b/>
          <w:bCs/>
        </w:rPr>
      </w:pPr>
      <w:r>
        <w:rPr>
          <w:b/>
          <w:bCs/>
        </w:rPr>
        <w:t>Workshop 7</w:t>
      </w:r>
      <w:proofErr w:type="gramStart"/>
      <w:r>
        <w:rPr>
          <w:b/>
          <w:bCs/>
        </w:rPr>
        <w:t>:  ‘</w:t>
      </w:r>
      <w:proofErr w:type="gramEnd"/>
      <w:r>
        <w:rPr>
          <w:b/>
          <w:bCs/>
        </w:rPr>
        <w:t>A Free Flow Play Environment for P1-4 Pupils’ – Bent Primary School</w:t>
      </w:r>
      <w:r w:rsidRPr="009C23CB">
        <w:rPr>
          <w:b/>
          <w:bCs/>
        </w:rPr>
        <w:t xml:space="preserve"> </w:t>
      </w:r>
    </w:p>
    <w:p w14:paraId="137D29E5" w14:textId="77777777" w:rsidR="00C7272E" w:rsidRPr="00C7272E" w:rsidRDefault="00C7272E" w:rsidP="00C7272E">
      <w:pPr>
        <w:rPr>
          <w:szCs w:val="20"/>
        </w:rPr>
      </w:pPr>
      <w:r w:rsidRPr="00C7272E">
        <w:rPr>
          <w:szCs w:val="20"/>
        </w:rPr>
        <w:t>This session will explore the importance of documenting children’s learning from P1-P7 at Bent Primary. Lucy will share key examples and will delve into every aspect of play documentation. Children are recording key questions to drive the curriculum and to allow children full ownership for their learning.  The workshop will include time for questions and examining key examples shared.  </w:t>
      </w:r>
    </w:p>
    <w:p w14:paraId="43EC64DC" w14:textId="016ED20F" w:rsidR="00F62852" w:rsidRPr="0023364B" w:rsidRDefault="00F62852" w:rsidP="00C7272E"/>
    <w:sectPr w:rsidR="00F62852" w:rsidRPr="0023364B" w:rsidSect="00710D43">
      <w:headerReference w:type="even" r:id="rId8"/>
      <w:footerReference w:type="default" r:id="rId9"/>
      <w:headerReference w:type="first" r:id="rId10"/>
      <w:footerReference w:type="first" r:id="rId11"/>
      <w:type w:val="continuous"/>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A9E0" w14:textId="77777777" w:rsidR="0046341E" w:rsidRDefault="0046341E" w:rsidP="00F5220C">
      <w:pPr>
        <w:spacing w:after="0" w:line="240" w:lineRule="auto"/>
      </w:pPr>
      <w:r>
        <w:separator/>
      </w:r>
    </w:p>
  </w:endnote>
  <w:endnote w:type="continuationSeparator" w:id="0">
    <w:p w14:paraId="21B2B239" w14:textId="77777777" w:rsidR="0046341E" w:rsidRDefault="0046341E"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DA27" w14:textId="77777777" w:rsidR="006E0B69" w:rsidRDefault="006E0B69"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5CC" w14:textId="70E4E5BF" w:rsidR="005D67F8" w:rsidRPr="00720C99" w:rsidRDefault="009928C1" w:rsidP="00720C99">
    <w:pPr>
      <w:pStyle w:val="Footer"/>
      <w:spacing w:line="360" w:lineRule="auto"/>
      <w:rPr>
        <w:sz w:val="14"/>
        <w:szCs w:val="14"/>
      </w:rPr>
    </w:pPr>
    <w:r>
      <w:rPr>
        <w:noProof/>
        <w:sz w:val="14"/>
        <w:szCs w:val="14"/>
      </w:rPr>
      <w:drawing>
        <wp:anchor distT="0" distB="0" distL="114300" distR="114300" simplePos="0" relativeHeight="251657728" behindDoc="1" locked="0" layoutInCell="1" allowOverlap="1" wp14:anchorId="5FAFB6AB" wp14:editId="0079CC9A">
          <wp:simplePos x="0" y="0"/>
          <wp:positionH relativeFrom="column">
            <wp:posOffset>0</wp:posOffset>
          </wp:positionH>
          <wp:positionV relativeFrom="paragraph">
            <wp:posOffset>-560705</wp:posOffset>
          </wp:positionV>
          <wp:extent cx="6303523" cy="834824"/>
          <wp:effectExtent l="0" t="0" r="0" b="3810"/>
          <wp:wrapNone/>
          <wp:docPr id="5" name="Picture 5"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card&#10;&#10;Description automatically generated"/>
                  <pic:cNvPicPr/>
                </pic:nvPicPr>
                <pic:blipFill>
                  <a:blip r:embed="rId1"/>
                  <a:stretch>
                    <a:fillRect/>
                  </a:stretch>
                </pic:blipFill>
                <pic:spPr>
                  <a:xfrm>
                    <a:off x="0" y="0"/>
                    <a:ext cx="6303523" cy="834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6F82" w14:textId="77777777" w:rsidR="0046341E" w:rsidRDefault="0046341E" w:rsidP="00F5220C">
      <w:pPr>
        <w:spacing w:after="0" w:line="240" w:lineRule="auto"/>
      </w:pPr>
      <w:r>
        <w:separator/>
      </w:r>
    </w:p>
  </w:footnote>
  <w:footnote w:type="continuationSeparator" w:id="0">
    <w:p w14:paraId="1A784C01" w14:textId="77777777" w:rsidR="0046341E" w:rsidRDefault="0046341E"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5225" w14:textId="77777777" w:rsidR="006E0B69" w:rsidRDefault="00C7272E">
    <w:pPr>
      <w:pStyle w:val="Header"/>
    </w:pPr>
    <w:r>
      <w:rPr>
        <w:noProof/>
      </w:rPr>
      <w:pict w14:anchorId="4B6B2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1025" type="#_x0000_t75" alt="media"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E84" w14:textId="2E46E5A6" w:rsidR="006E0B69" w:rsidRDefault="00537846">
    <w:pPr>
      <w:pStyle w:val="Header"/>
    </w:pPr>
    <w:r>
      <w:rPr>
        <w:noProof/>
      </w:rPr>
      <w:drawing>
        <wp:anchor distT="0" distB="0" distL="114300" distR="114300" simplePos="0" relativeHeight="251656704" behindDoc="1" locked="0" layoutInCell="1" allowOverlap="1" wp14:anchorId="5A1B5D88" wp14:editId="77449F27">
          <wp:simplePos x="0" y="0"/>
          <wp:positionH relativeFrom="column">
            <wp:posOffset>1414</wp:posOffset>
          </wp:positionH>
          <wp:positionV relativeFrom="paragraph">
            <wp:posOffset>-1130524</wp:posOffset>
          </wp:positionV>
          <wp:extent cx="2392065" cy="7525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392065" cy="7525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922"/>
    <w:multiLevelType w:val="hybridMultilevel"/>
    <w:tmpl w:val="066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833D1C"/>
    <w:multiLevelType w:val="hybridMultilevel"/>
    <w:tmpl w:val="44B6470E"/>
    <w:lvl w:ilvl="0" w:tplc="8E2E1C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47B6F"/>
    <w:multiLevelType w:val="hybridMultilevel"/>
    <w:tmpl w:val="40EAD3F4"/>
    <w:lvl w:ilvl="0" w:tplc="2280C9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C4122"/>
    <w:multiLevelType w:val="hybridMultilevel"/>
    <w:tmpl w:val="63481A34"/>
    <w:lvl w:ilvl="0" w:tplc="2280C948">
      <w:start w:val="1"/>
      <w:numFmt w:val="bullet"/>
      <w:lvlText w:val=""/>
      <w:lvlJc w:val="left"/>
      <w:pPr>
        <w:ind w:left="720" w:hanging="360"/>
      </w:pPr>
      <w:rPr>
        <w:rFonts w:ascii="Courier New" w:hAnsi="Courier New" w:hint="default"/>
      </w:rPr>
    </w:lvl>
    <w:lvl w:ilvl="1" w:tplc="2280C94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B4909"/>
    <w:multiLevelType w:val="hybridMultilevel"/>
    <w:tmpl w:val="5298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279413">
    <w:abstractNumId w:val="4"/>
  </w:num>
  <w:num w:numId="2" w16cid:durableId="2036543621">
    <w:abstractNumId w:val="1"/>
  </w:num>
  <w:num w:numId="3" w16cid:durableId="1823347174">
    <w:abstractNumId w:val="1"/>
  </w:num>
  <w:num w:numId="4" w16cid:durableId="110712631">
    <w:abstractNumId w:val="0"/>
  </w:num>
  <w:num w:numId="5" w16cid:durableId="285696834">
    <w:abstractNumId w:val="3"/>
  </w:num>
  <w:num w:numId="6" w16cid:durableId="2020816538">
    <w:abstractNumId w:val="5"/>
  </w:num>
  <w:num w:numId="7" w16cid:durableId="1560049319">
    <w:abstractNumId w:val="2"/>
  </w:num>
  <w:num w:numId="8" w16cid:durableId="2124104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C"/>
    <w:rsid w:val="00063A92"/>
    <w:rsid w:val="00075288"/>
    <w:rsid w:val="00082B53"/>
    <w:rsid w:val="00092F6C"/>
    <w:rsid w:val="00094349"/>
    <w:rsid w:val="000B0277"/>
    <w:rsid w:val="000C1276"/>
    <w:rsid w:val="000C187F"/>
    <w:rsid w:val="000D10B4"/>
    <w:rsid w:val="000D398C"/>
    <w:rsid w:val="000E3206"/>
    <w:rsid w:val="000E7787"/>
    <w:rsid w:val="0013272F"/>
    <w:rsid w:val="0014194C"/>
    <w:rsid w:val="0014288A"/>
    <w:rsid w:val="00180B0C"/>
    <w:rsid w:val="0018483E"/>
    <w:rsid w:val="001D33D7"/>
    <w:rsid w:val="001D7785"/>
    <w:rsid w:val="001F407F"/>
    <w:rsid w:val="001F4F47"/>
    <w:rsid w:val="001F792D"/>
    <w:rsid w:val="0023364B"/>
    <w:rsid w:val="002537D2"/>
    <w:rsid w:val="00263C8C"/>
    <w:rsid w:val="0026633A"/>
    <w:rsid w:val="00287B03"/>
    <w:rsid w:val="002B7C1D"/>
    <w:rsid w:val="002C283E"/>
    <w:rsid w:val="002C7183"/>
    <w:rsid w:val="002F631A"/>
    <w:rsid w:val="00335B1B"/>
    <w:rsid w:val="0033754D"/>
    <w:rsid w:val="00342380"/>
    <w:rsid w:val="003424D2"/>
    <w:rsid w:val="003A75EE"/>
    <w:rsid w:val="003C0E7C"/>
    <w:rsid w:val="003C3AA3"/>
    <w:rsid w:val="003C6D4D"/>
    <w:rsid w:val="003C749B"/>
    <w:rsid w:val="003E3B20"/>
    <w:rsid w:val="0046341E"/>
    <w:rsid w:val="004956A4"/>
    <w:rsid w:val="00497008"/>
    <w:rsid w:val="004D1F13"/>
    <w:rsid w:val="00537846"/>
    <w:rsid w:val="00560D26"/>
    <w:rsid w:val="00580575"/>
    <w:rsid w:val="005A34BF"/>
    <w:rsid w:val="005B0932"/>
    <w:rsid w:val="005B61AB"/>
    <w:rsid w:val="005C6B21"/>
    <w:rsid w:val="005C76EC"/>
    <w:rsid w:val="005D0A96"/>
    <w:rsid w:val="005D67F8"/>
    <w:rsid w:val="005E0694"/>
    <w:rsid w:val="00625129"/>
    <w:rsid w:val="0063019D"/>
    <w:rsid w:val="00644B56"/>
    <w:rsid w:val="00647B1F"/>
    <w:rsid w:val="006C0122"/>
    <w:rsid w:val="006E0B69"/>
    <w:rsid w:val="0070372B"/>
    <w:rsid w:val="00710D43"/>
    <w:rsid w:val="00720C99"/>
    <w:rsid w:val="00722560"/>
    <w:rsid w:val="00767858"/>
    <w:rsid w:val="00771E61"/>
    <w:rsid w:val="007B2671"/>
    <w:rsid w:val="007C4588"/>
    <w:rsid w:val="00861E4E"/>
    <w:rsid w:val="00862910"/>
    <w:rsid w:val="00883591"/>
    <w:rsid w:val="008A11E3"/>
    <w:rsid w:val="00925B14"/>
    <w:rsid w:val="00933F5A"/>
    <w:rsid w:val="009537E1"/>
    <w:rsid w:val="0097593B"/>
    <w:rsid w:val="009928C1"/>
    <w:rsid w:val="00997337"/>
    <w:rsid w:val="00A01023"/>
    <w:rsid w:val="00A012D2"/>
    <w:rsid w:val="00A2022C"/>
    <w:rsid w:val="00A30715"/>
    <w:rsid w:val="00A33403"/>
    <w:rsid w:val="00A54BDD"/>
    <w:rsid w:val="00A66A1F"/>
    <w:rsid w:val="00A81B05"/>
    <w:rsid w:val="00AA26F4"/>
    <w:rsid w:val="00AD68EF"/>
    <w:rsid w:val="00AE6929"/>
    <w:rsid w:val="00B014DE"/>
    <w:rsid w:val="00B056FD"/>
    <w:rsid w:val="00B17201"/>
    <w:rsid w:val="00B45FF7"/>
    <w:rsid w:val="00B56521"/>
    <w:rsid w:val="00B66ADB"/>
    <w:rsid w:val="00B80851"/>
    <w:rsid w:val="00B928E7"/>
    <w:rsid w:val="00BA0F82"/>
    <w:rsid w:val="00C10392"/>
    <w:rsid w:val="00C22ACF"/>
    <w:rsid w:val="00C5144E"/>
    <w:rsid w:val="00C67110"/>
    <w:rsid w:val="00C7272E"/>
    <w:rsid w:val="00C7501F"/>
    <w:rsid w:val="00C867B8"/>
    <w:rsid w:val="00CA74E5"/>
    <w:rsid w:val="00CE0E80"/>
    <w:rsid w:val="00E0182E"/>
    <w:rsid w:val="00E368DF"/>
    <w:rsid w:val="00E41662"/>
    <w:rsid w:val="00E83C8D"/>
    <w:rsid w:val="00E974A8"/>
    <w:rsid w:val="00EA5C38"/>
    <w:rsid w:val="00EB1B41"/>
    <w:rsid w:val="00EB2C86"/>
    <w:rsid w:val="00EF35FA"/>
    <w:rsid w:val="00F008D9"/>
    <w:rsid w:val="00F04A6F"/>
    <w:rsid w:val="00F30A03"/>
    <w:rsid w:val="00F5220C"/>
    <w:rsid w:val="00F62852"/>
    <w:rsid w:val="00F66E92"/>
    <w:rsid w:val="00F703E6"/>
    <w:rsid w:val="00F7764C"/>
    <w:rsid w:val="00FA1A45"/>
    <w:rsid w:val="00FA4696"/>
    <w:rsid w:val="00FA6A75"/>
    <w:rsid w:val="00FD15F5"/>
    <w:rsid w:val="00FF6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A8E8A"/>
  <w15:docId w15:val="{3EAE2BF4-690D-AF4E-8A02-F147F45F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59"/>
    <w:rsid w:val="0006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407F"/>
    <w:rPr>
      <w:sz w:val="16"/>
      <w:szCs w:val="16"/>
    </w:rPr>
  </w:style>
  <w:style w:type="paragraph" w:styleId="CommentText">
    <w:name w:val="annotation text"/>
    <w:basedOn w:val="Normal"/>
    <w:link w:val="CommentTextChar"/>
    <w:uiPriority w:val="99"/>
    <w:semiHidden/>
    <w:unhideWhenUsed/>
    <w:rsid w:val="001F407F"/>
    <w:pPr>
      <w:spacing w:line="240" w:lineRule="auto"/>
    </w:pPr>
    <w:rPr>
      <w:szCs w:val="20"/>
    </w:rPr>
  </w:style>
  <w:style w:type="character" w:customStyle="1" w:styleId="CommentTextChar">
    <w:name w:val="Comment Text Char"/>
    <w:basedOn w:val="DefaultParagraphFont"/>
    <w:link w:val="CommentText"/>
    <w:uiPriority w:val="99"/>
    <w:semiHidden/>
    <w:rsid w:val="001F407F"/>
    <w:rPr>
      <w:szCs w:val="20"/>
    </w:rPr>
  </w:style>
  <w:style w:type="paragraph" w:styleId="NoSpacing">
    <w:name w:val="No Spacing"/>
    <w:uiPriority w:val="1"/>
    <w:qFormat/>
    <w:rsid w:val="003C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253514404">
      <w:bodyDiv w:val="1"/>
      <w:marLeft w:val="0"/>
      <w:marRight w:val="0"/>
      <w:marTop w:val="0"/>
      <w:marBottom w:val="0"/>
      <w:divBdr>
        <w:top w:val="none" w:sz="0" w:space="0" w:color="auto"/>
        <w:left w:val="none" w:sz="0" w:space="0" w:color="auto"/>
        <w:bottom w:val="none" w:sz="0" w:space="0" w:color="auto"/>
        <w:right w:val="none" w:sz="0" w:space="0" w:color="auto"/>
      </w:divBdr>
    </w:div>
    <w:div w:id="415323435">
      <w:bodyDiv w:val="1"/>
      <w:marLeft w:val="0"/>
      <w:marRight w:val="0"/>
      <w:marTop w:val="0"/>
      <w:marBottom w:val="0"/>
      <w:divBdr>
        <w:top w:val="none" w:sz="0" w:space="0" w:color="auto"/>
        <w:left w:val="none" w:sz="0" w:space="0" w:color="auto"/>
        <w:bottom w:val="none" w:sz="0" w:space="0" w:color="auto"/>
        <w:right w:val="none" w:sz="0" w:space="0" w:color="auto"/>
      </w:divBdr>
    </w:div>
    <w:div w:id="907156597">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247038468">
      <w:bodyDiv w:val="1"/>
      <w:marLeft w:val="0"/>
      <w:marRight w:val="0"/>
      <w:marTop w:val="0"/>
      <w:marBottom w:val="0"/>
      <w:divBdr>
        <w:top w:val="none" w:sz="0" w:space="0" w:color="auto"/>
        <w:left w:val="none" w:sz="0" w:space="0" w:color="auto"/>
        <w:bottom w:val="none" w:sz="0" w:space="0" w:color="auto"/>
        <w:right w:val="none" w:sz="0" w:space="0" w:color="auto"/>
      </w:divBdr>
    </w:div>
    <w:div w:id="1416899045">
      <w:bodyDiv w:val="1"/>
      <w:marLeft w:val="0"/>
      <w:marRight w:val="0"/>
      <w:marTop w:val="0"/>
      <w:marBottom w:val="0"/>
      <w:divBdr>
        <w:top w:val="none" w:sz="0" w:space="0" w:color="auto"/>
        <w:left w:val="none" w:sz="0" w:space="0" w:color="auto"/>
        <w:bottom w:val="none" w:sz="0" w:space="0" w:color="auto"/>
        <w:right w:val="none" w:sz="0" w:space="0" w:color="auto"/>
      </w:divBdr>
    </w:div>
    <w:div w:id="1425178430">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1944802443">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AE05-7EB3-AF45-A5CA-00596A47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Jan Bissett</cp:lastModifiedBy>
  <cp:revision>3</cp:revision>
  <cp:lastPrinted>2018-04-23T15:43:00Z</cp:lastPrinted>
  <dcterms:created xsi:type="dcterms:W3CDTF">2024-02-08T12:06:00Z</dcterms:created>
  <dcterms:modified xsi:type="dcterms:W3CDTF">2024-02-13T19:35:00Z</dcterms:modified>
</cp:coreProperties>
</file>