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69CB" w14:textId="77777777" w:rsidR="000E0C10" w:rsidRDefault="001A73C0">
      <w:pPr>
        <w:spacing w:after="0" w:line="259" w:lineRule="auto"/>
        <w:ind w:left="0" w:firstLine="0"/>
        <w:jc w:val="left"/>
      </w:pPr>
      <w:r>
        <w:rPr>
          <w:b/>
        </w:rPr>
        <w:t xml:space="preserve"> </w:t>
      </w:r>
    </w:p>
    <w:p w14:paraId="1F4544AC" w14:textId="77777777" w:rsidR="000E0C10" w:rsidRDefault="001A73C0">
      <w:pPr>
        <w:ind w:left="704"/>
      </w:pPr>
      <w:r>
        <w:rPr>
          <w:b/>
        </w:rPr>
        <w:t xml:space="preserve">KEY INFORMATION/GUIDANCE NOTES </w:t>
      </w:r>
    </w:p>
    <w:p w14:paraId="3F684F9A" w14:textId="77777777" w:rsidR="000E0C10" w:rsidRDefault="001A73C0">
      <w:pPr>
        <w:spacing w:after="0" w:line="259" w:lineRule="auto"/>
        <w:ind w:left="709" w:firstLine="0"/>
        <w:jc w:val="left"/>
      </w:pPr>
      <w:r>
        <w:rPr>
          <w:b/>
        </w:rPr>
        <w:t xml:space="preserve"> </w:t>
      </w:r>
    </w:p>
    <w:p w14:paraId="1FC2ADF9" w14:textId="77777777" w:rsidR="000E0C10" w:rsidRDefault="001A73C0">
      <w:pPr>
        <w:ind w:left="704"/>
      </w:pPr>
      <w:r>
        <w:rPr>
          <w:b/>
        </w:rPr>
        <w:t xml:space="preserve">ADMISSION TO THE DIPLOMA IN PROFESSIONAL LEGAL PRACTICE  </w:t>
      </w:r>
    </w:p>
    <w:p w14:paraId="0A98F9EF" w14:textId="77777777" w:rsidR="000E0C10" w:rsidRDefault="001A73C0">
      <w:pPr>
        <w:spacing w:after="0" w:line="259" w:lineRule="auto"/>
        <w:ind w:left="709" w:firstLine="0"/>
        <w:jc w:val="left"/>
      </w:pPr>
      <w:r>
        <w:rPr>
          <w:b/>
        </w:rPr>
        <w:t xml:space="preserve"> </w:t>
      </w:r>
    </w:p>
    <w:p w14:paraId="29B8FC73" w14:textId="333CA3DD" w:rsidR="000E0C10" w:rsidRDefault="001A73C0">
      <w:pPr>
        <w:ind w:left="704"/>
      </w:pPr>
      <w:r>
        <w:rPr>
          <w:b/>
        </w:rPr>
        <w:t xml:space="preserve">ACADEMIC SESSION </w:t>
      </w:r>
      <w:r w:rsidR="00C2575B">
        <w:rPr>
          <w:b/>
        </w:rPr>
        <w:t>2026/2027</w:t>
      </w:r>
      <w:r>
        <w:rPr>
          <w:b/>
        </w:rPr>
        <w:t xml:space="preserve">  </w:t>
      </w:r>
    </w:p>
    <w:p w14:paraId="38B98B37" w14:textId="77777777" w:rsidR="000E0C10" w:rsidRDefault="001A73C0">
      <w:pPr>
        <w:spacing w:after="0" w:line="259" w:lineRule="auto"/>
        <w:ind w:left="709" w:firstLine="0"/>
        <w:jc w:val="left"/>
      </w:pPr>
      <w:r>
        <w:t xml:space="preserve"> </w:t>
      </w:r>
    </w:p>
    <w:p w14:paraId="411E82BD" w14:textId="77777777" w:rsidR="000E0C10" w:rsidRDefault="001A73C0">
      <w:pPr>
        <w:spacing w:after="0" w:line="259" w:lineRule="auto"/>
        <w:ind w:left="709" w:firstLine="0"/>
        <w:jc w:val="left"/>
      </w:pPr>
      <w:r>
        <w:t xml:space="preserve"> </w:t>
      </w:r>
    </w:p>
    <w:p w14:paraId="4A8A6A9F" w14:textId="77777777" w:rsidR="000E0C10" w:rsidRDefault="001A73C0">
      <w:pPr>
        <w:pStyle w:val="Heading3"/>
        <w:ind w:left="704"/>
      </w:pPr>
      <w:r>
        <w:rPr>
          <w:u w:val="none"/>
        </w:rPr>
        <w:t xml:space="preserve">IMPORTANT INFORMATION FOR ALL APPLICANTS –– PLEASE READ – YOU WILL BE ASKED TO CONFIRM YOU HAVE READ THESE GUIDANCE NOTES WHEN YOU SUBMIT YOUR APPLICATION </w:t>
      </w:r>
    </w:p>
    <w:p w14:paraId="3B29270F" w14:textId="77777777" w:rsidR="000E0C10" w:rsidRDefault="001A73C0">
      <w:pPr>
        <w:spacing w:after="293" w:line="259" w:lineRule="auto"/>
        <w:ind w:left="709" w:firstLine="0"/>
        <w:jc w:val="left"/>
      </w:pPr>
      <w:r>
        <w:t xml:space="preserve"> </w:t>
      </w:r>
    </w:p>
    <w:sdt>
      <w:sdtPr>
        <w:id w:val="-704175377"/>
        <w:docPartObj>
          <w:docPartGallery w:val="Table of Contents"/>
        </w:docPartObj>
      </w:sdtPr>
      <w:sdtEndPr/>
      <w:sdtContent>
        <w:p w14:paraId="34CC475C" w14:textId="77777777" w:rsidR="000E0C10" w:rsidRDefault="001A73C0">
          <w:pPr>
            <w:spacing w:after="0" w:line="259" w:lineRule="auto"/>
            <w:ind w:left="709" w:firstLine="0"/>
            <w:jc w:val="left"/>
          </w:pPr>
          <w:r>
            <w:rPr>
              <w:color w:val="365F91"/>
              <w:sz w:val="32"/>
            </w:rPr>
            <w:t xml:space="preserve">Table of Contents </w:t>
          </w:r>
        </w:p>
        <w:p w14:paraId="1BDA7741" w14:textId="77777777" w:rsidR="000E0C10" w:rsidRDefault="001A73C0">
          <w:pPr>
            <w:pStyle w:val="TOC1"/>
            <w:tabs>
              <w:tab w:val="right" w:leader="dot" w:pos="9017"/>
            </w:tabs>
          </w:pPr>
          <w:r>
            <w:fldChar w:fldCharType="begin"/>
          </w:r>
          <w:r>
            <w:instrText xml:space="preserve"> TOC \o "1-2" \h \z \u </w:instrText>
          </w:r>
          <w:r>
            <w:fldChar w:fldCharType="separate"/>
          </w:r>
          <w:hyperlink w:anchor="_Toc10669">
            <w:r>
              <w:t>INTRODUCTION</w:t>
            </w:r>
            <w:r>
              <w:tab/>
            </w:r>
            <w:r>
              <w:fldChar w:fldCharType="begin"/>
            </w:r>
            <w:r>
              <w:instrText>PAGEREF _Toc10669 \h</w:instrText>
            </w:r>
            <w:r>
              <w:fldChar w:fldCharType="separate"/>
            </w:r>
            <w:r>
              <w:t xml:space="preserve">2 </w:t>
            </w:r>
            <w:r>
              <w:fldChar w:fldCharType="end"/>
            </w:r>
          </w:hyperlink>
        </w:p>
        <w:p w14:paraId="271DC27F" w14:textId="77777777" w:rsidR="000E0C10" w:rsidRDefault="001A73C0">
          <w:pPr>
            <w:pStyle w:val="TOC1"/>
            <w:tabs>
              <w:tab w:val="right" w:leader="dot" w:pos="9017"/>
            </w:tabs>
          </w:pPr>
          <w:hyperlink w:anchor="_Toc10670">
            <w:r>
              <w:t>BASIC REQUIREMENTS FOR ADMISSION TO THE DIPLOMA</w:t>
            </w:r>
            <w:r>
              <w:tab/>
            </w:r>
            <w:r>
              <w:fldChar w:fldCharType="begin"/>
            </w:r>
            <w:r>
              <w:instrText>PAGEREF _Toc10670 \h</w:instrText>
            </w:r>
            <w:r>
              <w:fldChar w:fldCharType="separate"/>
            </w:r>
            <w:r>
              <w:t xml:space="preserve">2 </w:t>
            </w:r>
            <w:r>
              <w:fldChar w:fldCharType="end"/>
            </w:r>
          </w:hyperlink>
        </w:p>
        <w:p w14:paraId="3BBB395C" w14:textId="77777777" w:rsidR="000E0C10" w:rsidRDefault="001A73C0">
          <w:pPr>
            <w:pStyle w:val="TOC2"/>
            <w:tabs>
              <w:tab w:val="right" w:leader="dot" w:pos="9017"/>
            </w:tabs>
          </w:pPr>
          <w:hyperlink w:anchor="_Toc10671">
            <w:r>
              <w:t>Ranking of Candidates</w:t>
            </w:r>
            <w:r>
              <w:tab/>
            </w:r>
            <w:r>
              <w:fldChar w:fldCharType="begin"/>
            </w:r>
            <w:r>
              <w:instrText>PAGEREF _Toc10671 \h</w:instrText>
            </w:r>
            <w:r>
              <w:fldChar w:fldCharType="separate"/>
            </w:r>
            <w:r>
              <w:t xml:space="preserve">3 </w:t>
            </w:r>
            <w:r>
              <w:fldChar w:fldCharType="end"/>
            </w:r>
          </w:hyperlink>
        </w:p>
        <w:p w14:paraId="1894533E" w14:textId="77777777" w:rsidR="000E0C10" w:rsidRDefault="001A73C0">
          <w:pPr>
            <w:pStyle w:val="TOC1"/>
            <w:tabs>
              <w:tab w:val="right" w:leader="dot" w:pos="9017"/>
            </w:tabs>
          </w:pPr>
          <w:hyperlink w:anchor="_Toc10672">
            <w:r>
              <w:t>THE APPLICATION PROCESS IN GENERAL</w:t>
            </w:r>
            <w:r>
              <w:tab/>
            </w:r>
            <w:r>
              <w:fldChar w:fldCharType="begin"/>
            </w:r>
            <w:r>
              <w:instrText>PAGEREF _Toc10672 \h</w:instrText>
            </w:r>
            <w:r>
              <w:fldChar w:fldCharType="separate"/>
            </w:r>
            <w:r>
              <w:t xml:space="preserve">3 </w:t>
            </w:r>
            <w:r>
              <w:fldChar w:fldCharType="end"/>
            </w:r>
          </w:hyperlink>
        </w:p>
        <w:p w14:paraId="0D4A3CAE" w14:textId="77777777" w:rsidR="000E0C10" w:rsidRDefault="001A73C0">
          <w:pPr>
            <w:pStyle w:val="TOC1"/>
            <w:tabs>
              <w:tab w:val="right" w:leader="dot" w:pos="9017"/>
            </w:tabs>
          </w:pPr>
          <w:hyperlink w:anchor="_Toc10673">
            <w:r>
              <w:t>KEY DATES</w:t>
            </w:r>
            <w:r>
              <w:tab/>
            </w:r>
            <w:r>
              <w:fldChar w:fldCharType="begin"/>
            </w:r>
            <w:r>
              <w:instrText>PAGEREF _Toc10673 \h</w:instrText>
            </w:r>
            <w:r>
              <w:fldChar w:fldCharType="separate"/>
            </w:r>
            <w:r>
              <w:t xml:space="preserve">6 </w:t>
            </w:r>
            <w:r>
              <w:fldChar w:fldCharType="end"/>
            </w:r>
          </w:hyperlink>
        </w:p>
        <w:p w14:paraId="740699CD" w14:textId="77777777" w:rsidR="000E0C10" w:rsidRDefault="001A73C0">
          <w:pPr>
            <w:pStyle w:val="TOC1"/>
            <w:tabs>
              <w:tab w:val="right" w:leader="dot" w:pos="9017"/>
            </w:tabs>
          </w:pPr>
          <w:hyperlink w:anchor="_Toc10674">
            <w:r>
              <w:t>DEFERRAL</w:t>
            </w:r>
            <w:r>
              <w:tab/>
            </w:r>
            <w:r>
              <w:fldChar w:fldCharType="begin"/>
            </w:r>
            <w:r>
              <w:instrText>PAGEREF _Toc10674 \h</w:instrText>
            </w:r>
            <w:r>
              <w:fldChar w:fldCharType="separate"/>
            </w:r>
            <w:r>
              <w:t xml:space="preserve">6 </w:t>
            </w:r>
            <w:r>
              <w:fldChar w:fldCharType="end"/>
            </w:r>
          </w:hyperlink>
        </w:p>
        <w:p w14:paraId="3C474F53" w14:textId="77777777" w:rsidR="000E0C10" w:rsidRDefault="001A73C0">
          <w:pPr>
            <w:pStyle w:val="TOC2"/>
            <w:tabs>
              <w:tab w:val="right" w:leader="dot" w:pos="9017"/>
            </w:tabs>
          </w:pPr>
          <w:hyperlink w:anchor="_Toc10675">
            <w:r>
              <w:t>Fees</w:t>
            </w:r>
            <w:r>
              <w:tab/>
            </w:r>
            <w:r>
              <w:fldChar w:fldCharType="begin"/>
            </w:r>
            <w:r>
              <w:instrText>PAGEREF _Toc10675 \h</w:instrText>
            </w:r>
            <w:r>
              <w:fldChar w:fldCharType="separate"/>
            </w:r>
            <w:r>
              <w:t xml:space="preserve">7 </w:t>
            </w:r>
            <w:r>
              <w:fldChar w:fldCharType="end"/>
            </w:r>
          </w:hyperlink>
        </w:p>
        <w:p w14:paraId="16BAF4C1" w14:textId="77777777" w:rsidR="000E0C10" w:rsidRDefault="001A73C0">
          <w:pPr>
            <w:pStyle w:val="TOC2"/>
            <w:tabs>
              <w:tab w:val="right" w:leader="dot" w:pos="9017"/>
            </w:tabs>
          </w:pPr>
          <w:hyperlink w:anchor="_Toc10676">
            <w:r>
              <w:t>Materials</w:t>
            </w:r>
            <w:r>
              <w:tab/>
            </w:r>
            <w:r>
              <w:fldChar w:fldCharType="begin"/>
            </w:r>
            <w:r>
              <w:instrText>PAGEREF _Toc10676 \h</w:instrText>
            </w:r>
            <w:r>
              <w:fldChar w:fldCharType="separate"/>
            </w:r>
            <w:r>
              <w:t xml:space="preserve">7 </w:t>
            </w:r>
            <w:r>
              <w:fldChar w:fldCharType="end"/>
            </w:r>
          </w:hyperlink>
        </w:p>
        <w:p w14:paraId="1D4C3C2C" w14:textId="77777777" w:rsidR="000E0C10" w:rsidRDefault="001A73C0">
          <w:pPr>
            <w:pStyle w:val="TOC1"/>
            <w:tabs>
              <w:tab w:val="right" w:leader="dot" w:pos="9017"/>
            </w:tabs>
          </w:pPr>
          <w:hyperlink w:anchor="_Toc10677">
            <w:r>
              <w:t>POSTGRADUATE STUDENT LOANS FOR TUITION FEES AND LIVING COSTS</w:t>
            </w:r>
            <w:r>
              <w:tab/>
            </w:r>
            <w:r>
              <w:fldChar w:fldCharType="begin"/>
            </w:r>
            <w:r>
              <w:instrText>PAGEREF _Toc10677 \h</w:instrText>
            </w:r>
            <w:r>
              <w:fldChar w:fldCharType="separate"/>
            </w:r>
            <w:r>
              <w:t xml:space="preserve">7 </w:t>
            </w:r>
            <w:r>
              <w:fldChar w:fldCharType="end"/>
            </w:r>
          </w:hyperlink>
        </w:p>
        <w:p w14:paraId="10AD3655" w14:textId="77777777" w:rsidR="000E0C10" w:rsidRDefault="001A73C0">
          <w:pPr>
            <w:pStyle w:val="TOC1"/>
            <w:tabs>
              <w:tab w:val="right" w:leader="dot" w:pos="9017"/>
            </w:tabs>
          </w:pPr>
          <w:hyperlink w:anchor="_Toc10678">
            <w:r>
              <w:t>THE FACULTY OF ADVOCATES AND THE LAW SOCIETY OF SCOTLAND</w:t>
            </w:r>
            <w:r>
              <w:tab/>
            </w:r>
            <w:r>
              <w:fldChar w:fldCharType="begin"/>
            </w:r>
            <w:r>
              <w:instrText>PAGEREF _Toc10678 \h</w:instrText>
            </w:r>
            <w:r>
              <w:fldChar w:fldCharType="separate"/>
            </w:r>
            <w:r>
              <w:t xml:space="preserve">8 </w:t>
            </w:r>
            <w:r>
              <w:fldChar w:fldCharType="end"/>
            </w:r>
          </w:hyperlink>
        </w:p>
        <w:p w14:paraId="600A2641" w14:textId="77777777" w:rsidR="000E0C10" w:rsidRDefault="001A73C0">
          <w:pPr>
            <w:pStyle w:val="TOC2"/>
            <w:tabs>
              <w:tab w:val="right" w:leader="dot" w:pos="9017"/>
            </w:tabs>
          </w:pPr>
          <w:hyperlink w:anchor="_Toc10679">
            <w:r>
              <w:t>QUERIES</w:t>
            </w:r>
            <w:r>
              <w:tab/>
            </w:r>
            <w:r>
              <w:fldChar w:fldCharType="begin"/>
            </w:r>
            <w:r>
              <w:instrText>PAGEREF _Toc10679 \h</w:instrText>
            </w:r>
            <w:r>
              <w:fldChar w:fldCharType="separate"/>
            </w:r>
            <w:r>
              <w:t xml:space="preserve">9 </w:t>
            </w:r>
            <w:r>
              <w:fldChar w:fldCharType="end"/>
            </w:r>
          </w:hyperlink>
        </w:p>
        <w:p w14:paraId="006A817B" w14:textId="77777777" w:rsidR="000E0C10" w:rsidRDefault="001A73C0">
          <w:r>
            <w:fldChar w:fldCharType="end"/>
          </w:r>
        </w:p>
      </w:sdtContent>
    </w:sdt>
    <w:p w14:paraId="10F5F473" w14:textId="77777777" w:rsidR="000E0C10" w:rsidRDefault="001A73C0">
      <w:pPr>
        <w:spacing w:after="20" w:line="259" w:lineRule="auto"/>
        <w:ind w:left="709" w:firstLine="0"/>
        <w:jc w:val="left"/>
      </w:pPr>
      <w:r>
        <w:rPr>
          <w:rFonts w:ascii="Times New Roman" w:eastAsia="Times New Roman" w:hAnsi="Times New Roman" w:cs="Times New Roman"/>
          <w:sz w:val="20"/>
        </w:rPr>
        <w:t xml:space="preserve"> </w:t>
      </w:r>
    </w:p>
    <w:p w14:paraId="46AF8C10" w14:textId="77777777" w:rsidR="000E0C10" w:rsidRDefault="001A73C0">
      <w:pPr>
        <w:spacing w:after="0" w:line="259" w:lineRule="auto"/>
        <w:ind w:left="709" w:firstLine="0"/>
        <w:jc w:val="left"/>
      </w:pPr>
      <w:r>
        <w:t xml:space="preserve"> </w:t>
      </w:r>
    </w:p>
    <w:p w14:paraId="579D0E33" w14:textId="77777777" w:rsidR="000E0C10" w:rsidRDefault="001A73C0">
      <w:pPr>
        <w:spacing w:after="0" w:line="259" w:lineRule="auto"/>
        <w:ind w:left="709" w:firstLine="0"/>
        <w:jc w:val="left"/>
      </w:pPr>
      <w:r>
        <w:t xml:space="preserve"> </w:t>
      </w:r>
    </w:p>
    <w:p w14:paraId="3F36AE84" w14:textId="77777777" w:rsidR="000E0C10" w:rsidRDefault="001A73C0">
      <w:pPr>
        <w:spacing w:after="0" w:line="259" w:lineRule="auto"/>
        <w:ind w:left="709" w:firstLine="0"/>
        <w:jc w:val="left"/>
      </w:pPr>
      <w:r>
        <w:t xml:space="preserve"> </w:t>
      </w:r>
    </w:p>
    <w:p w14:paraId="2FD1DEB0" w14:textId="77777777" w:rsidR="000E0C10" w:rsidRDefault="001A73C0">
      <w:pPr>
        <w:spacing w:after="0" w:line="259" w:lineRule="auto"/>
        <w:ind w:left="709" w:firstLine="0"/>
        <w:jc w:val="left"/>
      </w:pPr>
      <w:r>
        <w:t xml:space="preserve"> </w:t>
      </w:r>
    </w:p>
    <w:p w14:paraId="2158CC86" w14:textId="77777777" w:rsidR="000E0C10" w:rsidRDefault="001A73C0">
      <w:pPr>
        <w:spacing w:after="0" w:line="259" w:lineRule="auto"/>
        <w:ind w:left="709" w:firstLine="0"/>
        <w:jc w:val="left"/>
      </w:pPr>
      <w:r>
        <w:t xml:space="preserve"> </w:t>
      </w:r>
    </w:p>
    <w:p w14:paraId="66AAE833" w14:textId="77777777" w:rsidR="000E0C10" w:rsidRDefault="001A73C0">
      <w:pPr>
        <w:spacing w:after="0" w:line="259" w:lineRule="auto"/>
        <w:ind w:left="709" w:firstLine="0"/>
        <w:jc w:val="left"/>
      </w:pPr>
      <w:r>
        <w:t xml:space="preserve"> </w:t>
      </w:r>
    </w:p>
    <w:p w14:paraId="459ADD38" w14:textId="77777777" w:rsidR="000E0C10" w:rsidRDefault="001A73C0">
      <w:pPr>
        <w:spacing w:after="0" w:line="259" w:lineRule="auto"/>
        <w:ind w:left="709" w:firstLine="0"/>
        <w:jc w:val="left"/>
      </w:pPr>
      <w:r>
        <w:t xml:space="preserve"> </w:t>
      </w:r>
    </w:p>
    <w:p w14:paraId="61258E60" w14:textId="77777777" w:rsidR="000E0C10" w:rsidRDefault="001A73C0">
      <w:pPr>
        <w:spacing w:after="0" w:line="259" w:lineRule="auto"/>
        <w:ind w:left="709" w:firstLine="0"/>
        <w:jc w:val="left"/>
      </w:pPr>
      <w:r>
        <w:t xml:space="preserve"> </w:t>
      </w:r>
    </w:p>
    <w:p w14:paraId="78D3DB54" w14:textId="77777777" w:rsidR="000E0C10" w:rsidRDefault="001A73C0">
      <w:pPr>
        <w:spacing w:after="0" w:line="259" w:lineRule="auto"/>
        <w:ind w:left="709" w:firstLine="0"/>
        <w:jc w:val="left"/>
      </w:pPr>
      <w:r>
        <w:t xml:space="preserve"> </w:t>
      </w:r>
    </w:p>
    <w:p w14:paraId="72921947" w14:textId="77777777" w:rsidR="000E0C10" w:rsidRDefault="001A73C0">
      <w:pPr>
        <w:spacing w:after="0" w:line="259" w:lineRule="auto"/>
        <w:ind w:left="709" w:firstLine="0"/>
        <w:jc w:val="left"/>
      </w:pPr>
      <w:r>
        <w:t xml:space="preserve"> </w:t>
      </w:r>
    </w:p>
    <w:p w14:paraId="69E0AB0E" w14:textId="77777777" w:rsidR="000E0C10" w:rsidRDefault="001A73C0">
      <w:pPr>
        <w:spacing w:after="0" w:line="259" w:lineRule="auto"/>
        <w:ind w:left="709" w:firstLine="0"/>
        <w:jc w:val="left"/>
      </w:pPr>
      <w:r>
        <w:t xml:space="preserve"> </w:t>
      </w:r>
    </w:p>
    <w:p w14:paraId="6B0F3870" w14:textId="77777777" w:rsidR="000E0C10" w:rsidRDefault="001A73C0">
      <w:pPr>
        <w:spacing w:after="0" w:line="259" w:lineRule="auto"/>
        <w:ind w:left="709" w:firstLine="0"/>
        <w:jc w:val="left"/>
      </w:pPr>
      <w:r>
        <w:t xml:space="preserve"> </w:t>
      </w:r>
    </w:p>
    <w:p w14:paraId="41F5004C" w14:textId="77777777" w:rsidR="000E0C10" w:rsidRDefault="001A73C0">
      <w:pPr>
        <w:spacing w:after="0" w:line="259" w:lineRule="auto"/>
        <w:ind w:left="709" w:firstLine="0"/>
        <w:jc w:val="left"/>
      </w:pPr>
      <w:r>
        <w:t xml:space="preserve"> </w:t>
      </w:r>
    </w:p>
    <w:p w14:paraId="6F1934C1" w14:textId="77777777" w:rsidR="000E0C10" w:rsidRDefault="001A73C0">
      <w:pPr>
        <w:spacing w:after="0" w:line="259" w:lineRule="auto"/>
        <w:ind w:left="709" w:firstLine="0"/>
        <w:jc w:val="left"/>
      </w:pPr>
      <w:r>
        <w:t xml:space="preserve"> </w:t>
      </w:r>
    </w:p>
    <w:p w14:paraId="3509C574" w14:textId="77777777" w:rsidR="000E0C10" w:rsidRDefault="001A73C0">
      <w:pPr>
        <w:spacing w:after="0" w:line="259" w:lineRule="auto"/>
        <w:ind w:left="709" w:firstLine="0"/>
        <w:jc w:val="left"/>
      </w:pPr>
      <w:r>
        <w:t xml:space="preserve"> </w:t>
      </w:r>
    </w:p>
    <w:p w14:paraId="52E8B800" w14:textId="77777777" w:rsidR="000E0C10" w:rsidRDefault="001A73C0">
      <w:pPr>
        <w:spacing w:after="0" w:line="259" w:lineRule="auto"/>
        <w:ind w:left="709" w:firstLine="0"/>
        <w:jc w:val="left"/>
      </w:pPr>
      <w:r>
        <w:t xml:space="preserve"> </w:t>
      </w:r>
    </w:p>
    <w:p w14:paraId="44E7AF11" w14:textId="77777777" w:rsidR="000E0C10" w:rsidRDefault="001A73C0">
      <w:pPr>
        <w:spacing w:after="0" w:line="259" w:lineRule="auto"/>
        <w:ind w:left="709" w:firstLine="0"/>
        <w:jc w:val="left"/>
      </w:pPr>
      <w:r>
        <w:t xml:space="preserve"> </w:t>
      </w:r>
    </w:p>
    <w:p w14:paraId="0733FB91" w14:textId="77777777" w:rsidR="000E0C10" w:rsidRDefault="001A73C0">
      <w:pPr>
        <w:spacing w:after="0" w:line="259" w:lineRule="auto"/>
        <w:ind w:left="709" w:firstLine="0"/>
        <w:jc w:val="left"/>
      </w:pPr>
      <w:r>
        <w:t xml:space="preserve"> </w:t>
      </w:r>
    </w:p>
    <w:p w14:paraId="70469BBA" w14:textId="77777777" w:rsidR="000E0C10" w:rsidRDefault="001A73C0">
      <w:pPr>
        <w:spacing w:after="0" w:line="259" w:lineRule="auto"/>
        <w:ind w:left="709" w:firstLine="0"/>
        <w:jc w:val="left"/>
      </w:pPr>
      <w:r>
        <w:t xml:space="preserve"> </w:t>
      </w:r>
    </w:p>
    <w:p w14:paraId="5FD1154C" w14:textId="77777777" w:rsidR="000E0C10" w:rsidRDefault="001A73C0">
      <w:pPr>
        <w:spacing w:after="0" w:line="259" w:lineRule="auto"/>
        <w:ind w:left="709" w:firstLine="0"/>
        <w:jc w:val="left"/>
      </w:pPr>
      <w:r>
        <w:lastRenderedPageBreak/>
        <w:t xml:space="preserve"> </w:t>
      </w:r>
    </w:p>
    <w:p w14:paraId="732ADFA5" w14:textId="77777777" w:rsidR="000E0C10" w:rsidRDefault="001A73C0">
      <w:pPr>
        <w:spacing w:after="0" w:line="259" w:lineRule="auto"/>
        <w:ind w:left="709" w:firstLine="0"/>
        <w:jc w:val="left"/>
      </w:pPr>
      <w:r>
        <w:t xml:space="preserve"> </w:t>
      </w:r>
    </w:p>
    <w:p w14:paraId="4ED2B161" w14:textId="77777777" w:rsidR="000E0C10" w:rsidRDefault="001A73C0">
      <w:pPr>
        <w:pStyle w:val="Heading1"/>
        <w:ind w:left="704"/>
      </w:pPr>
      <w:bookmarkStart w:id="0" w:name="_Toc10669"/>
      <w:r>
        <w:t>INTRODUCTION</w:t>
      </w:r>
      <w:r>
        <w:rPr>
          <w:u w:val="none"/>
        </w:rPr>
        <w:t xml:space="preserve"> </w:t>
      </w:r>
      <w:bookmarkEnd w:id="0"/>
    </w:p>
    <w:p w14:paraId="03EBBA92" w14:textId="77777777" w:rsidR="000E0C10" w:rsidRDefault="001A73C0">
      <w:pPr>
        <w:spacing w:after="20" w:line="259" w:lineRule="auto"/>
        <w:ind w:left="709" w:firstLine="0"/>
        <w:jc w:val="left"/>
      </w:pPr>
      <w:r>
        <w:rPr>
          <w:rFonts w:ascii="Times New Roman" w:eastAsia="Times New Roman" w:hAnsi="Times New Roman" w:cs="Times New Roman"/>
          <w:sz w:val="20"/>
        </w:rPr>
        <w:t xml:space="preserve"> </w:t>
      </w:r>
    </w:p>
    <w:p w14:paraId="05612ED6" w14:textId="77777777" w:rsidR="000E0C10" w:rsidRDefault="001A73C0">
      <w:pPr>
        <w:ind w:left="704"/>
      </w:pPr>
      <w:r>
        <w:t xml:space="preserve">There are six Diploma in Professional Legal Practice (Diploma) providers across Scotland </w:t>
      </w:r>
      <w:r>
        <w:rPr>
          <w:i/>
        </w:rPr>
        <w:t>(in alphabetical order)</w:t>
      </w:r>
      <w:r>
        <w:t xml:space="preserve">: </w:t>
      </w:r>
    </w:p>
    <w:p w14:paraId="7C4E7944" w14:textId="77777777" w:rsidR="000E0C10" w:rsidRDefault="001A73C0">
      <w:pPr>
        <w:spacing w:after="0" w:line="259" w:lineRule="auto"/>
        <w:ind w:left="709" w:firstLine="0"/>
        <w:jc w:val="left"/>
      </w:pPr>
      <w:r>
        <w:t xml:space="preserve"> </w:t>
      </w:r>
    </w:p>
    <w:p w14:paraId="698F2860" w14:textId="77777777" w:rsidR="000E0C10" w:rsidRDefault="001A73C0" w:rsidP="00AF276A">
      <w:pPr>
        <w:numPr>
          <w:ilvl w:val="0"/>
          <w:numId w:val="1"/>
        </w:numPr>
        <w:spacing w:after="0" w:line="240" w:lineRule="auto"/>
        <w:ind w:hanging="360"/>
      </w:pPr>
      <w:r>
        <w:t xml:space="preserve">University of Aberdeen </w:t>
      </w:r>
    </w:p>
    <w:p w14:paraId="340CE2B0" w14:textId="77777777" w:rsidR="000E0C10" w:rsidRDefault="001A73C0" w:rsidP="00AF276A">
      <w:pPr>
        <w:numPr>
          <w:ilvl w:val="0"/>
          <w:numId w:val="1"/>
        </w:numPr>
        <w:spacing w:after="0" w:line="240" w:lineRule="auto"/>
        <w:ind w:hanging="360"/>
      </w:pPr>
      <w:r>
        <w:t xml:space="preserve">University of Dundee  </w:t>
      </w:r>
    </w:p>
    <w:p w14:paraId="6D613E6B" w14:textId="77777777" w:rsidR="000E0C10" w:rsidRDefault="001A73C0" w:rsidP="00AF276A">
      <w:pPr>
        <w:numPr>
          <w:ilvl w:val="0"/>
          <w:numId w:val="1"/>
        </w:numPr>
        <w:spacing w:after="0" w:line="240" w:lineRule="auto"/>
        <w:ind w:hanging="360"/>
      </w:pPr>
      <w:r>
        <w:t xml:space="preserve">University of Edinburgh </w:t>
      </w:r>
    </w:p>
    <w:p w14:paraId="46A48FD3" w14:textId="77777777" w:rsidR="000E0C10" w:rsidRDefault="001A73C0" w:rsidP="00AF276A">
      <w:pPr>
        <w:numPr>
          <w:ilvl w:val="0"/>
          <w:numId w:val="1"/>
        </w:numPr>
        <w:spacing w:after="0" w:line="240" w:lineRule="auto"/>
        <w:ind w:hanging="360"/>
      </w:pPr>
      <w:r>
        <w:t xml:space="preserve">University of Glasgow </w:t>
      </w:r>
    </w:p>
    <w:p w14:paraId="51C56B46" w14:textId="77777777" w:rsidR="00AF276A" w:rsidRDefault="001A73C0" w:rsidP="00AF276A">
      <w:pPr>
        <w:numPr>
          <w:ilvl w:val="0"/>
          <w:numId w:val="1"/>
        </w:numPr>
        <w:spacing w:after="0" w:line="240" w:lineRule="auto"/>
        <w:ind w:hanging="360"/>
      </w:pPr>
      <w:r>
        <w:t xml:space="preserve">Robert Gordon University </w:t>
      </w:r>
    </w:p>
    <w:p w14:paraId="322E5C5B" w14:textId="4FF1AE58" w:rsidR="000E0C10" w:rsidRDefault="00C2575B" w:rsidP="00C2575B">
      <w:pPr>
        <w:spacing w:after="0" w:line="240" w:lineRule="auto"/>
        <w:ind w:left="1069" w:firstLine="0"/>
      </w:pPr>
      <w:r>
        <w:t>6.</w:t>
      </w:r>
      <w:r w:rsidR="001A73C0">
        <w:t xml:space="preserve">University of Strathclyde.  </w:t>
      </w:r>
    </w:p>
    <w:p w14:paraId="3779EDB3" w14:textId="77777777" w:rsidR="00AF276A" w:rsidRDefault="00AF276A" w:rsidP="00AF276A">
      <w:pPr>
        <w:pStyle w:val="ListParagraph"/>
        <w:spacing w:after="0" w:line="240" w:lineRule="auto"/>
        <w:ind w:left="1429" w:firstLine="0"/>
      </w:pPr>
    </w:p>
    <w:p w14:paraId="3799EC92" w14:textId="77777777" w:rsidR="000E0C10" w:rsidRDefault="001A73C0">
      <w:pPr>
        <w:ind w:left="704"/>
      </w:pPr>
      <w:r>
        <w:t xml:space="preserve">Each Diploma provider will take a different approach to admissions. It is important that you understand these different approaches before you apply. Please look carefully at the information provided on the websites for each provider. It is also recommended that you attend events such as the Law Society of Scotland’s Virtual Diploma Fair and any open days or information sessions on offer.  </w:t>
      </w:r>
    </w:p>
    <w:p w14:paraId="27156AE4" w14:textId="77777777" w:rsidR="000E0C10" w:rsidRDefault="001A73C0">
      <w:pPr>
        <w:spacing w:after="0" w:line="259" w:lineRule="auto"/>
        <w:ind w:left="709" w:firstLine="0"/>
        <w:jc w:val="left"/>
      </w:pPr>
      <w:r>
        <w:t xml:space="preserve"> </w:t>
      </w:r>
    </w:p>
    <w:p w14:paraId="7BB27C19" w14:textId="77777777" w:rsidR="000E0C10" w:rsidRDefault="001A73C0">
      <w:pPr>
        <w:ind w:left="704"/>
      </w:pPr>
      <w:r>
        <w:t xml:space="preserve">Students should read the Law Society of Scotland (LSS) Guidance Note for students intending to apply for the DPLP which will be available from the webpage above and which contains additional relevant information.  Please note that by undertaking the Diploma in Professional Legal Practice, there is no guarantee you will obtain a traineeship in the current legal market. The Law Society guidance contains important information on traineeship statistics and the economic climate.  </w:t>
      </w:r>
    </w:p>
    <w:p w14:paraId="094FD208" w14:textId="77777777" w:rsidR="000E0C10" w:rsidRDefault="001A73C0">
      <w:pPr>
        <w:spacing w:after="0" w:line="259" w:lineRule="auto"/>
        <w:ind w:left="709" w:firstLine="0"/>
        <w:jc w:val="left"/>
      </w:pPr>
      <w:r>
        <w:rPr>
          <w:b/>
        </w:rPr>
        <w:t xml:space="preserve"> </w:t>
      </w:r>
    </w:p>
    <w:p w14:paraId="563935A0" w14:textId="77777777" w:rsidR="000E0C10" w:rsidRDefault="001A73C0">
      <w:pPr>
        <w:spacing w:after="0" w:line="259" w:lineRule="auto"/>
        <w:ind w:left="709" w:firstLine="0"/>
        <w:jc w:val="left"/>
      </w:pPr>
      <w:r>
        <w:t xml:space="preserve"> </w:t>
      </w:r>
    </w:p>
    <w:p w14:paraId="6BCB2838" w14:textId="77777777" w:rsidR="000E0C10" w:rsidRDefault="001A73C0">
      <w:pPr>
        <w:pStyle w:val="Heading1"/>
        <w:ind w:left="704"/>
      </w:pPr>
      <w:bookmarkStart w:id="1" w:name="_Toc10670"/>
      <w:r>
        <w:t>BASIC REQUIREMENTS FOR ADMISSION TO THE DIPLOMA</w:t>
      </w:r>
      <w:r>
        <w:rPr>
          <w:u w:val="none"/>
        </w:rPr>
        <w:t xml:space="preserve">  </w:t>
      </w:r>
      <w:bookmarkEnd w:id="1"/>
    </w:p>
    <w:p w14:paraId="6BD2D82A" w14:textId="77777777" w:rsidR="000E0C10" w:rsidRDefault="001A73C0">
      <w:pPr>
        <w:spacing w:after="0" w:line="259" w:lineRule="auto"/>
        <w:ind w:left="709" w:firstLine="0"/>
        <w:jc w:val="left"/>
      </w:pPr>
      <w:r>
        <w:t xml:space="preserve"> </w:t>
      </w:r>
    </w:p>
    <w:p w14:paraId="12BBABC9" w14:textId="77777777" w:rsidR="000E0C10" w:rsidRDefault="001A73C0">
      <w:pPr>
        <w:spacing w:after="267"/>
        <w:ind w:left="704"/>
      </w:pPr>
      <w:proofErr w:type="gramStart"/>
      <w:r>
        <w:t>In order to</w:t>
      </w:r>
      <w:proofErr w:type="gramEnd"/>
      <w:r>
        <w:t xml:space="preserve"> be admitted to the Diploma a candidate must: </w:t>
      </w:r>
    </w:p>
    <w:p w14:paraId="44BA007B" w14:textId="77777777" w:rsidR="000E0C10" w:rsidRDefault="001A73C0">
      <w:pPr>
        <w:numPr>
          <w:ilvl w:val="0"/>
          <w:numId w:val="2"/>
        </w:numPr>
        <w:ind w:hanging="360"/>
      </w:pPr>
      <w:r>
        <w:t xml:space="preserve">have obtained an undergraduate law degree from a Scottish university (LLB), including passes in the required foundation subjects </w:t>
      </w:r>
      <w:proofErr w:type="gramStart"/>
      <w:r>
        <w:t>or;</w:t>
      </w:r>
      <w:proofErr w:type="gramEnd"/>
      <w:r>
        <w:t xml:space="preserve"> </w:t>
      </w:r>
    </w:p>
    <w:p w14:paraId="2EB14CF2" w14:textId="77777777" w:rsidR="000E0C10" w:rsidRDefault="001A73C0">
      <w:pPr>
        <w:numPr>
          <w:ilvl w:val="0"/>
          <w:numId w:val="2"/>
        </w:numPr>
        <w:spacing w:after="270"/>
        <w:ind w:hanging="360"/>
      </w:pPr>
      <w:r>
        <w:t xml:space="preserve">have passed or obtained exemption from the professional examinations of the Law Society of Scotland in all subjects required under the Admission as Solicitor (Scotland) Regulations 2011. </w:t>
      </w:r>
    </w:p>
    <w:p w14:paraId="62E1A6B8" w14:textId="77777777" w:rsidR="000E0C10" w:rsidRDefault="001A73C0">
      <w:pPr>
        <w:ind w:left="704"/>
      </w:pPr>
      <w:r>
        <w:t xml:space="preserve">Each university in Scotland meets the requirements of the Law Society of Scotland’s Foundation Programme Learning Outcomes in different ways, so it is not possible to provide a list of the required courses/modules to suit all undergraduate institutions. Applicants should check with their LLB university law school to confirm what the correct subjects are for their institution.   </w:t>
      </w:r>
    </w:p>
    <w:p w14:paraId="05C5D3A3" w14:textId="77777777" w:rsidR="000E0C10" w:rsidRDefault="001A73C0">
      <w:pPr>
        <w:spacing w:after="0" w:line="259" w:lineRule="auto"/>
        <w:ind w:left="709" w:firstLine="0"/>
        <w:jc w:val="left"/>
      </w:pPr>
      <w:r>
        <w:t xml:space="preserve"> </w:t>
      </w:r>
    </w:p>
    <w:p w14:paraId="1154D22F" w14:textId="77777777" w:rsidR="000E0C10" w:rsidRDefault="001A73C0">
      <w:pPr>
        <w:ind w:left="704"/>
      </w:pPr>
      <w:r>
        <w:t xml:space="preserve">The modules taken within the LLB programme at Strathclyde University that satisfy these requirements are as follows: </w:t>
      </w:r>
    </w:p>
    <w:p w14:paraId="7E1010DD" w14:textId="77777777" w:rsidR="000E0C10" w:rsidRDefault="001A73C0">
      <w:pPr>
        <w:spacing w:after="0" w:line="259" w:lineRule="auto"/>
        <w:ind w:left="709" w:firstLine="0"/>
        <w:jc w:val="left"/>
      </w:pPr>
      <w:r>
        <w:t xml:space="preserve"> </w:t>
      </w:r>
    </w:p>
    <w:p w14:paraId="4963EC8A" w14:textId="77777777" w:rsidR="000E0C10" w:rsidRDefault="001A73C0">
      <w:pPr>
        <w:numPr>
          <w:ilvl w:val="0"/>
          <w:numId w:val="3"/>
        </w:numPr>
        <w:ind w:hanging="360"/>
      </w:pPr>
      <w:r>
        <w:t xml:space="preserve">Criminal Law </w:t>
      </w:r>
    </w:p>
    <w:p w14:paraId="19764686" w14:textId="77777777" w:rsidR="000E0C10" w:rsidRDefault="001A73C0">
      <w:pPr>
        <w:numPr>
          <w:ilvl w:val="0"/>
          <w:numId w:val="3"/>
        </w:numPr>
        <w:ind w:hanging="360"/>
      </w:pPr>
      <w:r>
        <w:t xml:space="preserve">Legal Methods </w:t>
      </w:r>
    </w:p>
    <w:p w14:paraId="697C34BB" w14:textId="77777777" w:rsidR="000E0C10" w:rsidRDefault="001A73C0">
      <w:pPr>
        <w:numPr>
          <w:ilvl w:val="0"/>
          <w:numId w:val="3"/>
        </w:numPr>
        <w:ind w:hanging="360"/>
      </w:pPr>
      <w:r>
        <w:t xml:space="preserve">Legal Process </w:t>
      </w:r>
    </w:p>
    <w:p w14:paraId="5CFFD0A9" w14:textId="77777777" w:rsidR="000E0C10" w:rsidRDefault="001A73C0">
      <w:pPr>
        <w:numPr>
          <w:ilvl w:val="0"/>
          <w:numId w:val="3"/>
        </w:numPr>
        <w:ind w:hanging="360"/>
      </w:pPr>
      <w:r>
        <w:lastRenderedPageBreak/>
        <w:t xml:space="preserve">Law and Society </w:t>
      </w:r>
      <w:r>
        <w:rPr>
          <w:b/>
        </w:rPr>
        <w:t xml:space="preserve">or </w:t>
      </w:r>
      <w:r>
        <w:t xml:space="preserve">Legal Theory </w:t>
      </w:r>
    </w:p>
    <w:p w14:paraId="5CF4BE5B" w14:textId="77777777" w:rsidR="000E0C10" w:rsidRDefault="001A73C0">
      <w:pPr>
        <w:numPr>
          <w:ilvl w:val="0"/>
          <w:numId w:val="3"/>
        </w:numPr>
        <w:ind w:hanging="360"/>
      </w:pPr>
      <w:r>
        <w:t xml:space="preserve">Public Law 1 </w:t>
      </w:r>
    </w:p>
    <w:p w14:paraId="34379688" w14:textId="77777777" w:rsidR="000E0C10" w:rsidRDefault="001A73C0">
      <w:pPr>
        <w:numPr>
          <w:ilvl w:val="0"/>
          <w:numId w:val="3"/>
        </w:numPr>
        <w:ind w:hanging="360"/>
      </w:pPr>
      <w:r>
        <w:t xml:space="preserve">Public Law 2 </w:t>
      </w:r>
    </w:p>
    <w:p w14:paraId="5396A158" w14:textId="77777777" w:rsidR="000E0C10" w:rsidRDefault="001A73C0">
      <w:pPr>
        <w:numPr>
          <w:ilvl w:val="0"/>
          <w:numId w:val="3"/>
        </w:numPr>
        <w:ind w:hanging="360"/>
      </w:pPr>
      <w:r>
        <w:t xml:space="preserve">Voluntary Obligations – Contract &amp; Promises </w:t>
      </w:r>
    </w:p>
    <w:p w14:paraId="54B880D0" w14:textId="77777777" w:rsidR="000E0C10" w:rsidRDefault="001A73C0">
      <w:pPr>
        <w:numPr>
          <w:ilvl w:val="0"/>
          <w:numId w:val="3"/>
        </w:numPr>
        <w:ind w:hanging="360"/>
      </w:pPr>
      <w:r>
        <w:t xml:space="preserve">Commercial Law </w:t>
      </w:r>
    </w:p>
    <w:p w14:paraId="45328F38" w14:textId="77777777" w:rsidR="000E0C10" w:rsidRDefault="001A73C0">
      <w:pPr>
        <w:numPr>
          <w:ilvl w:val="0"/>
          <w:numId w:val="3"/>
        </w:numPr>
        <w:ind w:hanging="360"/>
      </w:pPr>
      <w:r>
        <w:t xml:space="preserve">Domestic Relations </w:t>
      </w:r>
    </w:p>
    <w:p w14:paraId="3FAD2126" w14:textId="77777777" w:rsidR="000E0C10" w:rsidRDefault="001A73C0">
      <w:pPr>
        <w:numPr>
          <w:ilvl w:val="0"/>
          <w:numId w:val="3"/>
        </w:numPr>
        <w:ind w:hanging="360"/>
      </w:pPr>
      <w:r>
        <w:t xml:space="preserve">EU Law  </w:t>
      </w:r>
      <w:r>
        <w:tab/>
        <w:t xml:space="preserve"> </w:t>
      </w:r>
      <w:r>
        <w:tab/>
        <w:t xml:space="preserve"> </w:t>
      </w:r>
      <w:r>
        <w:tab/>
        <w:t xml:space="preserve"> </w:t>
      </w:r>
    </w:p>
    <w:p w14:paraId="6FDD856B" w14:textId="77777777" w:rsidR="000E0C10" w:rsidRDefault="001A73C0">
      <w:pPr>
        <w:numPr>
          <w:ilvl w:val="0"/>
          <w:numId w:val="3"/>
        </w:numPr>
        <w:ind w:hanging="360"/>
      </w:pPr>
      <w:r>
        <w:t xml:space="preserve">Property, Trusts &amp; Succession </w:t>
      </w:r>
    </w:p>
    <w:p w14:paraId="2054592D" w14:textId="77777777" w:rsidR="000E0C10" w:rsidRDefault="001A73C0">
      <w:pPr>
        <w:numPr>
          <w:ilvl w:val="0"/>
          <w:numId w:val="3"/>
        </w:numPr>
        <w:ind w:hanging="360"/>
      </w:pPr>
      <w:r>
        <w:t xml:space="preserve">Involuntary Obligations – Delict &amp; Unjustified Enrichment </w:t>
      </w:r>
    </w:p>
    <w:p w14:paraId="5EEDDE33" w14:textId="77777777" w:rsidR="000E0C10" w:rsidRDefault="001A73C0">
      <w:pPr>
        <w:numPr>
          <w:ilvl w:val="0"/>
          <w:numId w:val="3"/>
        </w:numPr>
        <w:ind w:hanging="360"/>
      </w:pPr>
      <w:r>
        <w:t xml:space="preserve">Evidence </w:t>
      </w:r>
    </w:p>
    <w:p w14:paraId="667235F9" w14:textId="77777777" w:rsidR="000E0C10" w:rsidRDefault="001A73C0">
      <w:pPr>
        <w:spacing w:after="0" w:line="259" w:lineRule="auto"/>
        <w:ind w:left="709" w:firstLine="0"/>
        <w:jc w:val="left"/>
      </w:pPr>
      <w:r>
        <w:t xml:space="preserve"> </w:t>
      </w:r>
    </w:p>
    <w:p w14:paraId="5FF37AEA" w14:textId="29CF621E" w:rsidR="00DA56C8" w:rsidRDefault="00DA56C8" w:rsidP="00DA56C8">
      <w:pPr>
        <w:spacing w:after="0" w:line="259" w:lineRule="auto"/>
        <w:ind w:left="709" w:firstLine="0"/>
        <w:jc w:val="left"/>
      </w:pPr>
      <w:r>
        <w:t>For Graduate Entry students graduating in 202</w:t>
      </w:r>
      <w:r w:rsidR="00C7511D">
        <w:t>5</w:t>
      </w:r>
      <w:r>
        <w:t>, the qualifying classes are as follows:</w:t>
      </w:r>
    </w:p>
    <w:p w14:paraId="38263B67" w14:textId="77777777" w:rsidR="00DA56C8" w:rsidRDefault="00DA56C8" w:rsidP="00DA56C8">
      <w:pPr>
        <w:spacing w:after="0" w:line="259" w:lineRule="auto"/>
        <w:ind w:left="709" w:firstLine="0"/>
        <w:jc w:val="left"/>
      </w:pPr>
    </w:p>
    <w:p w14:paraId="45D27843" w14:textId="2DC1BDBA"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 xml:space="preserve">Criminal Law and Evidence </w:t>
      </w:r>
    </w:p>
    <w:p w14:paraId="365C7D4E" w14:textId="7CD203A5"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 xml:space="preserve">Law of Obligations </w:t>
      </w:r>
    </w:p>
    <w:p w14:paraId="153FE072" w14:textId="268D6F3B"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Legal Processes and System</w:t>
      </w:r>
      <w:r>
        <w:rPr>
          <w:rFonts w:cstheme="minorHAnsi"/>
          <w:bCs/>
        </w:rPr>
        <w:t>s</w:t>
      </w:r>
    </w:p>
    <w:p w14:paraId="4E92375A" w14:textId="1AF0E75A"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Law of Persons</w:t>
      </w:r>
    </w:p>
    <w:p w14:paraId="5A624B8A" w14:textId="26E83506"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 xml:space="preserve">Constitutional Law </w:t>
      </w:r>
    </w:p>
    <w:p w14:paraId="07F8D0CB" w14:textId="3546EC0A"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 xml:space="preserve">Law and Society </w:t>
      </w:r>
    </w:p>
    <w:p w14:paraId="6F6E9F2F" w14:textId="7CDA12B2"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 xml:space="preserve">Administrative Law and Fundamental Rights </w:t>
      </w:r>
    </w:p>
    <w:p w14:paraId="01DDCB0F" w14:textId="550C396A"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 xml:space="preserve">Law of Obligations </w:t>
      </w:r>
    </w:p>
    <w:p w14:paraId="34C3B107" w14:textId="51036FFF"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 xml:space="preserve">Law of Property </w:t>
      </w:r>
    </w:p>
    <w:p w14:paraId="526B2453" w14:textId="0BEC7756"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 xml:space="preserve">Commercial Law </w:t>
      </w:r>
    </w:p>
    <w:p w14:paraId="735D5945" w14:textId="09AACEB9" w:rsidR="00DA56C8" w:rsidRPr="00A4429C" w:rsidRDefault="00DA56C8" w:rsidP="00DA56C8">
      <w:pPr>
        <w:pStyle w:val="ListParagraph"/>
        <w:numPr>
          <w:ilvl w:val="0"/>
          <w:numId w:val="6"/>
        </w:numPr>
        <w:spacing w:after="200" w:line="240" w:lineRule="auto"/>
        <w:jc w:val="left"/>
        <w:rPr>
          <w:rFonts w:cstheme="minorHAnsi"/>
          <w:bCs/>
        </w:rPr>
      </w:pPr>
      <w:r w:rsidRPr="00A4429C">
        <w:rPr>
          <w:rFonts w:cstheme="minorHAnsi"/>
          <w:bCs/>
        </w:rPr>
        <w:t xml:space="preserve"> European Union Law </w:t>
      </w:r>
    </w:p>
    <w:p w14:paraId="092E1165" w14:textId="22AF144E" w:rsidR="00DA56C8" w:rsidRDefault="00DA56C8" w:rsidP="00DA56C8">
      <w:pPr>
        <w:spacing w:after="0" w:line="259" w:lineRule="auto"/>
        <w:ind w:left="0" w:firstLine="0"/>
        <w:jc w:val="left"/>
      </w:pPr>
    </w:p>
    <w:p w14:paraId="468D7D6E" w14:textId="77777777" w:rsidR="000E0C10" w:rsidRDefault="001A73C0">
      <w:pPr>
        <w:ind w:left="704"/>
      </w:pPr>
      <w:r>
        <w:t xml:space="preserve">For students who graduated with an LLB prior to 2012, the class names will be different.  Any such students should check the position with the University at which they did their undergraduate degree.   </w:t>
      </w:r>
    </w:p>
    <w:p w14:paraId="3D11B4FC" w14:textId="77777777" w:rsidR="000E0C10" w:rsidRDefault="001A73C0">
      <w:pPr>
        <w:spacing w:after="0" w:line="259" w:lineRule="auto"/>
        <w:ind w:left="709" w:firstLine="0"/>
        <w:jc w:val="left"/>
      </w:pPr>
      <w:r>
        <w:t xml:space="preserve"> </w:t>
      </w:r>
    </w:p>
    <w:p w14:paraId="6B590115" w14:textId="77777777" w:rsidR="000E0C10" w:rsidRDefault="001A73C0">
      <w:pPr>
        <w:ind w:left="704"/>
      </w:pPr>
      <w:r>
        <w:t xml:space="preserve">Please note carefully that all applicants must satisfy themselves that they have, or by the time of the commencement of the Diploma, will have, passes in </w:t>
      </w:r>
      <w:proofErr w:type="gramStart"/>
      <w:r>
        <w:t>all of</w:t>
      </w:r>
      <w:proofErr w:type="gramEnd"/>
      <w:r>
        <w:t xml:space="preserve"> the Law Society required subjects for progression to the Diploma.  This is the primary responsibility of the individual student.  Failure to comply with this requirement will mean that a student will not be able to commence the Diploma and would not be able to commence a traineeship.  This could entail financial losses to any student who does not comply with this condition.  It is therefore vitally important that students are aware of this strict requirement and comply with it.  </w:t>
      </w:r>
    </w:p>
    <w:p w14:paraId="508B8527" w14:textId="77777777" w:rsidR="000E0C10" w:rsidRDefault="001A73C0">
      <w:pPr>
        <w:spacing w:after="0" w:line="259" w:lineRule="auto"/>
        <w:ind w:left="709" w:firstLine="0"/>
        <w:jc w:val="left"/>
      </w:pPr>
      <w:r>
        <w:t xml:space="preserve"> </w:t>
      </w:r>
    </w:p>
    <w:p w14:paraId="13801332" w14:textId="77777777" w:rsidR="000E0C10" w:rsidRDefault="001A73C0">
      <w:pPr>
        <w:pStyle w:val="Heading2"/>
        <w:ind w:left="704"/>
      </w:pPr>
      <w:bookmarkStart w:id="2" w:name="_Toc10671"/>
      <w:r>
        <w:t>RANKING OF CANDIDATES</w:t>
      </w:r>
      <w:r>
        <w:rPr>
          <w:u w:val="none"/>
        </w:rPr>
        <w:t xml:space="preserve"> </w:t>
      </w:r>
      <w:bookmarkEnd w:id="2"/>
    </w:p>
    <w:p w14:paraId="336D1977" w14:textId="77777777" w:rsidR="000E0C10" w:rsidRDefault="001A73C0">
      <w:pPr>
        <w:ind w:left="704"/>
      </w:pPr>
      <w:r>
        <w:t xml:space="preserve">Please ensure that you read the separate document </w:t>
      </w:r>
      <w:r>
        <w:rPr>
          <w:b/>
        </w:rPr>
        <w:t xml:space="preserve">DPLP Admissions | Applicant </w:t>
      </w:r>
    </w:p>
    <w:p w14:paraId="7B76BBD3" w14:textId="77777777" w:rsidR="000E0C10" w:rsidRDefault="001A73C0">
      <w:pPr>
        <w:ind w:left="704"/>
      </w:pPr>
      <w:r>
        <w:rPr>
          <w:b/>
        </w:rPr>
        <w:t>Scoring System</w:t>
      </w:r>
      <w:r>
        <w:rPr>
          <w:rFonts w:ascii="Times New Roman" w:eastAsia="Times New Roman" w:hAnsi="Times New Roman" w:cs="Times New Roman"/>
          <w:b/>
          <w:sz w:val="32"/>
        </w:rPr>
        <w:t xml:space="preserve"> </w:t>
      </w:r>
      <w:r>
        <w:t xml:space="preserve">which outlines the way Strathclyde University will rank its applicants.   </w:t>
      </w:r>
    </w:p>
    <w:p w14:paraId="36024909" w14:textId="7BF58D99" w:rsidR="000E0C10" w:rsidRDefault="001A73C0">
      <w:pPr>
        <w:spacing w:after="0" w:line="259" w:lineRule="auto"/>
        <w:ind w:left="709" w:firstLine="0"/>
        <w:jc w:val="left"/>
      </w:pPr>
      <w:r>
        <w:t xml:space="preserve"> </w:t>
      </w:r>
      <w:r>
        <w:rPr>
          <w:rFonts w:ascii="Times New Roman" w:eastAsia="Times New Roman" w:hAnsi="Times New Roman" w:cs="Times New Roman"/>
        </w:rPr>
        <w:t xml:space="preserve"> </w:t>
      </w:r>
    </w:p>
    <w:p w14:paraId="10B8A9A7" w14:textId="77777777" w:rsidR="000E0C10" w:rsidRDefault="001A73C0">
      <w:pPr>
        <w:pStyle w:val="Heading1"/>
        <w:ind w:left="704"/>
      </w:pPr>
      <w:bookmarkStart w:id="3" w:name="_Toc10672"/>
      <w:r>
        <w:t>THE APPLICATION PROCESS IN GENERAL</w:t>
      </w:r>
      <w:r>
        <w:rPr>
          <w:u w:val="none"/>
        </w:rPr>
        <w:t xml:space="preserve"> </w:t>
      </w:r>
      <w:bookmarkEnd w:id="3"/>
    </w:p>
    <w:p w14:paraId="175114CE" w14:textId="77777777" w:rsidR="000E0C10" w:rsidRDefault="001A73C0">
      <w:pPr>
        <w:spacing w:after="0" w:line="259" w:lineRule="auto"/>
        <w:ind w:left="709" w:firstLine="0"/>
        <w:jc w:val="left"/>
      </w:pPr>
      <w:r>
        <w:rPr>
          <w:rFonts w:ascii="Times New Roman" w:eastAsia="Times New Roman" w:hAnsi="Times New Roman" w:cs="Times New Roman"/>
        </w:rPr>
        <w:t xml:space="preserve"> </w:t>
      </w:r>
    </w:p>
    <w:p w14:paraId="1C97F1F6" w14:textId="77777777" w:rsidR="000E0C10" w:rsidRDefault="001A73C0">
      <w:pPr>
        <w:ind w:left="704"/>
      </w:pPr>
      <w:r>
        <w:t xml:space="preserve">You may apply to up to </w:t>
      </w:r>
      <w:r>
        <w:rPr>
          <w:b/>
        </w:rPr>
        <w:t>two</w:t>
      </w:r>
      <w:r>
        <w:t xml:space="preserve"> Diploma providers. You must apply separately to each Diploma provider, following the instructions on their website.   </w:t>
      </w:r>
    </w:p>
    <w:p w14:paraId="0C2A3D04" w14:textId="77777777" w:rsidR="000E0C10" w:rsidRDefault="001A73C0">
      <w:pPr>
        <w:spacing w:after="0" w:line="259" w:lineRule="auto"/>
        <w:ind w:left="709" w:firstLine="0"/>
        <w:jc w:val="left"/>
      </w:pPr>
      <w:r>
        <w:t xml:space="preserve"> </w:t>
      </w:r>
    </w:p>
    <w:p w14:paraId="4B738357" w14:textId="77777777" w:rsidR="000E0C10" w:rsidRDefault="001A73C0">
      <w:pPr>
        <w:ind w:left="704"/>
      </w:pPr>
      <w:r>
        <w:lastRenderedPageBreak/>
        <w:t xml:space="preserve">Each Diploma provider will rank applicants in accordance with their </w:t>
      </w:r>
      <w:proofErr w:type="gramStart"/>
      <w:r>
        <w:t>admissions criteria, and</w:t>
      </w:r>
      <w:proofErr w:type="gramEnd"/>
      <w:r>
        <w:t xml:space="preserve"> will make offers accordingly.  </w:t>
      </w:r>
      <w:r>
        <w:rPr>
          <w:b/>
        </w:rPr>
        <w:t xml:space="preserve">Please ensure you read the guidance provided by each University regarding their approach to Diploma admissions carefully. </w:t>
      </w:r>
      <w:r>
        <w:t xml:space="preserve">Diploma providers will place weight on applicants’ provider choice and make offers accordingly. For example, a Diploma provider may prioritise applicants who have selected them as their first choice. It is important that you consider this when selecting your first and second choice providers. </w:t>
      </w:r>
      <w:r>
        <w:rPr>
          <w:b/>
        </w:rPr>
        <w:t xml:space="preserve"> </w:t>
      </w:r>
    </w:p>
    <w:p w14:paraId="298285FC" w14:textId="77777777" w:rsidR="000E0C10" w:rsidRDefault="001A73C0">
      <w:pPr>
        <w:spacing w:after="0" w:line="259" w:lineRule="auto"/>
        <w:ind w:left="709" w:firstLine="0"/>
        <w:jc w:val="left"/>
      </w:pPr>
      <w:r>
        <w:t xml:space="preserve"> </w:t>
      </w:r>
    </w:p>
    <w:p w14:paraId="0F5AE52C" w14:textId="1E45E432" w:rsidR="000E0C10" w:rsidRDefault="001A73C0">
      <w:pPr>
        <w:ind w:left="704"/>
      </w:pPr>
      <w:r>
        <w:t xml:space="preserve">If you are offered a place by two Diploma providers, </w:t>
      </w:r>
      <w:r>
        <w:rPr>
          <w:b/>
        </w:rPr>
        <w:t>you must choose only one</w:t>
      </w:r>
      <w:r>
        <w:t xml:space="preserve"> to accept by the relevant deadline and decline the other offer. If you accept both offers, both acceptances will be deemed invalid</w:t>
      </w:r>
      <w:r w:rsidR="00C7511D">
        <w:t>,</w:t>
      </w:r>
      <w:r>
        <w:t xml:space="preserve"> and you will lose both places.  You will not be made any offers in subsequent rounds and will be removed from the Diploma application process for this academic session. </w:t>
      </w:r>
    </w:p>
    <w:p w14:paraId="2D168D8C" w14:textId="77777777" w:rsidR="000E0C10" w:rsidRDefault="001A73C0">
      <w:pPr>
        <w:spacing w:after="0" w:line="259" w:lineRule="auto"/>
        <w:ind w:left="709" w:firstLine="0"/>
        <w:jc w:val="left"/>
      </w:pPr>
      <w:r>
        <w:t xml:space="preserve"> </w:t>
      </w:r>
    </w:p>
    <w:p w14:paraId="5540EF0D" w14:textId="77777777" w:rsidR="000E0C10" w:rsidRDefault="001A73C0">
      <w:pPr>
        <w:ind w:left="704"/>
      </w:pPr>
      <w:r>
        <w:t xml:space="preserve">If you accept an offer, no further offer will be made by any Diploma provider in subsequent rounds.  </w:t>
      </w:r>
    </w:p>
    <w:p w14:paraId="371FB298" w14:textId="77777777" w:rsidR="000E0C10" w:rsidRDefault="001A73C0">
      <w:pPr>
        <w:spacing w:after="0" w:line="259" w:lineRule="auto"/>
        <w:ind w:left="709" w:firstLine="0"/>
        <w:jc w:val="left"/>
      </w:pPr>
      <w:r>
        <w:t xml:space="preserve"> </w:t>
      </w:r>
    </w:p>
    <w:p w14:paraId="56134822" w14:textId="77777777" w:rsidR="000E0C10" w:rsidRDefault="001A73C0">
      <w:pPr>
        <w:spacing w:after="0" w:line="240" w:lineRule="auto"/>
        <w:ind w:left="709" w:firstLine="0"/>
        <w:jc w:val="left"/>
      </w:pPr>
      <w:r>
        <w:t xml:space="preserve">If you neither accept nor decline an offer you have received by the relevant deadline, you will be deemed to have declined that offer and that offer will be withdrawn from you by the relevant Diploma provider.  </w:t>
      </w:r>
    </w:p>
    <w:p w14:paraId="3CC3352A" w14:textId="77777777" w:rsidR="000E0C10" w:rsidRDefault="001A73C0">
      <w:pPr>
        <w:spacing w:after="0" w:line="259" w:lineRule="auto"/>
        <w:ind w:left="709" w:firstLine="0"/>
        <w:jc w:val="left"/>
      </w:pPr>
      <w:r>
        <w:t xml:space="preserve"> </w:t>
      </w:r>
    </w:p>
    <w:p w14:paraId="27DB6CEB" w14:textId="77777777" w:rsidR="000E0C10" w:rsidRDefault="001A73C0">
      <w:pPr>
        <w:ind w:left="704"/>
      </w:pPr>
      <w:r>
        <w:t xml:space="preserve">If you have applied to more than one Diploma provider, you will remain in the Diploma application process for this academic session and therefore may still receive an offer in a subsequent round from that other Diploma provider.  The exception is where you applied to two Diploma providers and received offers from both.  In that situation, if you neither accept nor decline either offer, you will not receive any subsequent offers and will be removed from the Diploma application process for this academic session. </w:t>
      </w:r>
    </w:p>
    <w:p w14:paraId="27EE32FD" w14:textId="77777777" w:rsidR="000E0C10" w:rsidRDefault="001A73C0">
      <w:pPr>
        <w:spacing w:after="0" w:line="259" w:lineRule="auto"/>
        <w:ind w:left="709" w:firstLine="0"/>
        <w:jc w:val="left"/>
      </w:pPr>
      <w:r>
        <w:t xml:space="preserve"> </w:t>
      </w:r>
    </w:p>
    <w:p w14:paraId="7826CF8D" w14:textId="77777777" w:rsidR="000E0C10" w:rsidRDefault="001A73C0">
      <w:pPr>
        <w:ind w:left="704"/>
      </w:pPr>
      <w:r>
        <w:t xml:space="preserve">Following the date for acceptances of each round’s offers, Diploma providers will establish how many spaces they have available and may make offers in the following round by the appropriate deadline.  Please note that you will not receive any offers in subsequent rounds if you have accepted an offer in a previous round (or if you have accepted or are deemed to have declined both offers in a previous round and have therefore been removed from the Diploma application process for this academic session). </w:t>
      </w:r>
    </w:p>
    <w:p w14:paraId="03F5448B" w14:textId="77777777" w:rsidR="000E0C10" w:rsidRDefault="001A73C0">
      <w:pPr>
        <w:spacing w:after="0" w:line="259" w:lineRule="auto"/>
        <w:ind w:left="709" w:firstLine="0"/>
        <w:jc w:val="left"/>
      </w:pPr>
      <w:r>
        <w:t xml:space="preserve"> </w:t>
      </w:r>
    </w:p>
    <w:p w14:paraId="735346C2" w14:textId="77777777" w:rsidR="000E0C10" w:rsidRDefault="001A73C0">
      <w:pPr>
        <w:ind w:left="704"/>
      </w:pPr>
      <w:r>
        <w:t>If you have either (</w:t>
      </w:r>
      <w:proofErr w:type="spellStart"/>
      <w:r>
        <w:t>i</w:t>
      </w:r>
      <w:proofErr w:type="spellEnd"/>
      <w:r>
        <w:t xml:space="preserve">) not been made an offer; or (ii) declined one offer made in a round, you will be entered into the following round automatically.  The Diploma provider(s) to which you applied may make you an offer in the following round.  Again, you may accept only one offer by the appropriate deadline for acceptances.  </w:t>
      </w:r>
    </w:p>
    <w:p w14:paraId="5CCE7E81" w14:textId="77777777" w:rsidR="000E0C10" w:rsidRDefault="001A73C0">
      <w:pPr>
        <w:spacing w:after="0" w:line="259" w:lineRule="auto"/>
        <w:ind w:left="709" w:firstLine="0"/>
        <w:jc w:val="left"/>
      </w:pPr>
      <w:r>
        <w:t xml:space="preserve"> </w:t>
      </w:r>
    </w:p>
    <w:p w14:paraId="78D808C8" w14:textId="77777777" w:rsidR="000E0C10" w:rsidRDefault="001A73C0">
      <w:pPr>
        <w:ind w:left="704"/>
      </w:pPr>
      <w:r>
        <w:t xml:space="preserve">If you decide you no longer wish to undertake the Diploma, please ensure that you withdraw your application from any institution you applied to. </w:t>
      </w:r>
    </w:p>
    <w:p w14:paraId="12D5CC68" w14:textId="77777777" w:rsidR="000E0C10" w:rsidRDefault="001A73C0">
      <w:pPr>
        <w:spacing w:after="0" w:line="259" w:lineRule="auto"/>
        <w:ind w:left="709" w:firstLine="0"/>
        <w:jc w:val="left"/>
      </w:pPr>
      <w:r>
        <w:t xml:space="preserve"> </w:t>
      </w:r>
    </w:p>
    <w:p w14:paraId="2F0F6D0D" w14:textId="77777777" w:rsidR="000E0C10" w:rsidRDefault="001A73C0">
      <w:pPr>
        <w:ind w:left="704"/>
      </w:pPr>
      <w:r>
        <w:t xml:space="preserve">Applicants should be aware that some providers might not have any spaces to offer after the first round.  </w:t>
      </w:r>
    </w:p>
    <w:p w14:paraId="7DD75932" w14:textId="77777777" w:rsidR="000E0C10" w:rsidRDefault="001A73C0">
      <w:pPr>
        <w:spacing w:after="0" w:line="259" w:lineRule="auto"/>
        <w:ind w:left="709" w:firstLine="0"/>
        <w:jc w:val="left"/>
      </w:pPr>
      <w:r>
        <w:t xml:space="preserve"> </w:t>
      </w:r>
    </w:p>
    <w:p w14:paraId="426A90EC" w14:textId="5B39E795" w:rsidR="000E0C10" w:rsidRDefault="000E0C10">
      <w:pPr>
        <w:spacing w:after="220" w:line="259" w:lineRule="auto"/>
        <w:ind w:left="1429" w:firstLine="0"/>
        <w:jc w:val="left"/>
      </w:pPr>
    </w:p>
    <w:p w14:paraId="0D467572" w14:textId="77777777" w:rsidR="000E0C10" w:rsidRDefault="001A73C0">
      <w:pPr>
        <w:pStyle w:val="Heading3"/>
        <w:ind w:left="704"/>
      </w:pPr>
      <w:r>
        <w:lastRenderedPageBreak/>
        <w:t>APPLICATION PROCESS FOR STRATHCLYDE</w:t>
      </w:r>
      <w:r>
        <w:rPr>
          <w:u w:val="none"/>
        </w:rPr>
        <w:t xml:space="preserve">  </w:t>
      </w:r>
    </w:p>
    <w:p w14:paraId="6314435F" w14:textId="77777777" w:rsidR="000E0C10" w:rsidRDefault="001A73C0">
      <w:pPr>
        <w:spacing w:after="0" w:line="259" w:lineRule="auto"/>
        <w:ind w:left="709" w:firstLine="0"/>
        <w:jc w:val="left"/>
      </w:pPr>
      <w:r>
        <w:t xml:space="preserve"> </w:t>
      </w:r>
    </w:p>
    <w:p w14:paraId="1B696CC1" w14:textId="67666D0D" w:rsidR="000E0C10" w:rsidRDefault="001A73C0">
      <w:pPr>
        <w:ind w:left="704"/>
      </w:pPr>
      <w:r>
        <w:t xml:space="preserve">There will be an Information evening for all potential applicants </w:t>
      </w:r>
      <w:r>
        <w:rPr>
          <w:b/>
        </w:rPr>
        <w:t xml:space="preserve">on </w:t>
      </w:r>
      <w:r w:rsidR="00C7511D">
        <w:rPr>
          <w:b/>
        </w:rPr>
        <w:t>5</w:t>
      </w:r>
      <w:r w:rsidR="00C7511D" w:rsidRPr="00C7511D">
        <w:rPr>
          <w:b/>
          <w:vertAlign w:val="superscript"/>
        </w:rPr>
        <w:t>th</w:t>
      </w:r>
      <w:r w:rsidR="00C7511D">
        <w:rPr>
          <w:b/>
        </w:rPr>
        <w:t xml:space="preserve"> March at 5:15pm in the Stenhouse Wing, Room SW105. </w:t>
      </w:r>
      <w:r>
        <w:t xml:space="preserve">Please email </w:t>
      </w:r>
      <w:r>
        <w:rPr>
          <w:color w:val="0000FF"/>
          <w:u w:val="single" w:color="0000FF"/>
        </w:rPr>
        <w:t>hass-lawdiploma@strath.ac.uk</w:t>
      </w:r>
      <w:r>
        <w:t xml:space="preserve"> if you wish to attend</w:t>
      </w:r>
      <w:r w:rsidR="00AF276A">
        <w:t>.</w:t>
      </w:r>
    </w:p>
    <w:p w14:paraId="367DE867" w14:textId="77777777" w:rsidR="000E0C10" w:rsidRDefault="001A73C0">
      <w:pPr>
        <w:spacing w:after="0" w:line="259" w:lineRule="auto"/>
        <w:ind w:left="709" w:firstLine="0"/>
        <w:jc w:val="left"/>
      </w:pPr>
      <w:r>
        <w:t xml:space="preserve"> </w:t>
      </w:r>
    </w:p>
    <w:p w14:paraId="17498B6A" w14:textId="4C7F00E0" w:rsidR="000E0C10" w:rsidRDefault="001A73C0">
      <w:pPr>
        <w:ind w:left="704"/>
      </w:pPr>
      <w:r>
        <w:t xml:space="preserve">In the academic session </w:t>
      </w:r>
      <w:r w:rsidR="00C2575B">
        <w:t>2026/2027</w:t>
      </w:r>
      <w:r>
        <w:t xml:space="preserve"> the University of Strathclyde will again offer both a full-time and a part-time DPLP Course.  Provisional timetables for both can be viewed here:</w:t>
      </w:r>
      <w:hyperlink r:id="rId7">
        <w:r>
          <w:rPr>
            <w:color w:val="0000FF"/>
            <w:u w:val="single" w:color="0000FF"/>
          </w:rPr>
          <w:t xml:space="preserve">http://www.strath.ac.uk/courses/postgraduatetaught/professionallegalpractic </w:t>
        </w:r>
      </w:hyperlink>
      <w:hyperlink r:id="rId8">
        <w:r>
          <w:rPr>
            <w:color w:val="0000FF"/>
            <w:u w:val="single" w:color="0000FF"/>
          </w:rPr>
          <w:t>e/</w:t>
        </w:r>
      </w:hyperlink>
      <w:hyperlink r:id="rId9">
        <w:r>
          <w:t xml:space="preserve"> </w:t>
        </w:r>
      </w:hyperlink>
    </w:p>
    <w:p w14:paraId="7B762CBC" w14:textId="77777777" w:rsidR="000E0C10" w:rsidRDefault="001A73C0">
      <w:pPr>
        <w:spacing w:after="0" w:line="259" w:lineRule="auto"/>
        <w:ind w:left="709" w:firstLine="0"/>
        <w:jc w:val="left"/>
      </w:pPr>
      <w:r>
        <w:t xml:space="preserve"> </w:t>
      </w:r>
    </w:p>
    <w:p w14:paraId="7F9F1038" w14:textId="77777777" w:rsidR="000E0C10" w:rsidRDefault="001A73C0">
      <w:pPr>
        <w:ind w:left="704"/>
      </w:pPr>
      <w:r>
        <w:rPr>
          <w:b/>
        </w:rPr>
        <w:t xml:space="preserve">APPLICATIONS FOR THE DPLP AT STRATHCLYDE MUST BE MADE ONLINE ONLY. You must select whether you are applying to the part time or the </w:t>
      </w:r>
      <w:proofErr w:type="gramStart"/>
      <w:r>
        <w:rPr>
          <w:b/>
        </w:rPr>
        <w:t>full time</w:t>
      </w:r>
      <w:proofErr w:type="gramEnd"/>
      <w:r>
        <w:rPr>
          <w:b/>
        </w:rPr>
        <w:t xml:space="preserve"> course.  You may not apply to both. </w:t>
      </w:r>
      <w:r>
        <w:t xml:space="preserve">Late applications </w:t>
      </w:r>
      <w:r>
        <w:rPr>
          <w:b/>
        </w:rPr>
        <w:t>will not</w:t>
      </w:r>
      <w:r>
        <w:t xml:space="preserve"> be accepted.</w:t>
      </w:r>
      <w:r>
        <w:rPr>
          <w:b/>
        </w:rPr>
        <w:t xml:space="preserve"> </w:t>
      </w:r>
    </w:p>
    <w:p w14:paraId="143E3227" w14:textId="77777777" w:rsidR="000E0C10" w:rsidRDefault="001A73C0">
      <w:pPr>
        <w:spacing w:after="0" w:line="259" w:lineRule="auto"/>
        <w:ind w:left="709" w:firstLine="0"/>
        <w:jc w:val="left"/>
      </w:pPr>
      <w:r>
        <w:rPr>
          <w:b/>
        </w:rPr>
        <w:t xml:space="preserve"> </w:t>
      </w:r>
    </w:p>
    <w:p w14:paraId="3116B4BF" w14:textId="77777777" w:rsidR="000E0C10" w:rsidRDefault="001A73C0">
      <w:pPr>
        <w:ind w:left="704"/>
      </w:pPr>
      <w:r>
        <w:t xml:space="preserve">If you have already graduated, you should upload a copy of your complete academic transcript.  Otherwise, you should do so immediately after your results are known later in the summer.  </w:t>
      </w:r>
    </w:p>
    <w:p w14:paraId="4F20CE2A" w14:textId="77777777" w:rsidR="000E0C10" w:rsidRDefault="001A73C0">
      <w:pPr>
        <w:spacing w:after="0" w:line="259" w:lineRule="auto"/>
        <w:ind w:left="709" w:firstLine="0"/>
        <w:jc w:val="left"/>
      </w:pPr>
      <w:r>
        <w:t xml:space="preserve"> </w:t>
      </w:r>
    </w:p>
    <w:p w14:paraId="389205BD" w14:textId="77777777" w:rsidR="000E0C10" w:rsidRDefault="001A73C0">
      <w:pPr>
        <w:ind w:left="704"/>
      </w:pPr>
      <w:r>
        <w:t xml:space="preserve">Please note offers are normally released in batches via our central admissions team so you may not receive your offer on the same day as other candidates.  </w:t>
      </w:r>
    </w:p>
    <w:p w14:paraId="54F2ED63" w14:textId="77777777" w:rsidR="000E0C10" w:rsidRDefault="001A73C0">
      <w:pPr>
        <w:spacing w:after="0" w:line="259" w:lineRule="auto"/>
        <w:ind w:left="709" w:firstLine="0"/>
        <w:jc w:val="left"/>
      </w:pPr>
      <w:r>
        <w:t xml:space="preserve"> </w:t>
      </w:r>
    </w:p>
    <w:p w14:paraId="0689E4FB" w14:textId="1BF436BD" w:rsidR="000E0C10" w:rsidRDefault="001A73C0">
      <w:pPr>
        <w:ind w:left="704"/>
      </w:pPr>
      <w:r>
        <w:rPr>
          <w:b/>
          <w:u w:val="single" w:color="000000"/>
        </w:rPr>
        <w:t>Please note the standard University offer letter states you have 21 days to accept</w:t>
      </w:r>
      <w:r>
        <w:rPr>
          <w:b/>
        </w:rPr>
        <w:t xml:space="preserve"> </w:t>
      </w:r>
      <w:r>
        <w:rPr>
          <w:b/>
          <w:u w:val="single" w:color="000000"/>
        </w:rPr>
        <w:t xml:space="preserve">any offer, however you must respond by </w:t>
      </w:r>
      <w:r w:rsidR="00C2575B">
        <w:rPr>
          <w:b/>
          <w:u w:val="single" w:color="000000"/>
        </w:rPr>
        <w:t>15</w:t>
      </w:r>
      <w:r w:rsidR="00C2575B" w:rsidRPr="00C2575B">
        <w:rPr>
          <w:b/>
          <w:u w:val="single" w:color="000000"/>
          <w:vertAlign w:val="superscript"/>
        </w:rPr>
        <w:t>th</w:t>
      </w:r>
      <w:r>
        <w:rPr>
          <w:b/>
          <w:u w:val="single" w:color="000000"/>
        </w:rPr>
        <w:t xml:space="preserve"> July</w:t>
      </w:r>
      <w:r w:rsidR="00C2575B">
        <w:rPr>
          <w:b/>
          <w:u w:val="single" w:color="000000"/>
        </w:rPr>
        <w:t xml:space="preserve"> 2026</w:t>
      </w:r>
      <w:r>
        <w:rPr>
          <w:b/>
          <w:u w:val="single" w:color="000000"/>
        </w:rPr>
        <w:t xml:space="preserve"> for a </w:t>
      </w:r>
      <w:proofErr w:type="gramStart"/>
      <w:r>
        <w:rPr>
          <w:b/>
          <w:u w:val="single" w:color="000000"/>
        </w:rPr>
        <w:t>first round</w:t>
      </w:r>
      <w:proofErr w:type="gramEnd"/>
      <w:r>
        <w:rPr>
          <w:b/>
          <w:u w:val="single" w:color="000000"/>
        </w:rPr>
        <w:t xml:space="preserve"> offer or by 2</w:t>
      </w:r>
      <w:r w:rsidR="00C2575B">
        <w:rPr>
          <w:b/>
          <w:u w:val="single" w:color="000000"/>
        </w:rPr>
        <w:t>7</w:t>
      </w:r>
      <w:r w:rsidR="00C2575B" w:rsidRPr="00C2575B">
        <w:rPr>
          <w:b/>
          <w:u w:val="single" w:color="000000"/>
          <w:vertAlign w:val="superscript"/>
        </w:rPr>
        <w:t>th</w:t>
      </w:r>
      <w:r w:rsidR="00A32025">
        <w:rPr>
          <w:b/>
          <w:u w:val="single" w:color="000000"/>
        </w:rPr>
        <w:t xml:space="preserve"> </w:t>
      </w:r>
      <w:r>
        <w:rPr>
          <w:b/>
          <w:u w:val="single" w:color="000000"/>
        </w:rPr>
        <w:t>July</w:t>
      </w:r>
      <w:r w:rsidR="00C2575B">
        <w:rPr>
          <w:b/>
          <w:u w:val="single" w:color="000000"/>
        </w:rPr>
        <w:t xml:space="preserve"> 2026</w:t>
      </w:r>
      <w:r>
        <w:rPr>
          <w:b/>
        </w:rPr>
        <w:t xml:space="preserve"> </w:t>
      </w:r>
      <w:r>
        <w:rPr>
          <w:b/>
          <w:u w:val="single" w:color="000000"/>
        </w:rPr>
        <w:t xml:space="preserve">for a </w:t>
      </w:r>
      <w:proofErr w:type="gramStart"/>
      <w:r>
        <w:rPr>
          <w:b/>
          <w:u w:val="single" w:color="000000"/>
        </w:rPr>
        <w:t>second round</w:t>
      </w:r>
      <w:proofErr w:type="gramEnd"/>
      <w:r>
        <w:rPr>
          <w:b/>
          <w:u w:val="single" w:color="000000"/>
        </w:rPr>
        <w:t xml:space="preserve"> offer, or by</w:t>
      </w:r>
      <w:r w:rsidR="00C2575B">
        <w:rPr>
          <w:b/>
          <w:u w:val="single" w:color="000000"/>
        </w:rPr>
        <w:t xml:space="preserve"> 3</w:t>
      </w:r>
      <w:r w:rsidR="00C2575B" w:rsidRPr="00C2575B">
        <w:rPr>
          <w:b/>
          <w:u w:val="single" w:color="000000"/>
          <w:vertAlign w:val="superscript"/>
        </w:rPr>
        <w:t>rd</w:t>
      </w:r>
      <w:r>
        <w:rPr>
          <w:b/>
          <w:u w:val="single" w:color="000000"/>
        </w:rPr>
        <w:t xml:space="preserve"> August 202</w:t>
      </w:r>
      <w:r w:rsidR="00C2575B">
        <w:rPr>
          <w:b/>
          <w:u w:val="single" w:color="000000"/>
        </w:rPr>
        <w:t>6</w:t>
      </w:r>
      <w:r>
        <w:rPr>
          <w:b/>
          <w:u w:val="single" w:color="000000"/>
        </w:rPr>
        <w:t xml:space="preserve"> for a third round offer otherwise the</w:t>
      </w:r>
      <w:r>
        <w:rPr>
          <w:b/>
        </w:rPr>
        <w:t xml:space="preserve"> </w:t>
      </w:r>
      <w:r>
        <w:rPr>
          <w:b/>
          <w:u w:val="single" w:color="000000"/>
        </w:rPr>
        <w:t>offer will be withdrawn.</w:t>
      </w:r>
      <w:r>
        <w:rPr>
          <w:b/>
        </w:rPr>
        <w:t xml:space="preserve"> </w:t>
      </w:r>
    </w:p>
    <w:p w14:paraId="732227E1" w14:textId="77777777" w:rsidR="000E0C10" w:rsidRDefault="001A73C0">
      <w:pPr>
        <w:spacing w:after="0" w:line="259" w:lineRule="auto"/>
        <w:ind w:left="709" w:firstLine="0"/>
        <w:jc w:val="left"/>
      </w:pPr>
      <w:r>
        <w:rPr>
          <w:b/>
        </w:rPr>
        <w:t xml:space="preserve"> </w:t>
      </w:r>
    </w:p>
    <w:p w14:paraId="0060D382" w14:textId="6D3A03FA" w:rsidR="000E0C10" w:rsidRDefault="001A73C0">
      <w:pPr>
        <w:ind w:left="704"/>
      </w:pPr>
      <w:r>
        <w:t xml:space="preserve">The DPLP commences on </w:t>
      </w:r>
      <w:r w:rsidRPr="001A73C0">
        <w:rPr>
          <w:b/>
        </w:rPr>
        <w:t xml:space="preserve">Monday </w:t>
      </w:r>
      <w:r w:rsidR="00C2575B">
        <w:rPr>
          <w:b/>
        </w:rPr>
        <w:t>7</w:t>
      </w:r>
      <w:r w:rsidRPr="001A73C0">
        <w:rPr>
          <w:b/>
          <w:vertAlign w:val="superscript"/>
        </w:rPr>
        <w:t xml:space="preserve">th </w:t>
      </w:r>
      <w:r w:rsidRPr="001A73C0">
        <w:rPr>
          <w:b/>
        </w:rPr>
        <w:t>September 202</w:t>
      </w:r>
      <w:r w:rsidR="00C2575B">
        <w:rPr>
          <w:b/>
        </w:rPr>
        <w:t xml:space="preserve">6 </w:t>
      </w:r>
      <w:r>
        <w:t xml:space="preserve">with the week-long Foundation Course. Please note that date carefully. </w:t>
      </w:r>
      <w:r>
        <w:rPr>
          <w:b/>
        </w:rPr>
        <w:t>Attendance daily on that course is compulsory</w:t>
      </w:r>
      <w:r>
        <w:t xml:space="preserve"> for all full time and part time students.   </w:t>
      </w:r>
    </w:p>
    <w:p w14:paraId="1D9EE3F1" w14:textId="77777777" w:rsidR="000E0C10" w:rsidRDefault="001A73C0">
      <w:pPr>
        <w:spacing w:after="0" w:line="259" w:lineRule="auto"/>
        <w:ind w:left="709" w:firstLine="0"/>
        <w:jc w:val="left"/>
      </w:pPr>
      <w:r>
        <w:t xml:space="preserve"> </w:t>
      </w:r>
    </w:p>
    <w:p w14:paraId="739B537D" w14:textId="77777777" w:rsidR="000E0C10" w:rsidRDefault="001A73C0">
      <w:pPr>
        <w:ind w:left="704"/>
      </w:pPr>
      <w:r>
        <w:t xml:space="preserve">You should only accept a place on the Strathclyde programme if you are able to attend the Foundation Course.  </w:t>
      </w:r>
    </w:p>
    <w:p w14:paraId="28DEE0D1" w14:textId="77777777" w:rsidR="000E0C10" w:rsidRDefault="001A73C0">
      <w:pPr>
        <w:spacing w:after="0" w:line="259" w:lineRule="auto"/>
        <w:ind w:left="709" w:firstLine="0"/>
        <w:jc w:val="left"/>
      </w:pPr>
      <w:r>
        <w:rPr>
          <w:b/>
        </w:rPr>
        <w:t xml:space="preserve"> </w:t>
      </w:r>
    </w:p>
    <w:p w14:paraId="096375E4" w14:textId="77777777" w:rsidR="000E0C10" w:rsidRDefault="001A73C0">
      <w:pPr>
        <w:pStyle w:val="Heading1"/>
        <w:ind w:left="704"/>
      </w:pPr>
      <w:bookmarkStart w:id="4" w:name="_Toc10673"/>
      <w:r>
        <w:t>KEY DATES</w:t>
      </w:r>
      <w:r>
        <w:rPr>
          <w:u w:val="none"/>
        </w:rPr>
        <w:t xml:space="preserve">  </w:t>
      </w:r>
      <w:bookmarkEnd w:id="4"/>
    </w:p>
    <w:p w14:paraId="47AE55A3" w14:textId="77777777" w:rsidR="000E0C10" w:rsidRDefault="001A73C0">
      <w:pPr>
        <w:spacing w:after="0" w:line="259" w:lineRule="auto"/>
        <w:ind w:left="709" w:firstLine="0"/>
        <w:jc w:val="left"/>
      </w:pPr>
      <w:r>
        <w:t xml:space="preserve"> </w:t>
      </w:r>
    </w:p>
    <w:p w14:paraId="061835B2" w14:textId="77777777" w:rsidR="000E0C10" w:rsidRDefault="001A73C0">
      <w:pPr>
        <w:ind w:left="704"/>
      </w:pPr>
      <w:r>
        <w:t xml:space="preserve">The below summarises the key dates by which applicants and providers are expected to apply or communicate decisions/acceptances: </w:t>
      </w:r>
    </w:p>
    <w:p w14:paraId="69D09B38" w14:textId="77777777" w:rsidR="000E0C10" w:rsidRDefault="001A73C0">
      <w:pPr>
        <w:spacing w:after="0" w:line="259" w:lineRule="auto"/>
        <w:ind w:left="709" w:firstLine="0"/>
        <w:jc w:val="left"/>
      </w:pPr>
      <w:r>
        <w:t xml:space="preserve"> </w:t>
      </w:r>
    </w:p>
    <w:tbl>
      <w:tblPr>
        <w:tblStyle w:val="TableGrid"/>
        <w:tblW w:w="8297" w:type="dxa"/>
        <w:tblInd w:w="714" w:type="dxa"/>
        <w:tblCellMar>
          <w:top w:w="53" w:type="dxa"/>
          <w:left w:w="108" w:type="dxa"/>
          <w:right w:w="115" w:type="dxa"/>
        </w:tblCellMar>
        <w:tblLook w:val="04A0" w:firstRow="1" w:lastRow="0" w:firstColumn="1" w:lastColumn="0" w:noHBand="0" w:noVBand="1"/>
      </w:tblPr>
      <w:tblGrid>
        <w:gridCol w:w="3114"/>
        <w:gridCol w:w="5183"/>
      </w:tblGrid>
      <w:tr w:rsidR="000E0C10" w14:paraId="6143C149" w14:textId="77777777">
        <w:trPr>
          <w:trHeight w:val="302"/>
        </w:trPr>
        <w:tc>
          <w:tcPr>
            <w:tcW w:w="3114" w:type="dxa"/>
            <w:tcBorders>
              <w:top w:val="single" w:sz="4" w:space="0" w:color="BFBFBF"/>
              <w:left w:val="single" w:sz="4" w:space="0" w:color="BFBFBF"/>
              <w:bottom w:val="single" w:sz="4" w:space="0" w:color="BFBFBF"/>
              <w:right w:val="single" w:sz="4" w:space="0" w:color="BFBFBF"/>
            </w:tcBorders>
          </w:tcPr>
          <w:p w14:paraId="02DF9DF9" w14:textId="77777777" w:rsidR="000E0C10" w:rsidRDefault="001A73C0">
            <w:pPr>
              <w:spacing w:after="0" w:line="259" w:lineRule="auto"/>
              <w:ind w:left="0" w:firstLine="0"/>
              <w:jc w:val="left"/>
            </w:pPr>
            <w:r>
              <w:t xml:space="preserve">Applications open: </w:t>
            </w:r>
          </w:p>
        </w:tc>
        <w:tc>
          <w:tcPr>
            <w:tcW w:w="5183" w:type="dxa"/>
            <w:tcBorders>
              <w:top w:val="single" w:sz="4" w:space="0" w:color="BFBFBF"/>
              <w:left w:val="single" w:sz="4" w:space="0" w:color="BFBFBF"/>
              <w:bottom w:val="single" w:sz="4" w:space="0" w:color="BFBFBF"/>
              <w:right w:val="single" w:sz="4" w:space="0" w:color="BFBFBF"/>
            </w:tcBorders>
          </w:tcPr>
          <w:p w14:paraId="57BBF8C7" w14:textId="2CE61AC8" w:rsidR="000E0C10" w:rsidRDefault="00C2575B">
            <w:pPr>
              <w:spacing w:after="0" w:line="259" w:lineRule="auto"/>
              <w:ind w:left="0" w:firstLine="0"/>
              <w:jc w:val="left"/>
            </w:pPr>
            <w:r>
              <w:t>Friday 20</w:t>
            </w:r>
            <w:r w:rsidRPr="00C2575B">
              <w:rPr>
                <w:vertAlign w:val="superscript"/>
              </w:rPr>
              <w:t>th</w:t>
            </w:r>
            <w:r>
              <w:t xml:space="preserve"> March 2026 at 12 noon</w:t>
            </w:r>
          </w:p>
        </w:tc>
      </w:tr>
      <w:tr w:rsidR="000E0C10" w14:paraId="2EDDB525" w14:textId="77777777">
        <w:trPr>
          <w:trHeight w:val="304"/>
        </w:trPr>
        <w:tc>
          <w:tcPr>
            <w:tcW w:w="3114" w:type="dxa"/>
            <w:tcBorders>
              <w:top w:val="single" w:sz="4" w:space="0" w:color="BFBFBF"/>
              <w:left w:val="single" w:sz="4" w:space="0" w:color="BFBFBF"/>
              <w:bottom w:val="single" w:sz="4" w:space="0" w:color="BFBFBF"/>
              <w:right w:val="single" w:sz="4" w:space="0" w:color="BFBFBF"/>
            </w:tcBorders>
          </w:tcPr>
          <w:p w14:paraId="7F5AF9F0" w14:textId="77777777" w:rsidR="000E0C10" w:rsidRDefault="001A73C0">
            <w:pPr>
              <w:spacing w:after="0" w:line="259" w:lineRule="auto"/>
              <w:ind w:left="0" w:firstLine="0"/>
              <w:jc w:val="left"/>
            </w:pPr>
            <w:r>
              <w:t xml:space="preserve">Application deadline: </w:t>
            </w:r>
          </w:p>
        </w:tc>
        <w:tc>
          <w:tcPr>
            <w:tcW w:w="5183" w:type="dxa"/>
            <w:tcBorders>
              <w:top w:val="single" w:sz="4" w:space="0" w:color="BFBFBF"/>
              <w:left w:val="single" w:sz="4" w:space="0" w:color="BFBFBF"/>
              <w:bottom w:val="single" w:sz="4" w:space="0" w:color="BFBFBF"/>
              <w:right w:val="single" w:sz="4" w:space="0" w:color="BFBFBF"/>
            </w:tcBorders>
          </w:tcPr>
          <w:p w14:paraId="60336605" w14:textId="5CC7DEDD" w:rsidR="000E0C10" w:rsidRDefault="00C2575B">
            <w:pPr>
              <w:spacing w:after="0" w:line="259" w:lineRule="auto"/>
              <w:ind w:left="0" w:firstLine="0"/>
              <w:jc w:val="left"/>
            </w:pPr>
            <w:r>
              <w:t>Friday 8</w:t>
            </w:r>
            <w:r w:rsidRPr="00C2575B">
              <w:rPr>
                <w:vertAlign w:val="superscript"/>
              </w:rPr>
              <w:t>th</w:t>
            </w:r>
            <w:r>
              <w:t xml:space="preserve"> May 2026 at 12 noon</w:t>
            </w:r>
          </w:p>
        </w:tc>
      </w:tr>
      <w:tr w:rsidR="000E0C10" w14:paraId="4C9D2661" w14:textId="77777777">
        <w:trPr>
          <w:trHeight w:val="302"/>
        </w:trPr>
        <w:tc>
          <w:tcPr>
            <w:tcW w:w="3114" w:type="dxa"/>
            <w:tcBorders>
              <w:top w:val="single" w:sz="4" w:space="0" w:color="BFBFBF"/>
              <w:left w:val="single" w:sz="4" w:space="0" w:color="BFBFBF"/>
              <w:bottom w:val="single" w:sz="4" w:space="0" w:color="BFBFBF"/>
              <w:right w:val="single" w:sz="4" w:space="0" w:color="BFBFBF"/>
            </w:tcBorders>
          </w:tcPr>
          <w:p w14:paraId="0A7B126E" w14:textId="77777777" w:rsidR="000E0C10" w:rsidRDefault="001A73C0">
            <w:pPr>
              <w:spacing w:after="0" w:line="259" w:lineRule="auto"/>
              <w:ind w:left="0" w:firstLine="0"/>
              <w:jc w:val="left"/>
            </w:pPr>
            <w:r>
              <w:t xml:space="preserve">Round One decisions: </w:t>
            </w:r>
          </w:p>
        </w:tc>
        <w:tc>
          <w:tcPr>
            <w:tcW w:w="5183" w:type="dxa"/>
            <w:tcBorders>
              <w:top w:val="single" w:sz="4" w:space="0" w:color="BFBFBF"/>
              <w:left w:val="single" w:sz="4" w:space="0" w:color="BFBFBF"/>
              <w:bottom w:val="single" w:sz="4" w:space="0" w:color="BFBFBF"/>
              <w:right w:val="single" w:sz="4" w:space="0" w:color="BFBFBF"/>
            </w:tcBorders>
          </w:tcPr>
          <w:p w14:paraId="2E7EAC1A" w14:textId="3E67FDB2" w:rsidR="000E0C10" w:rsidRDefault="00C2575B">
            <w:pPr>
              <w:spacing w:after="0" w:line="259" w:lineRule="auto"/>
              <w:ind w:left="0" w:firstLine="0"/>
              <w:jc w:val="left"/>
            </w:pPr>
            <w:r>
              <w:t>Wednesday 8</w:t>
            </w:r>
            <w:r w:rsidRPr="00C2575B">
              <w:rPr>
                <w:vertAlign w:val="superscript"/>
              </w:rPr>
              <w:t>th</w:t>
            </w:r>
            <w:r>
              <w:t xml:space="preserve"> July 2026</w:t>
            </w:r>
          </w:p>
        </w:tc>
      </w:tr>
      <w:tr w:rsidR="000E0C10" w14:paraId="5C900374" w14:textId="77777777">
        <w:trPr>
          <w:trHeight w:val="304"/>
        </w:trPr>
        <w:tc>
          <w:tcPr>
            <w:tcW w:w="3114" w:type="dxa"/>
            <w:tcBorders>
              <w:top w:val="single" w:sz="4" w:space="0" w:color="BFBFBF"/>
              <w:left w:val="single" w:sz="4" w:space="0" w:color="BFBFBF"/>
              <w:bottom w:val="single" w:sz="4" w:space="0" w:color="BFBFBF"/>
              <w:right w:val="single" w:sz="4" w:space="0" w:color="BFBFBF"/>
            </w:tcBorders>
          </w:tcPr>
          <w:p w14:paraId="43D63546" w14:textId="77777777" w:rsidR="000E0C10" w:rsidRDefault="001A73C0">
            <w:pPr>
              <w:spacing w:after="0" w:line="259" w:lineRule="auto"/>
              <w:ind w:left="0" w:firstLine="0"/>
              <w:jc w:val="left"/>
            </w:pPr>
            <w:r>
              <w:t xml:space="preserve">Round One acceptances: </w:t>
            </w:r>
          </w:p>
        </w:tc>
        <w:tc>
          <w:tcPr>
            <w:tcW w:w="5183" w:type="dxa"/>
            <w:tcBorders>
              <w:top w:val="single" w:sz="4" w:space="0" w:color="BFBFBF"/>
              <w:left w:val="single" w:sz="4" w:space="0" w:color="BFBFBF"/>
              <w:bottom w:val="single" w:sz="4" w:space="0" w:color="BFBFBF"/>
              <w:right w:val="single" w:sz="4" w:space="0" w:color="BFBFBF"/>
            </w:tcBorders>
          </w:tcPr>
          <w:p w14:paraId="0BC696B3" w14:textId="4A4886BC" w:rsidR="000E0C10" w:rsidRDefault="00C2575B">
            <w:pPr>
              <w:spacing w:after="0" w:line="259" w:lineRule="auto"/>
              <w:ind w:left="0" w:firstLine="0"/>
              <w:jc w:val="left"/>
            </w:pPr>
            <w:r>
              <w:t>Wednesday 15</w:t>
            </w:r>
            <w:r w:rsidRPr="00C2575B">
              <w:rPr>
                <w:vertAlign w:val="superscript"/>
              </w:rPr>
              <w:t>th</w:t>
            </w:r>
            <w:r>
              <w:t xml:space="preserve"> July 2026</w:t>
            </w:r>
          </w:p>
        </w:tc>
      </w:tr>
      <w:tr w:rsidR="000E0C10" w14:paraId="3CA8B748" w14:textId="77777777">
        <w:trPr>
          <w:trHeight w:val="302"/>
        </w:trPr>
        <w:tc>
          <w:tcPr>
            <w:tcW w:w="3114" w:type="dxa"/>
            <w:tcBorders>
              <w:top w:val="single" w:sz="4" w:space="0" w:color="BFBFBF"/>
              <w:left w:val="single" w:sz="4" w:space="0" w:color="BFBFBF"/>
              <w:bottom w:val="single" w:sz="4" w:space="0" w:color="BFBFBF"/>
              <w:right w:val="single" w:sz="4" w:space="0" w:color="BFBFBF"/>
            </w:tcBorders>
          </w:tcPr>
          <w:p w14:paraId="1BE15C59" w14:textId="77777777" w:rsidR="000E0C10" w:rsidRDefault="001A73C0">
            <w:pPr>
              <w:spacing w:after="0" w:line="259" w:lineRule="auto"/>
              <w:ind w:left="0" w:firstLine="0"/>
              <w:jc w:val="left"/>
            </w:pPr>
            <w:r>
              <w:t xml:space="preserve">Round Two decisions: </w:t>
            </w:r>
          </w:p>
        </w:tc>
        <w:tc>
          <w:tcPr>
            <w:tcW w:w="5183" w:type="dxa"/>
            <w:tcBorders>
              <w:top w:val="single" w:sz="4" w:space="0" w:color="BFBFBF"/>
              <w:left w:val="single" w:sz="4" w:space="0" w:color="BFBFBF"/>
              <w:bottom w:val="single" w:sz="4" w:space="0" w:color="BFBFBF"/>
              <w:right w:val="single" w:sz="4" w:space="0" w:color="BFBFBF"/>
            </w:tcBorders>
          </w:tcPr>
          <w:p w14:paraId="2FA088B1" w14:textId="09CADD65" w:rsidR="00C2575B" w:rsidRDefault="00C2575B">
            <w:pPr>
              <w:spacing w:after="0" w:line="259" w:lineRule="auto"/>
              <w:ind w:left="0" w:firstLine="0"/>
              <w:jc w:val="left"/>
            </w:pPr>
            <w:r>
              <w:t>Wednesday 22nd July 2026</w:t>
            </w:r>
          </w:p>
        </w:tc>
      </w:tr>
      <w:tr w:rsidR="000E0C10" w14:paraId="216EC6AF" w14:textId="77777777">
        <w:trPr>
          <w:trHeight w:val="304"/>
        </w:trPr>
        <w:tc>
          <w:tcPr>
            <w:tcW w:w="3114" w:type="dxa"/>
            <w:tcBorders>
              <w:top w:val="single" w:sz="4" w:space="0" w:color="BFBFBF"/>
              <w:left w:val="single" w:sz="4" w:space="0" w:color="BFBFBF"/>
              <w:bottom w:val="single" w:sz="4" w:space="0" w:color="BFBFBF"/>
              <w:right w:val="single" w:sz="4" w:space="0" w:color="BFBFBF"/>
            </w:tcBorders>
          </w:tcPr>
          <w:p w14:paraId="2F8C1BDA" w14:textId="77777777" w:rsidR="000E0C10" w:rsidRDefault="001A73C0">
            <w:pPr>
              <w:spacing w:after="0" w:line="259" w:lineRule="auto"/>
              <w:ind w:left="0" w:firstLine="0"/>
              <w:jc w:val="left"/>
            </w:pPr>
            <w:r>
              <w:t xml:space="preserve">Round Two acceptances: </w:t>
            </w:r>
          </w:p>
        </w:tc>
        <w:tc>
          <w:tcPr>
            <w:tcW w:w="5183" w:type="dxa"/>
            <w:tcBorders>
              <w:top w:val="single" w:sz="4" w:space="0" w:color="BFBFBF"/>
              <w:left w:val="single" w:sz="4" w:space="0" w:color="BFBFBF"/>
              <w:bottom w:val="single" w:sz="4" w:space="0" w:color="BFBFBF"/>
              <w:right w:val="single" w:sz="4" w:space="0" w:color="BFBFBF"/>
            </w:tcBorders>
          </w:tcPr>
          <w:p w14:paraId="2D1533BE" w14:textId="778175BE" w:rsidR="000E0C10" w:rsidRDefault="00C2575B">
            <w:pPr>
              <w:spacing w:after="0" w:line="259" w:lineRule="auto"/>
              <w:ind w:left="0" w:firstLine="0"/>
              <w:jc w:val="left"/>
            </w:pPr>
            <w:r>
              <w:t>Monday 27</w:t>
            </w:r>
            <w:r w:rsidRPr="00C2575B">
              <w:rPr>
                <w:vertAlign w:val="superscript"/>
              </w:rPr>
              <w:t>th</w:t>
            </w:r>
            <w:r>
              <w:t xml:space="preserve"> July 2026</w:t>
            </w:r>
          </w:p>
        </w:tc>
      </w:tr>
      <w:tr w:rsidR="000E0C10" w14:paraId="3862F102" w14:textId="77777777">
        <w:trPr>
          <w:trHeight w:val="302"/>
        </w:trPr>
        <w:tc>
          <w:tcPr>
            <w:tcW w:w="3114" w:type="dxa"/>
            <w:tcBorders>
              <w:top w:val="single" w:sz="4" w:space="0" w:color="BFBFBF"/>
              <w:left w:val="single" w:sz="4" w:space="0" w:color="BFBFBF"/>
              <w:bottom w:val="single" w:sz="4" w:space="0" w:color="BFBFBF"/>
              <w:right w:val="single" w:sz="4" w:space="0" w:color="BFBFBF"/>
            </w:tcBorders>
          </w:tcPr>
          <w:p w14:paraId="31C8E611" w14:textId="77777777" w:rsidR="000E0C10" w:rsidRDefault="001A73C0">
            <w:pPr>
              <w:spacing w:after="0" w:line="259" w:lineRule="auto"/>
              <w:ind w:left="0" w:firstLine="0"/>
              <w:jc w:val="left"/>
            </w:pPr>
            <w:r>
              <w:t xml:space="preserve">Round Three decisions: </w:t>
            </w:r>
          </w:p>
        </w:tc>
        <w:tc>
          <w:tcPr>
            <w:tcW w:w="5183" w:type="dxa"/>
            <w:tcBorders>
              <w:top w:val="single" w:sz="4" w:space="0" w:color="BFBFBF"/>
              <w:left w:val="single" w:sz="4" w:space="0" w:color="BFBFBF"/>
              <w:bottom w:val="single" w:sz="4" w:space="0" w:color="BFBFBF"/>
              <w:right w:val="single" w:sz="4" w:space="0" w:color="BFBFBF"/>
            </w:tcBorders>
          </w:tcPr>
          <w:p w14:paraId="032EE063" w14:textId="38C19942" w:rsidR="000E0C10" w:rsidRDefault="00C2575B">
            <w:pPr>
              <w:spacing w:after="0" w:line="259" w:lineRule="auto"/>
              <w:ind w:left="0" w:firstLine="0"/>
              <w:jc w:val="left"/>
            </w:pPr>
            <w:r>
              <w:t>Thursday 30</w:t>
            </w:r>
            <w:r w:rsidRPr="00C2575B">
              <w:rPr>
                <w:vertAlign w:val="superscript"/>
              </w:rPr>
              <w:t>th</w:t>
            </w:r>
            <w:r>
              <w:t xml:space="preserve"> July 2026</w:t>
            </w:r>
          </w:p>
        </w:tc>
      </w:tr>
      <w:tr w:rsidR="000E0C10" w14:paraId="3B2D2F96" w14:textId="77777777">
        <w:trPr>
          <w:trHeight w:val="304"/>
        </w:trPr>
        <w:tc>
          <w:tcPr>
            <w:tcW w:w="3114" w:type="dxa"/>
            <w:tcBorders>
              <w:top w:val="single" w:sz="4" w:space="0" w:color="BFBFBF"/>
              <w:left w:val="single" w:sz="4" w:space="0" w:color="BFBFBF"/>
              <w:bottom w:val="single" w:sz="4" w:space="0" w:color="BFBFBF"/>
              <w:right w:val="single" w:sz="4" w:space="0" w:color="BFBFBF"/>
            </w:tcBorders>
          </w:tcPr>
          <w:p w14:paraId="46C4B8AA" w14:textId="77777777" w:rsidR="000E0C10" w:rsidRDefault="001A73C0">
            <w:pPr>
              <w:spacing w:after="0" w:line="259" w:lineRule="auto"/>
              <w:ind w:left="0" w:firstLine="0"/>
              <w:jc w:val="left"/>
            </w:pPr>
            <w:r>
              <w:t xml:space="preserve">Round Three acceptances: </w:t>
            </w:r>
          </w:p>
        </w:tc>
        <w:tc>
          <w:tcPr>
            <w:tcW w:w="5183" w:type="dxa"/>
            <w:tcBorders>
              <w:top w:val="single" w:sz="4" w:space="0" w:color="BFBFBF"/>
              <w:left w:val="single" w:sz="4" w:space="0" w:color="BFBFBF"/>
              <w:bottom w:val="single" w:sz="4" w:space="0" w:color="BFBFBF"/>
              <w:right w:val="single" w:sz="4" w:space="0" w:color="BFBFBF"/>
            </w:tcBorders>
          </w:tcPr>
          <w:p w14:paraId="03ED218F" w14:textId="40B60468" w:rsidR="000E0C10" w:rsidRDefault="00C2575B">
            <w:pPr>
              <w:spacing w:after="0" w:line="259" w:lineRule="auto"/>
              <w:ind w:left="0" w:firstLine="0"/>
              <w:jc w:val="left"/>
            </w:pPr>
            <w:r>
              <w:t>Monday 3</w:t>
            </w:r>
            <w:r w:rsidRPr="00C2575B">
              <w:rPr>
                <w:vertAlign w:val="superscript"/>
              </w:rPr>
              <w:t>rd</w:t>
            </w:r>
            <w:r>
              <w:t xml:space="preserve"> August 2026</w:t>
            </w:r>
          </w:p>
        </w:tc>
      </w:tr>
    </w:tbl>
    <w:p w14:paraId="4F874FA7" w14:textId="77777777" w:rsidR="000E0C10" w:rsidRDefault="001A73C0">
      <w:pPr>
        <w:spacing w:after="0" w:line="259" w:lineRule="auto"/>
        <w:ind w:left="709" w:firstLine="0"/>
        <w:jc w:val="left"/>
      </w:pPr>
      <w:r>
        <w:lastRenderedPageBreak/>
        <w:t xml:space="preserve"> </w:t>
      </w:r>
    </w:p>
    <w:p w14:paraId="1507A26C" w14:textId="77777777" w:rsidR="000E0C10" w:rsidRDefault="001A73C0">
      <w:pPr>
        <w:ind w:left="704"/>
      </w:pPr>
      <w:r>
        <w:t xml:space="preserve">Diploma providers will set individual, bespoke deadlines for any subsequent rounds (i.e. Round Four onwards) as required.  </w:t>
      </w:r>
    </w:p>
    <w:p w14:paraId="60EEBA29" w14:textId="77777777" w:rsidR="000E0C10" w:rsidRDefault="001A73C0">
      <w:pPr>
        <w:spacing w:after="0" w:line="259" w:lineRule="auto"/>
        <w:ind w:left="709" w:firstLine="0"/>
        <w:jc w:val="left"/>
      </w:pPr>
      <w:r>
        <w:t xml:space="preserve"> </w:t>
      </w:r>
    </w:p>
    <w:p w14:paraId="4168A830" w14:textId="26DD1DB0" w:rsidR="000E0C10" w:rsidRDefault="001A73C0">
      <w:pPr>
        <w:ind w:left="704"/>
      </w:pPr>
      <w:r>
        <w:rPr>
          <w:b/>
        </w:rPr>
        <w:t xml:space="preserve">Please ensure that you apply by no later than 12 noon on Friday </w:t>
      </w:r>
      <w:r w:rsidR="00C2575B">
        <w:rPr>
          <w:b/>
        </w:rPr>
        <w:t>8</w:t>
      </w:r>
      <w:r w:rsidR="00C2575B" w:rsidRPr="00C2575B">
        <w:rPr>
          <w:b/>
          <w:vertAlign w:val="superscript"/>
        </w:rPr>
        <w:t>th</w:t>
      </w:r>
      <w:r w:rsidR="00C2575B">
        <w:rPr>
          <w:b/>
        </w:rPr>
        <w:t xml:space="preserve"> May 2026. </w:t>
      </w:r>
      <w:r>
        <w:rPr>
          <w:b/>
          <w:u w:val="single" w:color="000000"/>
        </w:rPr>
        <w:t>Applications which are submitted late will not be accepted.</w:t>
      </w:r>
      <w:r>
        <w:rPr>
          <w:b/>
        </w:rPr>
        <w:t xml:space="preserve">  </w:t>
      </w:r>
    </w:p>
    <w:p w14:paraId="6709057D" w14:textId="77777777" w:rsidR="000E0C10" w:rsidRDefault="001A73C0">
      <w:pPr>
        <w:spacing w:after="20" w:line="259" w:lineRule="auto"/>
        <w:ind w:left="709" w:firstLine="0"/>
        <w:jc w:val="left"/>
      </w:pPr>
      <w:r>
        <w:rPr>
          <w:rFonts w:ascii="Times New Roman" w:eastAsia="Times New Roman" w:hAnsi="Times New Roman" w:cs="Times New Roman"/>
          <w:sz w:val="20"/>
        </w:rPr>
        <w:t xml:space="preserve"> </w:t>
      </w:r>
    </w:p>
    <w:p w14:paraId="60247442" w14:textId="77777777" w:rsidR="000E0C10" w:rsidRDefault="001A73C0">
      <w:pPr>
        <w:pStyle w:val="Heading1"/>
        <w:ind w:left="704"/>
      </w:pPr>
      <w:bookmarkStart w:id="5" w:name="_Toc10674"/>
      <w:r>
        <w:t>DEFERRAL</w:t>
      </w:r>
      <w:r>
        <w:rPr>
          <w:u w:val="none"/>
        </w:rPr>
        <w:t xml:space="preserve"> </w:t>
      </w:r>
      <w:bookmarkEnd w:id="5"/>
    </w:p>
    <w:p w14:paraId="718CFEBC" w14:textId="77777777" w:rsidR="000E0C10" w:rsidRDefault="001A73C0">
      <w:pPr>
        <w:spacing w:after="0" w:line="259" w:lineRule="auto"/>
        <w:ind w:left="709" w:firstLine="0"/>
        <w:jc w:val="left"/>
      </w:pPr>
      <w:r>
        <w:rPr>
          <w:rFonts w:ascii="Times New Roman" w:eastAsia="Times New Roman" w:hAnsi="Times New Roman" w:cs="Times New Roman"/>
        </w:rPr>
        <w:t xml:space="preserve"> </w:t>
      </w:r>
    </w:p>
    <w:p w14:paraId="49156EAD" w14:textId="77777777" w:rsidR="000E0C10" w:rsidRDefault="001A73C0">
      <w:pPr>
        <w:ind w:left="704"/>
      </w:pPr>
      <w:r>
        <w:t xml:space="preserve">It is </w:t>
      </w:r>
      <w:r>
        <w:rPr>
          <w:b/>
        </w:rPr>
        <w:t>not</w:t>
      </w:r>
      <w:r>
        <w:t xml:space="preserve"> possible to defer the offer of a place until a later year.  </w:t>
      </w:r>
    </w:p>
    <w:p w14:paraId="5643D0C4" w14:textId="77777777" w:rsidR="000E0C10" w:rsidRDefault="001A73C0">
      <w:pPr>
        <w:spacing w:after="0" w:line="259" w:lineRule="auto"/>
        <w:ind w:left="709" w:firstLine="0"/>
        <w:jc w:val="left"/>
      </w:pPr>
      <w:r>
        <w:t xml:space="preserve"> </w:t>
      </w:r>
    </w:p>
    <w:p w14:paraId="02ACDAF4" w14:textId="77777777" w:rsidR="000E0C10" w:rsidRDefault="001A73C0">
      <w:pPr>
        <w:ind w:left="704"/>
      </w:pPr>
      <w:r>
        <w:t xml:space="preserve">If you have accepted a place and then find you cannot take it up for the year in question, you must let the relevant Diploma provider know immediately so your place can be offered to another applicant.  In those circumstances, you will be obliged to apply afresh in any subsequent year.  </w:t>
      </w:r>
    </w:p>
    <w:p w14:paraId="3C587DC2" w14:textId="77777777" w:rsidR="000E0C10" w:rsidRDefault="001A73C0">
      <w:pPr>
        <w:spacing w:after="0" w:line="259" w:lineRule="auto"/>
        <w:ind w:left="709" w:firstLine="0"/>
        <w:jc w:val="left"/>
      </w:pPr>
      <w:r>
        <w:t xml:space="preserve"> </w:t>
      </w:r>
    </w:p>
    <w:p w14:paraId="29DD6162" w14:textId="77777777" w:rsidR="000E0C10" w:rsidRDefault="001A73C0">
      <w:pPr>
        <w:pStyle w:val="Heading3"/>
        <w:ind w:left="704"/>
      </w:pPr>
      <w:r>
        <w:t>STRATHCLYDE DPLP SYLLABUS</w:t>
      </w:r>
      <w:r>
        <w:rPr>
          <w:u w:val="none"/>
        </w:rPr>
        <w:t xml:space="preserve"> </w:t>
      </w:r>
    </w:p>
    <w:p w14:paraId="2CEDB848" w14:textId="77777777" w:rsidR="000E0C10" w:rsidRDefault="001A73C0">
      <w:pPr>
        <w:spacing w:after="0" w:line="259" w:lineRule="auto"/>
        <w:ind w:left="709" w:firstLine="0"/>
        <w:jc w:val="left"/>
      </w:pPr>
      <w:r>
        <w:t xml:space="preserve"> </w:t>
      </w:r>
    </w:p>
    <w:p w14:paraId="36C3672B" w14:textId="77777777" w:rsidR="000E0C10" w:rsidRDefault="001A73C0">
      <w:pPr>
        <w:ind w:left="704"/>
      </w:pPr>
      <w:r>
        <w:t xml:space="preserve">In the first </w:t>
      </w:r>
      <w:proofErr w:type="gramStart"/>
      <w:r>
        <w:t>semester:-</w:t>
      </w:r>
      <w:proofErr w:type="gramEnd"/>
      <w:r>
        <w:rPr>
          <w:b/>
        </w:rPr>
        <w:t xml:space="preserve"> </w:t>
      </w:r>
    </w:p>
    <w:p w14:paraId="01599B44" w14:textId="77777777" w:rsidR="000E0C10" w:rsidRDefault="001A73C0">
      <w:pPr>
        <w:ind w:left="704"/>
      </w:pPr>
      <w:r>
        <w:rPr>
          <w:b/>
          <w:i/>
        </w:rPr>
        <w:t xml:space="preserve">The compulsory subjects of:  </w:t>
      </w:r>
      <w:r>
        <w:t>Business and Financial Awareness</w:t>
      </w:r>
      <w:r>
        <w:rPr>
          <w:b/>
          <w:i/>
        </w:rPr>
        <w:t xml:space="preserve"> </w:t>
      </w:r>
    </w:p>
    <w:p w14:paraId="65A62D7B" w14:textId="77777777" w:rsidR="000E0C10" w:rsidRDefault="001A73C0">
      <w:pPr>
        <w:tabs>
          <w:tab w:val="center" w:pos="709"/>
          <w:tab w:val="center" w:pos="1429"/>
          <w:tab w:val="center" w:pos="2149"/>
          <w:tab w:val="center" w:pos="2869"/>
          <w:tab w:val="center" w:pos="4266"/>
        </w:tabs>
        <w:ind w:left="0" w:firstLine="0"/>
        <w:jc w:val="left"/>
      </w:pPr>
      <w:r>
        <w:rPr>
          <w:sz w:val="22"/>
        </w:rPr>
        <w:tab/>
      </w:r>
      <w:r>
        <w:t xml:space="preserve"> </w:t>
      </w:r>
      <w:r>
        <w:tab/>
        <w:t xml:space="preserve"> </w:t>
      </w:r>
      <w:r>
        <w:tab/>
        <w:t xml:space="preserve"> </w:t>
      </w:r>
      <w:r>
        <w:tab/>
        <w:t xml:space="preserve"> </w:t>
      </w:r>
      <w:r>
        <w:tab/>
        <w:t xml:space="preserve">Conveyancing </w:t>
      </w:r>
    </w:p>
    <w:p w14:paraId="332BC737" w14:textId="77777777" w:rsidR="000E0C10" w:rsidRDefault="001A73C0">
      <w:pPr>
        <w:tabs>
          <w:tab w:val="center" w:pos="709"/>
          <w:tab w:val="center" w:pos="1429"/>
          <w:tab w:val="center" w:pos="2149"/>
          <w:tab w:val="center" w:pos="2869"/>
          <w:tab w:val="center" w:pos="4271"/>
        </w:tabs>
        <w:ind w:left="0" w:firstLine="0"/>
        <w:jc w:val="left"/>
      </w:pPr>
      <w:r>
        <w:rPr>
          <w:sz w:val="22"/>
        </w:rPr>
        <w:tab/>
      </w:r>
      <w:r>
        <w:t xml:space="preserve"> </w:t>
      </w:r>
      <w:r>
        <w:tab/>
        <w:t xml:space="preserve"> </w:t>
      </w:r>
      <w:r>
        <w:tab/>
        <w:t xml:space="preserve"> </w:t>
      </w:r>
      <w:r>
        <w:tab/>
        <w:t xml:space="preserve"> </w:t>
      </w:r>
      <w:r>
        <w:tab/>
        <w:t xml:space="preserve">Civil Litigation </w:t>
      </w:r>
    </w:p>
    <w:p w14:paraId="31864DC4" w14:textId="77777777" w:rsidR="000E0C10" w:rsidRDefault="001A73C0">
      <w:pPr>
        <w:tabs>
          <w:tab w:val="center" w:pos="709"/>
          <w:tab w:val="center" w:pos="1429"/>
          <w:tab w:val="center" w:pos="2149"/>
          <w:tab w:val="center" w:pos="2869"/>
          <w:tab w:val="center" w:pos="4475"/>
        </w:tabs>
        <w:ind w:left="0" w:firstLine="0"/>
        <w:jc w:val="left"/>
      </w:pPr>
      <w:r>
        <w:rPr>
          <w:sz w:val="22"/>
        </w:rPr>
        <w:tab/>
      </w:r>
      <w:r>
        <w:t xml:space="preserve"> </w:t>
      </w:r>
      <w:r>
        <w:tab/>
        <w:t xml:space="preserve"> </w:t>
      </w:r>
      <w:r>
        <w:tab/>
        <w:t xml:space="preserve"> </w:t>
      </w:r>
      <w:r>
        <w:tab/>
        <w:t xml:space="preserve"> </w:t>
      </w:r>
      <w:r>
        <w:tab/>
        <w:t xml:space="preserve">Criminal Litigation </w:t>
      </w:r>
    </w:p>
    <w:p w14:paraId="0862284E" w14:textId="77777777" w:rsidR="000E0C10" w:rsidRDefault="001A73C0">
      <w:pPr>
        <w:tabs>
          <w:tab w:val="center" w:pos="709"/>
          <w:tab w:val="center" w:pos="1429"/>
          <w:tab w:val="center" w:pos="2149"/>
          <w:tab w:val="center" w:pos="2869"/>
          <w:tab w:val="center" w:pos="4241"/>
        </w:tabs>
        <w:ind w:left="0" w:firstLine="0"/>
        <w:jc w:val="left"/>
      </w:pPr>
      <w:r>
        <w:rPr>
          <w:sz w:val="22"/>
        </w:rPr>
        <w:tab/>
      </w:r>
      <w:r>
        <w:t xml:space="preserve"> </w:t>
      </w:r>
      <w:r>
        <w:tab/>
        <w:t xml:space="preserve"> </w:t>
      </w:r>
      <w:r>
        <w:tab/>
        <w:t xml:space="preserve"> </w:t>
      </w:r>
      <w:r>
        <w:tab/>
        <w:t xml:space="preserve"> </w:t>
      </w:r>
      <w:r>
        <w:tab/>
        <w:t xml:space="preserve">Private Client </w:t>
      </w:r>
    </w:p>
    <w:p w14:paraId="38B0F27B" w14:textId="77777777" w:rsidR="000E0C10" w:rsidRDefault="001A73C0">
      <w:pPr>
        <w:tabs>
          <w:tab w:val="center" w:pos="709"/>
          <w:tab w:val="center" w:pos="1429"/>
          <w:tab w:val="center" w:pos="2149"/>
          <w:tab w:val="center" w:pos="2869"/>
          <w:tab w:val="center" w:pos="5158"/>
        </w:tabs>
        <w:ind w:left="0" w:firstLine="0"/>
        <w:jc w:val="left"/>
      </w:pPr>
      <w:r>
        <w:rPr>
          <w:sz w:val="22"/>
        </w:rPr>
        <w:tab/>
      </w:r>
      <w:r>
        <w:t xml:space="preserve"> </w:t>
      </w:r>
      <w:r>
        <w:tab/>
        <w:t xml:space="preserve"> </w:t>
      </w:r>
      <w:r>
        <w:tab/>
        <w:t xml:space="preserve"> </w:t>
      </w:r>
      <w:r>
        <w:tab/>
        <w:t xml:space="preserve"> </w:t>
      </w:r>
      <w:r>
        <w:tab/>
        <w:t xml:space="preserve">Professional Practice and Ethics. </w:t>
      </w:r>
    </w:p>
    <w:p w14:paraId="775330B9" w14:textId="77777777" w:rsidR="000E0C10" w:rsidRDefault="001A73C0">
      <w:pPr>
        <w:ind w:left="704"/>
      </w:pPr>
      <w:r>
        <w:t xml:space="preserve">In the second </w:t>
      </w:r>
      <w:proofErr w:type="gramStart"/>
      <w:r>
        <w:t>semester:-</w:t>
      </w:r>
      <w:proofErr w:type="gramEnd"/>
      <w:r>
        <w:t xml:space="preserve"> </w:t>
      </w:r>
    </w:p>
    <w:p w14:paraId="4D811374" w14:textId="77777777" w:rsidR="000E0C10" w:rsidRDefault="001A73C0">
      <w:pPr>
        <w:ind w:left="704"/>
      </w:pPr>
      <w:r>
        <w:rPr>
          <w:b/>
          <w:i/>
        </w:rPr>
        <w:t xml:space="preserve">The compulsory subject of     </w:t>
      </w:r>
      <w:r>
        <w:t xml:space="preserve">Personal Injury Claim Handling </w:t>
      </w:r>
    </w:p>
    <w:p w14:paraId="6BD438DB" w14:textId="77777777" w:rsidR="000E0C10" w:rsidRDefault="001A73C0">
      <w:pPr>
        <w:spacing w:after="0" w:line="259" w:lineRule="auto"/>
        <w:ind w:left="709" w:firstLine="0"/>
        <w:jc w:val="left"/>
      </w:pPr>
      <w:r>
        <w:rPr>
          <w:b/>
          <w:i/>
        </w:rPr>
        <w:t xml:space="preserve"> </w:t>
      </w:r>
    </w:p>
    <w:p w14:paraId="47962318" w14:textId="77777777" w:rsidR="000E0C10" w:rsidRDefault="001A73C0">
      <w:pPr>
        <w:tabs>
          <w:tab w:val="center" w:pos="1846"/>
          <w:tab w:val="center" w:pos="4992"/>
        </w:tabs>
        <w:ind w:left="0" w:firstLine="0"/>
        <w:jc w:val="left"/>
      </w:pPr>
      <w:r>
        <w:rPr>
          <w:sz w:val="22"/>
        </w:rPr>
        <w:tab/>
      </w:r>
      <w:r>
        <w:rPr>
          <w:b/>
          <w:i/>
        </w:rPr>
        <w:t>Plus 5 electives from *:</w:t>
      </w:r>
      <w:r>
        <w:t xml:space="preserve"> </w:t>
      </w:r>
      <w:r>
        <w:tab/>
        <w:t xml:space="preserve">Advanced Criminal Advocacy </w:t>
      </w:r>
    </w:p>
    <w:p w14:paraId="65CD1B2B" w14:textId="77777777" w:rsidR="000E0C10" w:rsidRDefault="001A73C0">
      <w:pPr>
        <w:tabs>
          <w:tab w:val="center" w:pos="709"/>
          <w:tab w:val="center" w:pos="1429"/>
          <w:tab w:val="center" w:pos="2149"/>
          <w:tab w:val="center" w:pos="2869"/>
          <w:tab w:val="center" w:pos="4750"/>
        </w:tabs>
        <w:ind w:left="0" w:firstLine="0"/>
        <w:jc w:val="left"/>
      </w:pPr>
      <w:r>
        <w:rPr>
          <w:sz w:val="22"/>
        </w:rPr>
        <w:tab/>
      </w:r>
      <w:r>
        <w:t xml:space="preserve"> </w:t>
      </w:r>
      <w:r>
        <w:tab/>
        <w:t xml:space="preserve"> </w:t>
      </w:r>
      <w:r>
        <w:tab/>
        <w:t xml:space="preserve"> </w:t>
      </w:r>
      <w:r>
        <w:tab/>
        <w:t xml:space="preserve"> </w:t>
      </w:r>
      <w:r>
        <w:tab/>
        <w:t xml:space="preserve">Advanced Private Client </w:t>
      </w:r>
    </w:p>
    <w:p w14:paraId="08983D75" w14:textId="77777777" w:rsidR="000E0C10" w:rsidRDefault="001A73C0">
      <w:pPr>
        <w:tabs>
          <w:tab w:val="center" w:pos="4788"/>
          <w:tab w:val="center" w:pos="6469"/>
          <w:tab w:val="center" w:pos="7189"/>
          <w:tab w:val="center" w:pos="7909"/>
          <w:tab w:val="center" w:pos="8629"/>
        </w:tabs>
        <w:spacing w:after="0" w:line="259" w:lineRule="auto"/>
        <w:ind w:left="0" w:firstLine="0"/>
        <w:jc w:val="left"/>
      </w:pPr>
      <w:r>
        <w:rPr>
          <w:sz w:val="22"/>
        </w:rPr>
        <w:tab/>
      </w:r>
      <w:r>
        <w:t xml:space="preserve">Advanced Civil Advocacy </w:t>
      </w:r>
      <w:r>
        <w:tab/>
        <w:t xml:space="preserve"> </w:t>
      </w:r>
      <w:r>
        <w:tab/>
        <w:t xml:space="preserve"> </w:t>
      </w:r>
      <w:r>
        <w:tab/>
        <w:t xml:space="preserve"> </w:t>
      </w:r>
      <w:r>
        <w:tab/>
        <w:t xml:space="preserve"> </w:t>
      </w:r>
    </w:p>
    <w:p w14:paraId="537A5625" w14:textId="77777777" w:rsidR="000E0C10" w:rsidRDefault="001A73C0">
      <w:pPr>
        <w:tabs>
          <w:tab w:val="center" w:pos="709"/>
          <w:tab w:val="center" w:pos="1429"/>
          <w:tab w:val="center" w:pos="2149"/>
          <w:tab w:val="center" w:pos="2869"/>
          <w:tab w:val="center" w:pos="4997"/>
        </w:tabs>
        <w:ind w:left="0" w:firstLine="0"/>
        <w:jc w:val="left"/>
      </w:pPr>
      <w:r>
        <w:rPr>
          <w:sz w:val="22"/>
        </w:rPr>
        <w:tab/>
      </w:r>
      <w:r>
        <w:t xml:space="preserve"> </w:t>
      </w:r>
      <w:r>
        <w:tab/>
        <w:t xml:space="preserve"> </w:t>
      </w:r>
      <w:r>
        <w:tab/>
        <w:t xml:space="preserve"> </w:t>
      </w:r>
      <w:r>
        <w:tab/>
        <w:t xml:space="preserve"> </w:t>
      </w:r>
      <w:r>
        <w:tab/>
        <w:t xml:space="preserve">Commercial Contracts and IP </w:t>
      </w:r>
    </w:p>
    <w:p w14:paraId="17479C77" w14:textId="77777777" w:rsidR="000E0C10" w:rsidRDefault="001A73C0">
      <w:pPr>
        <w:tabs>
          <w:tab w:val="center" w:pos="709"/>
          <w:tab w:val="center" w:pos="1429"/>
          <w:tab w:val="center" w:pos="2149"/>
          <w:tab w:val="center" w:pos="2869"/>
          <w:tab w:val="center" w:pos="4877"/>
        </w:tabs>
        <w:ind w:left="0" w:firstLine="0"/>
        <w:jc w:val="left"/>
      </w:pPr>
      <w:r>
        <w:rPr>
          <w:sz w:val="22"/>
        </w:rPr>
        <w:tab/>
      </w:r>
      <w:r>
        <w:t xml:space="preserve"> </w:t>
      </w:r>
      <w:r>
        <w:tab/>
        <w:t xml:space="preserve"> </w:t>
      </w:r>
      <w:r>
        <w:tab/>
        <w:t xml:space="preserve"> </w:t>
      </w:r>
      <w:r>
        <w:tab/>
        <w:t xml:space="preserve"> </w:t>
      </w:r>
      <w:r>
        <w:tab/>
        <w:t xml:space="preserve">Commercial Conveyancing </w:t>
      </w:r>
    </w:p>
    <w:p w14:paraId="314A3E99" w14:textId="77777777" w:rsidR="000E0C10" w:rsidRDefault="001A73C0">
      <w:pPr>
        <w:tabs>
          <w:tab w:val="center" w:pos="709"/>
          <w:tab w:val="center" w:pos="1429"/>
          <w:tab w:val="center" w:pos="2149"/>
          <w:tab w:val="center" w:pos="2869"/>
          <w:tab w:val="center" w:pos="4271"/>
        </w:tabs>
        <w:ind w:left="0" w:firstLine="0"/>
        <w:jc w:val="left"/>
      </w:pPr>
      <w:r>
        <w:rPr>
          <w:sz w:val="22"/>
        </w:rPr>
        <w:tab/>
      </w:r>
      <w:r>
        <w:t xml:space="preserve"> </w:t>
      </w:r>
      <w:r>
        <w:tab/>
        <w:t xml:space="preserve"> </w:t>
      </w:r>
      <w:r>
        <w:tab/>
        <w:t xml:space="preserve"> </w:t>
      </w:r>
      <w:r>
        <w:tab/>
        <w:t xml:space="preserve"> </w:t>
      </w:r>
      <w:r>
        <w:tab/>
        <w:t xml:space="preserve">Company Law </w:t>
      </w:r>
    </w:p>
    <w:p w14:paraId="0A5B298F" w14:textId="386B2DF4" w:rsidR="000E0C10" w:rsidRDefault="001A73C0" w:rsidP="001A73C0">
      <w:pPr>
        <w:tabs>
          <w:tab w:val="center" w:pos="709"/>
          <w:tab w:val="center" w:pos="1429"/>
          <w:tab w:val="center" w:pos="2149"/>
          <w:tab w:val="center" w:pos="2869"/>
          <w:tab w:val="center" w:pos="4432"/>
        </w:tabs>
        <w:ind w:left="0" w:firstLine="0"/>
        <w:jc w:val="left"/>
      </w:pPr>
      <w:r>
        <w:rPr>
          <w:sz w:val="22"/>
        </w:rPr>
        <w:tab/>
      </w:r>
      <w:r>
        <w:t xml:space="preserve"> </w:t>
      </w:r>
      <w:r>
        <w:tab/>
        <w:t xml:space="preserve"> </w:t>
      </w:r>
      <w:r>
        <w:tab/>
        <w:t xml:space="preserve"> </w:t>
      </w:r>
      <w:r>
        <w:tab/>
        <w:t xml:space="preserve"> </w:t>
      </w:r>
      <w:r>
        <w:tab/>
        <w:t xml:space="preserve">Employment Law </w:t>
      </w:r>
    </w:p>
    <w:p w14:paraId="665605E6" w14:textId="77777777" w:rsidR="000E0C10" w:rsidRDefault="001A73C0">
      <w:pPr>
        <w:tabs>
          <w:tab w:val="center" w:pos="709"/>
          <w:tab w:val="center" w:pos="1429"/>
          <w:tab w:val="center" w:pos="2149"/>
          <w:tab w:val="center" w:pos="2869"/>
          <w:tab w:val="center" w:pos="4129"/>
        </w:tabs>
        <w:ind w:left="0" w:firstLine="0"/>
        <w:jc w:val="left"/>
      </w:pPr>
      <w:r>
        <w:rPr>
          <w:sz w:val="22"/>
        </w:rPr>
        <w:tab/>
      </w:r>
      <w:r>
        <w:t xml:space="preserve"> </w:t>
      </w:r>
      <w:r>
        <w:tab/>
        <w:t xml:space="preserve"> </w:t>
      </w:r>
      <w:r>
        <w:tab/>
        <w:t xml:space="preserve"> </w:t>
      </w:r>
      <w:r>
        <w:tab/>
        <w:t xml:space="preserve"> </w:t>
      </w:r>
      <w:r>
        <w:tab/>
        <w:t xml:space="preserve">Family Law </w:t>
      </w:r>
    </w:p>
    <w:p w14:paraId="0D2D362E" w14:textId="77777777" w:rsidR="000E0C10" w:rsidRDefault="001A73C0">
      <w:pPr>
        <w:ind w:left="3599"/>
      </w:pPr>
      <w:r>
        <w:t xml:space="preserve">General Practice – Problem Based Learning </w:t>
      </w:r>
    </w:p>
    <w:p w14:paraId="1A842C39" w14:textId="77777777" w:rsidR="000E0C10" w:rsidRDefault="001A73C0">
      <w:pPr>
        <w:tabs>
          <w:tab w:val="center" w:pos="709"/>
          <w:tab w:val="center" w:pos="1429"/>
          <w:tab w:val="center" w:pos="2149"/>
          <w:tab w:val="center" w:pos="2869"/>
          <w:tab w:val="center" w:pos="5327"/>
        </w:tabs>
        <w:ind w:left="0" w:firstLine="0"/>
        <w:jc w:val="left"/>
      </w:pPr>
      <w:r>
        <w:rPr>
          <w:sz w:val="22"/>
        </w:rPr>
        <w:tab/>
      </w:r>
      <w:r>
        <w:t xml:space="preserve"> </w:t>
      </w:r>
      <w:r>
        <w:tab/>
        <w:t xml:space="preserve"> </w:t>
      </w:r>
      <w:r>
        <w:tab/>
        <w:t xml:space="preserve"> </w:t>
      </w:r>
      <w:r>
        <w:tab/>
        <w:t xml:space="preserve"> </w:t>
      </w:r>
      <w:r>
        <w:tab/>
        <w:t xml:space="preserve">Mediation and Mediation Advocacy </w:t>
      </w:r>
    </w:p>
    <w:p w14:paraId="5BA1524F" w14:textId="77777777" w:rsidR="000E0C10" w:rsidRDefault="001A73C0">
      <w:pPr>
        <w:tabs>
          <w:tab w:val="center" w:pos="709"/>
          <w:tab w:val="center" w:pos="1429"/>
          <w:tab w:val="center" w:pos="2149"/>
          <w:tab w:val="center" w:pos="2869"/>
          <w:tab w:val="center" w:pos="5080"/>
        </w:tabs>
        <w:ind w:left="0" w:firstLine="0"/>
        <w:jc w:val="left"/>
      </w:pPr>
      <w:r>
        <w:rPr>
          <w:sz w:val="22"/>
        </w:rPr>
        <w:tab/>
      </w:r>
      <w:r>
        <w:t xml:space="preserve"> </w:t>
      </w:r>
      <w:r>
        <w:tab/>
        <w:t xml:space="preserve"> </w:t>
      </w:r>
      <w:r>
        <w:tab/>
        <w:t xml:space="preserve"> </w:t>
      </w:r>
      <w:r>
        <w:tab/>
        <w:t xml:space="preserve"> </w:t>
      </w:r>
      <w:r>
        <w:tab/>
        <w:t xml:space="preserve">Practical Public Administration </w:t>
      </w:r>
    </w:p>
    <w:p w14:paraId="56DF851A" w14:textId="77777777" w:rsidR="000E0C10" w:rsidRDefault="001A73C0">
      <w:pPr>
        <w:spacing w:after="0" w:line="259" w:lineRule="auto"/>
        <w:ind w:left="1405" w:firstLine="0"/>
        <w:jc w:val="center"/>
      </w:pPr>
      <w:r>
        <w:t xml:space="preserve">Project Management for Lawyers  </w:t>
      </w:r>
    </w:p>
    <w:p w14:paraId="58021F92" w14:textId="77777777" w:rsidR="000E0C10" w:rsidRDefault="001A73C0">
      <w:pPr>
        <w:tabs>
          <w:tab w:val="center" w:pos="709"/>
          <w:tab w:val="center" w:pos="1429"/>
          <w:tab w:val="center" w:pos="2149"/>
          <w:tab w:val="center" w:pos="2869"/>
          <w:tab w:val="center" w:pos="5771"/>
          <w:tab w:val="center" w:pos="8629"/>
        </w:tabs>
        <w:ind w:left="0" w:firstLine="0"/>
        <w:jc w:val="left"/>
      </w:pPr>
      <w:r>
        <w:rPr>
          <w:sz w:val="22"/>
        </w:rPr>
        <w:tab/>
      </w:r>
      <w:r>
        <w:t xml:space="preserve"> </w:t>
      </w:r>
      <w:r>
        <w:tab/>
        <w:t xml:space="preserve"> </w:t>
      </w:r>
      <w:r>
        <w:tab/>
        <w:t xml:space="preserve"> </w:t>
      </w:r>
      <w:r>
        <w:tab/>
        <w:t xml:space="preserve"> </w:t>
      </w:r>
      <w:r>
        <w:tab/>
        <w:t xml:space="preserve">Work-Based Learning in a Legal Environment </w:t>
      </w:r>
      <w:r>
        <w:tab/>
        <w:t xml:space="preserve"> </w:t>
      </w:r>
    </w:p>
    <w:p w14:paraId="6481F7CF" w14:textId="77777777" w:rsidR="000E0C10" w:rsidRDefault="001A73C0">
      <w:pPr>
        <w:spacing w:after="0" w:line="259" w:lineRule="auto"/>
        <w:ind w:left="709" w:firstLine="0"/>
        <w:jc w:val="left"/>
      </w:pPr>
      <w:r>
        <w:t xml:space="preserve"> </w:t>
      </w:r>
      <w:r>
        <w:tab/>
        <w:t xml:space="preserve"> </w:t>
      </w:r>
    </w:p>
    <w:p w14:paraId="690C9CE2" w14:textId="77777777" w:rsidR="000E0C10" w:rsidRDefault="001A73C0">
      <w:pPr>
        <w:ind w:left="704"/>
      </w:pPr>
      <w:r>
        <w:t xml:space="preserve">*Please note that electives may be subject to maximum/ minimum threshold numbers of participants, depending on tutor and other resources.  The Law School will try to ensure that course participants are able to take the electives of their choice, but there can be no guarantee that this will prove possible each year. Some flexibility of choice may be necessary.   </w:t>
      </w:r>
    </w:p>
    <w:p w14:paraId="23EB7E64" w14:textId="77777777" w:rsidR="000E0C10" w:rsidRDefault="001A73C0">
      <w:pPr>
        <w:spacing w:after="16" w:line="259" w:lineRule="auto"/>
        <w:ind w:left="709" w:firstLine="0"/>
        <w:jc w:val="left"/>
      </w:pPr>
      <w:r>
        <w:t xml:space="preserve"> </w:t>
      </w:r>
    </w:p>
    <w:p w14:paraId="1C5C9893" w14:textId="77777777" w:rsidR="000E0C10" w:rsidRDefault="001A73C0">
      <w:pPr>
        <w:pStyle w:val="Heading2"/>
        <w:ind w:left="704"/>
      </w:pPr>
      <w:bookmarkStart w:id="6" w:name="_Toc10675"/>
      <w:r>
        <w:lastRenderedPageBreak/>
        <w:t>Fees</w:t>
      </w:r>
      <w:r>
        <w:rPr>
          <w:u w:val="none"/>
        </w:rPr>
        <w:t xml:space="preserve"> </w:t>
      </w:r>
      <w:bookmarkEnd w:id="6"/>
    </w:p>
    <w:p w14:paraId="2755F581" w14:textId="4374A711" w:rsidR="000E0C10" w:rsidRDefault="001A73C0">
      <w:pPr>
        <w:ind w:left="704"/>
      </w:pPr>
      <w:r>
        <w:t xml:space="preserve">The fee for the Strathclyde Diploma in </w:t>
      </w:r>
      <w:r w:rsidR="00C2575B">
        <w:t xml:space="preserve">2026/2027 </w:t>
      </w:r>
      <w:r>
        <w:t>will be £11,</w:t>
      </w:r>
      <w:r w:rsidR="00C2575B">
        <w:t>500</w:t>
      </w:r>
      <w:r>
        <w:t xml:space="preserve"> for full time students. </w:t>
      </w:r>
    </w:p>
    <w:p w14:paraId="27B80EE3" w14:textId="77777777" w:rsidR="000E0C10" w:rsidRDefault="001A73C0">
      <w:pPr>
        <w:spacing w:after="0" w:line="259" w:lineRule="auto"/>
        <w:ind w:left="709" w:firstLine="0"/>
        <w:jc w:val="left"/>
      </w:pPr>
      <w:r>
        <w:rPr>
          <w:rFonts w:ascii="Times New Roman" w:eastAsia="Times New Roman" w:hAnsi="Times New Roman" w:cs="Times New Roman"/>
        </w:rPr>
        <w:t xml:space="preserve"> </w:t>
      </w:r>
    </w:p>
    <w:p w14:paraId="5B1FD6B5" w14:textId="77777777" w:rsidR="000E0C10" w:rsidRDefault="001A73C0">
      <w:pPr>
        <w:ind w:left="704"/>
      </w:pPr>
      <w:r>
        <w:t xml:space="preserve">These can be paid on registration or by three equal instalments.  For more details see </w:t>
      </w:r>
      <w:hyperlink r:id="rId10">
        <w:r>
          <w:rPr>
            <w:color w:val="0000FF"/>
            <w:u w:val="single" w:color="0000FF"/>
          </w:rPr>
          <w:t>http://www.strath.ac.uk/finance/student/tuitionfees/</w:t>
        </w:r>
      </w:hyperlink>
      <w:hyperlink r:id="rId11">
        <w:r>
          <w:rPr>
            <w:color w:val="0000FF"/>
          </w:rPr>
          <w:t xml:space="preserve"> </w:t>
        </w:r>
      </w:hyperlink>
    </w:p>
    <w:p w14:paraId="6F7CB917" w14:textId="77777777" w:rsidR="000E0C10" w:rsidRDefault="001A73C0">
      <w:pPr>
        <w:spacing w:after="16" w:line="259" w:lineRule="auto"/>
        <w:ind w:left="709" w:firstLine="0"/>
        <w:jc w:val="left"/>
      </w:pPr>
      <w:r>
        <w:rPr>
          <w:color w:val="0000FF"/>
        </w:rPr>
        <w:t xml:space="preserve"> </w:t>
      </w:r>
    </w:p>
    <w:p w14:paraId="1ED5914E" w14:textId="77777777" w:rsidR="000E0C10" w:rsidRDefault="001A73C0">
      <w:pPr>
        <w:pStyle w:val="Heading2"/>
        <w:ind w:left="704"/>
      </w:pPr>
      <w:bookmarkStart w:id="7" w:name="_Toc10676"/>
      <w:r>
        <w:t>Materials</w:t>
      </w:r>
      <w:r>
        <w:rPr>
          <w:u w:val="none"/>
        </w:rPr>
        <w:t xml:space="preserve">  </w:t>
      </w:r>
      <w:bookmarkEnd w:id="7"/>
    </w:p>
    <w:p w14:paraId="0234312F" w14:textId="329C2267" w:rsidR="000E0C10" w:rsidRDefault="001A73C0">
      <w:pPr>
        <w:ind w:left="704"/>
      </w:pPr>
      <w:r>
        <w:t xml:space="preserve">These comprise both textbooks and course handbooks.  Hard copies of </w:t>
      </w:r>
      <w:proofErr w:type="gramStart"/>
      <w:r>
        <w:t>all of</w:t>
      </w:r>
      <w:proofErr w:type="gramEnd"/>
      <w:r>
        <w:t xml:space="preserve"> the compulsory textbooks are available to students at a discounted price of approx. £300. Some of the compulsory texts are available for free </w:t>
      </w:r>
      <w:r w:rsidR="00DB7686">
        <w:t>online</w:t>
      </w:r>
      <w:r>
        <w:t xml:space="preserve"> and students may opt to use the </w:t>
      </w:r>
      <w:r w:rsidR="00DB7686">
        <w:t>online</w:t>
      </w:r>
      <w:r>
        <w:t xml:space="preserve"> version rather than purchasing the hard copy. Course handbooks are available electronically free of charge via </w:t>
      </w:r>
      <w:proofErr w:type="spellStart"/>
      <w:r>
        <w:t>Myplace</w:t>
      </w:r>
      <w:proofErr w:type="spellEnd"/>
      <w:r>
        <w:t xml:space="preserve">.  </w:t>
      </w:r>
    </w:p>
    <w:p w14:paraId="332200F5" w14:textId="62A1FF44" w:rsidR="000E0C10" w:rsidRDefault="001A73C0" w:rsidP="001A73C0">
      <w:pPr>
        <w:spacing w:after="0" w:line="259" w:lineRule="auto"/>
        <w:ind w:left="709" w:firstLine="0"/>
        <w:jc w:val="left"/>
      </w:pPr>
      <w:r>
        <w:rPr>
          <w:color w:val="0000FF"/>
        </w:rPr>
        <w:t xml:space="preserve"> </w:t>
      </w:r>
    </w:p>
    <w:p w14:paraId="3A8B7E43" w14:textId="77777777" w:rsidR="000E0C10" w:rsidRDefault="001A73C0">
      <w:pPr>
        <w:spacing w:after="20" w:line="259" w:lineRule="auto"/>
        <w:ind w:left="709" w:firstLine="0"/>
        <w:jc w:val="left"/>
      </w:pPr>
      <w:r>
        <w:rPr>
          <w:rFonts w:ascii="Times New Roman" w:eastAsia="Times New Roman" w:hAnsi="Times New Roman" w:cs="Times New Roman"/>
          <w:sz w:val="20"/>
        </w:rPr>
        <w:t xml:space="preserve"> </w:t>
      </w:r>
    </w:p>
    <w:p w14:paraId="1477A037" w14:textId="77777777" w:rsidR="000E0C10" w:rsidRDefault="001A73C0">
      <w:pPr>
        <w:pStyle w:val="Heading1"/>
        <w:ind w:left="704"/>
      </w:pPr>
      <w:bookmarkStart w:id="8" w:name="_Toc10677"/>
      <w:r>
        <w:t>POSTGRADUATE STUDENT LOANS FOR TUITION FEES AND LIVING COSTS</w:t>
      </w:r>
      <w:r>
        <w:rPr>
          <w:u w:val="none"/>
        </w:rPr>
        <w:t xml:space="preserve"> </w:t>
      </w:r>
      <w:bookmarkEnd w:id="8"/>
    </w:p>
    <w:p w14:paraId="4C4A2995" w14:textId="77777777" w:rsidR="000E0C10" w:rsidRDefault="001A73C0">
      <w:pPr>
        <w:spacing w:after="20" w:line="259" w:lineRule="auto"/>
        <w:ind w:left="709" w:firstLine="0"/>
        <w:jc w:val="left"/>
      </w:pPr>
      <w:r>
        <w:rPr>
          <w:rFonts w:ascii="Times New Roman" w:eastAsia="Times New Roman" w:hAnsi="Times New Roman" w:cs="Times New Roman"/>
          <w:sz w:val="20"/>
        </w:rPr>
        <w:t xml:space="preserve"> </w:t>
      </w:r>
    </w:p>
    <w:p w14:paraId="542A1D88" w14:textId="52E6D543" w:rsidR="000E0C10" w:rsidRDefault="001A73C0">
      <w:pPr>
        <w:spacing w:after="169"/>
        <w:ind w:left="704"/>
      </w:pPr>
      <w:r>
        <w:t xml:space="preserve">Please refer to the Law Society Guidance Note for Applicants </w:t>
      </w:r>
      <w:r w:rsidR="00C2575B">
        <w:t>2026/</w:t>
      </w:r>
      <w:proofErr w:type="gramStart"/>
      <w:r w:rsidR="00C2575B">
        <w:t>2027</w:t>
      </w:r>
      <w:r>
        <w:t xml:space="preserve">  for</w:t>
      </w:r>
      <w:proofErr w:type="gramEnd"/>
      <w:r>
        <w:t xml:space="preserve"> important information about arrangements for loan funding via the Student Awards Agency Scotland (SAAS) for the Diploma.  It is vital that you read the guidance in full before applying for a place on the Diploma.  The tuition fee loan will pay only a proportion of tuition fees. </w:t>
      </w:r>
    </w:p>
    <w:p w14:paraId="6EBBD387" w14:textId="77777777" w:rsidR="000E0C10" w:rsidRDefault="001A73C0">
      <w:pPr>
        <w:spacing w:after="170"/>
        <w:ind w:left="704"/>
      </w:pPr>
      <w:r>
        <w:t xml:space="preserve">Information about postgraduate student loans and eligibility criteria is available from the SAAS website </w:t>
      </w:r>
      <w:hyperlink r:id="rId12">
        <w:r>
          <w:rPr>
            <w:color w:val="0000FF"/>
            <w:u w:val="single" w:color="0000FF"/>
          </w:rPr>
          <w:t>www.saas.gov.uk</w:t>
        </w:r>
      </w:hyperlink>
      <w:hyperlink r:id="rId13">
        <w:r>
          <w:t>.</w:t>
        </w:r>
      </w:hyperlink>
      <w:r>
        <w:t xml:space="preserve"> Please refer to the information there before making your application and, if in any doubt, contact SAAS for guidance about your eligibility. </w:t>
      </w:r>
    </w:p>
    <w:p w14:paraId="36AEDC2D" w14:textId="77777777" w:rsidR="000E0C10" w:rsidRDefault="001A73C0">
      <w:pPr>
        <w:ind w:left="704"/>
      </w:pPr>
      <w:r>
        <w:t xml:space="preserve">PLEASE NOTE that </w:t>
      </w:r>
      <w:proofErr w:type="gramStart"/>
      <w:r>
        <w:t>submitting an application</w:t>
      </w:r>
      <w:proofErr w:type="gramEnd"/>
      <w:r>
        <w:t xml:space="preserve"> for the Diploma </w:t>
      </w:r>
      <w:r>
        <w:rPr>
          <w:u w:val="single" w:color="000000"/>
        </w:rPr>
        <w:t>does not</w:t>
      </w:r>
      <w:r>
        <w:t xml:space="preserve"> constitute an application for a loan.  Loan applications must be made via SAAS.   </w:t>
      </w:r>
    </w:p>
    <w:p w14:paraId="6D41872E" w14:textId="77777777" w:rsidR="000E0C10" w:rsidRDefault="001A73C0">
      <w:pPr>
        <w:spacing w:after="168"/>
        <w:ind w:left="704"/>
      </w:pPr>
      <w:r>
        <w:t xml:space="preserve">Full information is available at </w:t>
      </w:r>
      <w:hyperlink r:id="rId14">
        <w:r>
          <w:rPr>
            <w:color w:val="0000FF"/>
            <w:u w:val="single" w:color="0000FF"/>
          </w:rPr>
          <w:t>www.saas.gov.uk</w:t>
        </w:r>
      </w:hyperlink>
      <w:hyperlink r:id="rId15">
        <w:r>
          <w:t xml:space="preserve"> </w:t>
        </w:r>
      </w:hyperlink>
    </w:p>
    <w:p w14:paraId="05EBF1F1" w14:textId="77777777" w:rsidR="000E0C10" w:rsidRDefault="001A73C0">
      <w:pPr>
        <w:ind w:left="704"/>
      </w:pPr>
      <w:r>
        <w:t xml:space="preserve">Loan eligibility has no bearing on the award of a Diploma place. </w:t>
      </w:r>
    </w:p>
    <w:p w14:paraId="47AD5256" w14:textId="77777777" w:rsidR="000E0C10" w:rsidRDefault="001A73C0">
      <w:pPr>
        <w:spacing w:after="0" w:line="259" w:lineRule="auto"/>
        <w:ind w:left="709" w:firstLine="0"/>
        <w:jc w:val="left"/>
      </w:pPr>
      <w:r>
        <w:t xml:space="preserve"> </w:t>
      </w:r>
    </w:p>
    <w:p w14:paraId="5F3C9863" w14:textId="77777777" w:rsidR="000E0C10" w:rsidRDefault="001A73C0">
      <w:pPr>
        <w:ind w:left="704"/>
      </w:pPr>
      <w:r>
        <w:rPr>
          <w:b/>
        </w:rPr>
        <w:t xml:space="preserve">** When applying for your student funding it is crucial that you choose the correct course level and title as your student funding payments depend on it. When enrolled on </w:t>
      </w:r>
      <w:r>
        <w:rPr>
          <w:b/>
          <w:u w:val="single" w:color="000000"/>
        </w:rPr>
        <w:t>PGDIP Professional Legal Practice</w:t>
      </w:r>
      <w:r>
        <w:rPr>
          <w:b/>
        </w:rPr>
        <w:t xml:space="preserve"> please select the following course details: </w:t>
      </w:r>
      <w:r>
        <w:t xml:space="preserve"> </w:t>
      </w:r>
    </w:p>
    <w:p w14:paraId="32AF046D" w14:textId="77777777" w:rsidR="000E0C10" w:rsidRDefault="001A73C0">
      <w:pPr>
        <w:spacing w:after="0" w:line="259" w:lineRule="auto"/>
        <w:ind w:left="709" w:firstLine="0"/>
        <w:jc w:val="left"/>
      </w:pPr>
      <w:r>
        <w:rPr>
          <w:b/>
        </w:rPr>
        <w:t xml:space="preserve">Course </w:t>
      </w:r>
      <w:proofErr w:type="gramStart"/>
      <w:r>
        <w:rPr>
          <w:b/>
        </w:rPr>
        <w:t>name :</w:t>
      </w:r>
      <w:proofErr w:type="gramEnd"/>
      <w:r>
        <w:rPr>
          <w:b/>
        </w:rPr>
        <w:t xml:space="preserve"> </w:t>
      </w:r>
      <w:r>
        <w:rPr>
          <w:b/>
          <w:color w:val="0B0C0C"/>
          <w:sz w:val="26"/>
        </w:rPr>
        <w:t xml:space="preserve">PG Diploma Professional Legal Practice </w:t>
      </w:r>
    </w:p>
    <w:p w14:paraId="7F49AA1A" w14:textId="77777777" w:rsidR="000E0C10" w:rsidRDefault="001A73C0">
      <w:pPr>
        <w:ind w:left="704"/>
      </w:pPr>
      <w:r>
        <w:rPr>
          <w:b/>
        </w:rPr>
        <w:t xml:space="preserve">Level of </w:t>
      </w:r>
      <w:proofErr w:type="gramStart"/>
      <w:r>
        <w:rPr>
          <w:b/>
        </w:rPr>
        <w:t>funding :</w:t>
      </w:r>
      <w:proofErr w:type="gramEnd"/>
      <w:r>
        <w:rPr>
          <w:b/>
        </w:rPr>
        <w:t xml:space="preserve"> PG </w:t>
      </w:r>
      <w:proofErr w:type="gramStart"/>
      <w:r>
        <w:rPr>
          <w:b/>
        </w:rPr>
        <w:t>Diploma  Course</w:t>
      </w:r>
      <w:proofErr w:type="gramEnd"/>
      <w:r>
        <w:rPr>
          <w:b/>
        </w:rPr>
        <w:t xml:space="preserve"> code: </w:t>
      </w:r>
      <w:r>
        <w:rPr>
          <w:b/>
          <w:color w:val="0B0C0C"/>
          <w:sz w:val="26"/>
        </w:rPr>
        <w:t>876340</w:t>
      </w:r>
      <w:r>
        <w:t xml:space="preserve"> </w:t>
      </w:r>
    </w:p>
    <w:p w14:paraId="4A1C4646" w14:textId="77777777" w:rsidR="00DB7686" w:rsidRDefault="001A73C0" w:rsidP="00DB7686">
      <w:pPr>
        <w:spacing w:after="0" w:line="259" w:lineRule="auto"/>
        <w:ind w:left="709" w:firstLine="0"/>
        <w:jc w:val="left"/>
      </w:pPr>
      <w:r>
        <w:t xml:space="preserve">  </w:t>
      </w:r>
      <w:bookmarkStart w:id="9" w:name="_Toc10679"/>
    </w:p>
    <w:p w14:paraId="0BA19A6D" w14:textId="69CF2070" w:rsidR="000E0C10" w:rsidRPr="00DB7686" w:rsidRDefault="001A73C0" w:rsidP="00DB7686">
      <w:pPr>
        <w:spacing w:after="0" w:line="259" w:lineRule="auto"/>
        <w:ind w:left="709" w:firstLine="0"/>
        <w:jc w:val="left"/>
        <w:rPr>
          <w:b/>
          <w:bCs/>
        </w:rPr>
      </w:pPr>
      <w:r w:rsidRPr="00DB7686">
        <w:rPr>
          <w:b/>
          <w:bCs/>
        </w:rPr>
        <w:t xml:space="preserve">QUERIES  </w:t>
      </w:r>
      <w:bookmarkEnd w:id="9"/>
    </w:p>
    <w:p w14:paraId="51AE0A22" w14:textId="77777777" w:rsidR="000E0C10" w:rsidRDefault="001A73C0">
      <w:pPr>
        <w:ind w:left="704"/>
      </w:pPr>
      <w:r>
        <w:t xml:space="preserve">If you have any queries regarding the application process, you should initially contact Fiona Greenshields, the Law School, University of Strathclyde, Level 3, Lord Hope </w:t>
      </w:r>
    </w:p>
    <w:p w14:paraId="465794F9" w14:textId="77777777" w:rsidR="001A73C0" w:rsidRDefault="001A73C0">
      <w:pPr>
        <w:ind w:left="704"/>
      </w:pPr>
      <w:r>
        <w:t xml:space="preserve">Building, 141 </w:t>
      </w:r>
      <w:r>
        <w:tab/>
        <w:t xml:space="preserve">St James Road, Glasgow, G4 0LT., email: </w:t>
      </w:r>
    </w:p>
    <w:p w14:paraId="1CC79F95" w14:textId="65609C43" w:rsidR="000E0C10" w:rsidRDefault="001A73C0">
      <w:pPr>
        <w:ind w:left="704"/>
      </w:pPr>
      <w:r>
        <w:rPr>
          <w:b/>
          <w:color w:val="0000FF"/>
          <w:u w:val="single" w:color="0000FF"/>
        </w:rPr>
        <w:t>hass-lawdiploma@strath.ac.uk</w:t>
      </w:r>
      <w:r>
        <w:rPr>
          <w:b/>
        </w:rPr>
        <w:t xml:space="preserve">. </w:t>
      </w:r>
    </w:p>
    <w:p w14:paraId="3141D9D1" w14:textId="77777777" w:rsidR="000E0C10" w:rsidRDefault="001A73C0">
      <w:pPr>
        <w:spacing w:after="0" w:line="259" w:lineRule="auto"/>
        <w:ind w:left="709" w:firstLine="0"/>
        <w:jc w:val="left"/>
      </w:pPr>
      <w:r>
        <w:t xml:space="preserve"> </w:t>
      </w:r>
    </w:p>
    <w:sectPr w:rsidR="000E0C10" w:rsidSect="00AF276A">
      <w:footerReference w:type="even" r:id="rId16"/>
      <w:footerReference w:type="default" r:id="rId17"/>
      <w:footerReference w:type="first" r:id="rId18"/>
      <w:pgSz w:w="11906" w:h="16838"/>
      <w:pgMar w:top="142" w:right="1799" w:bottom="1426" w:left="1091"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7C56" w14:textId="77777777" w:rsidR="00930D77" w:rsidRDefault="00930D77">
      <w:pPr>
        <w:spacing w:after="0" w:line="240" w:lineRule="auto"/>
      </w:pPr>
      <w:r>
        <w:separator/>
      </w:r>
    </w:p>
  </w:endnote>
  <w:endnote w:type="continuationSeparator" w:id="0">
    <w:p w14:paraId="40D51E55" w14:textId="77777777" w:rsidR="00930D77" w:rsidRDefault="0093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19BC" w14:textId="77777777" w:rsidR="000E0C10" w:rsidRDefault="001A73C0">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8D80808" w14:textId="77777777" w:rsidR="000E0C10" w:rsidRDefault="001A73C0">
    <w:pPr>
      <w:spacing w:after="0" w:line="259" w:lineRule="auto"/>
      <w:ind w:left="709"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383D" w14:textId="77777777" w:rsidR="000E0C10" w:rsidRDefault="001A73C0">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06E3795" w14:textId="77777777" w:rsidR="000E0C10" w:rsidRDefault="001A73C0">
    <w:pPr>
      <w:spacing w:after="0" w:line="259" w:lineRule="auto"/>
      <w:ind w:left="709"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3F97" w14:textId="77777777" w:rsidR="000E0C10" w:rsidRDefault="001A73C0">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3264275" w14:textId="77777777" w:rsidR="000E0C10" w:rsidRDefault="001A73C0">
    <w:pPr>
      <w:spacing w:after="0" w:line="259" w:lineRule="auto"/>
      <w:ind w:left="709"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18D6" w14:textId="77777777" w:rsidR="00930D77" w:rsidRDefault="00930D77">
      <w:pPr>
        <w:spacing w:after="0" w:line="240" w:lineRule="auto"/>
      </w:pPr>
      <w:r>
        <w:separator/>
      </w:r>
    </w:p>
  </w:footnote>
  <w:footnote w:type="continuationSeparator" w:id="0">
    <w:p w14:paraId="4D85C145" w14:textId="77777777" w:rsidR="00930D77" w:rsidRDefault="00930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F0"/>
    <w:multiLevelType w:val="hybridMultilevel"/>
    <w:tmpl w:val="548254EC"/>
    <w:lvl w:ilvl="0" w:tplc="7B26066C">
      <w:start w:val="1"/>
      <w:numFmt w:val="bullet"/>
      <w:lvlText w:val="•"/>
      <w:lvlJc w:val="left"/>
      <w:pPr>
        <w:ind w:left="1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9807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4E85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EC0A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44A7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0638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B21C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F8E0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98E5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3D0A38"/>
    <w:multiLevelType w:val="hybridMultilevel"/>
    <w:tmpl w:val="958EDA84"/>
    <w:lvl w:ilvl="0" w:tplc="958247F6">
      <w:start w:val="1"/>
      <w:numFmt w:val="decimal"/>
      <w:lvlText w:val="%1."/>
      <w:lvlJc w:val="left"/>
      <w:pPr>
        <w:ind w:left="1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E44F1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88424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5880A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7025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BC0DE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6079C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240A2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B6A6A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B54FFB"/>
    <w:multiLevelType w:val="hybridMultilevel"/>
    <w:tmpl w:val="FAC63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4B67D5"/>
    <w:multiLevelType w:val="hybridMultilevel"/>
    <w:tmpl w:val="6DC47288"/>
    <w:lvl w:ilvl="0" w:tplc="7262BCE6">
      <w:start w:val="11"/>
      <w:numFmt w:val="bullet"/>
      <w:lvlText w:val=""/>
      <w:lvlJc w:val="left"/>
      <w:pPr>
        <w:ind w:left="1495" w:hanging="360"/>
      </w:pPr>
      <w:rPr>
        <w:rFonts w:ascii="Symbol" w:eastAsia="Calibri" w:hAnsi="Symbol" w:cs="Calibri"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 w15:restartNumberingAfterBreak="0">
    <w:nsid w:val="42A31C39"/>
    <w:multiLevelType w:val="hybridMultilevel"/>
    <w:tmpl w:val="E02C7B86"/>
    <w:lvl w:ilvl="0" w:tplc="3C62EF04">
      <w:start w:val="1"/>
      <w:numFmt w:val="bullet"/>
      <w:lvlText w:val="•"/>
      <w:lvlJc w:val="left"/>
      <w:pPr>
        <w:ind w:left="1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CB9AC">
      <w:start w:val="1"/>
      <w:numFmt w:val="bullet"/>
      <w:lvlText w:val="o"/>
      <w:lvlJc w:val="left"/>
      <w:pPr>
        <w:ind w:left="1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C2E90E">
      <w:start w:val="1"/>
      <w:numFmt w:val="bullet"/>
      <w:lvlText w:val="▪"/>
      <w:lvlJc w:val="left"/>
      <w:pPr>
        <w:ind w:left="24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4C2EDE">
      <w:start w:val="1"/>
      <w:numFmt w:val="bullet"/>
      <w:lvlText w:val="•"/>
      <w:lvlJc w:val="left"/>
      <w:pPr>
        <w:ind w:left="3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6EB054">
      <w:start w:val="1"/>
      <w:numFmt w:val="bullet"/>
      <w:lvlText w:val="o"/>
      <w:lvlJc w:val="left"/>
      <w:pPr>
        <w:ind w:left="3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E25E12">
      <w:start w:val="1"/>
      <w:numFmt w:val="bullet"/>
      <w:lvlText w:val="▪"/>
      <w:lvlJc w:val="left"/>
      <w:pPr>
        <w:ind w:left="46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4801B2">
      <w:start w:val="1"/>
      <w:numFmt w:val="bullet"/>
      <w:lvlText w:val="•"/>
      <w:lvlJc w:val="left"/>
      <w:pPr>
        <w:ind w:left="5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325B6A">
      <w:start w:val="1"/>
      <w:numFmt w:val="bullet"/>
      <w:lvlText w:val="o"/>
      <w:lvlJc w:val="left"/>
      <w:pPr>
        <w:ind w:left="60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E696FA">
      <w:start w:val="1"/>
      <w:numFmt w:val="bullet"/>
      <w:lvlText w:val="▪"/>
      <w:lvlJc w:val="left"/>
      <w:pPr>
        <w:ind w:left="67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FD03E6"/>
    <w:multiLevelType w:val="hybridMultilevel"/>
    <w:tmpl w:val="62A83E1C"/>
    <w:lvl w:ilvl="0" w:tplc="434E61A4">
      <w:start w:val="1"/>
      <w:numFmt w:val="decimal"/>
      <w:lvlText w:val="%1."/>
      <w:lvlJc w:val="left"/>
      <w:pPr>
        <w:ind w:left="1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681B1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DA35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6AB11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0AFF2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E81C8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C899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9EAB8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DE107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A269F9"/>
    <w:multiLevelType w:val="hybridMultilevel"/>
    <w:tmpl w:val="917CE028"/>
    <w:lvl w:ilvl="0" w:tplc="2222EBE2">
      <w:start w:val="1"/>
      <w:numFmt w:val="bullet"/>
      <w:lvlText w:val="•"/>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8EBD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5045E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000AC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480F4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CC994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10962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4AF5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829DA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37307955">
    <w:abstractNumId w:val="5"/>
  </w:num>
  <w:num w:numId="2" w16cid:durableId="583106064">
    <w:abstractNumId w:val="1"/>
  </w:num>
  <w:num w:numId="3" w16cid:durableId="446193447">
    <w:abstractNumId w:val="0"/>
  </w:num>
  <w:num w:numId="4" w16cid:durableId="2004627494">
    <w:abstractNumId w:val="6"/>
  </w:num>
  <w:num w:numId="5" w16cid:durableId="1270702547">
    <w:abstractNumId w:val="4"/>
  </w:num>
  <w:num w:numId="6" w16cid:durableId="407575591">
    <w:abstractNumId w:val="3"/>
  </w:num>
  <w:num w:numId="7" w16cid:durableId="389108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C10"/>
    <w:rsid w:val="0006135D"/>
    <w:rsid w:val="000E0C10"/>
    <w:rsid w:val="00136EE7"/>
    <w:rsid w:val="001A73C0"/>
    <w:rsid w:val="004669D5"/>
    <w:rsid w:val="005B47E2"/>
    <w:rsid w:val="006A100C"/>
    <w:rsid w:val="00861A20"/>
    <w:rsid w:val="00930D77"/>
    <w:rsid w:val="00A32025"/>
    <w:rsid w:val="00A5053D"/>
    <w:rsid w:val="00A73551"/>
    <w:rsid w:val="00AF276A"/>
    <w:rsid w:val="00B41C0E"/>
    <w:rsid w:val="00C2575B"/>
    <w:rsid w:val="00C7511D"/>
    <w:rsid w:val="00DA56C8"/>
    <w:rsid w:val="00DB7686"/>
    <w:rsid w:val="00FE4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9112"/>
  <w15:docId w15:val="{36F46661-C064-4D7B-BB2F-50FD7F40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1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5" w:line="250" w:lineRule="auto"/>
      <w:ind w:left="719" w:hanging="10"/>
      <w:jc w:val="both"/>
      <w:outlineLvl w:val="0"/>
    </w:pPr>
    <w:rPr>
      <w:rFonts w:ascii="Calibri" w:eastAsia="Calibri" w:hAnsi="Calibri" w:cs="Calibri"/>
      <w:b/>
      <w:color w:val="000000"/>
      <w:u w:val="single" w:color="000000"/>
    </w:rPr>
  </w:style>
  <w:style w:type="paragraph" w:styleId="Heading2">
    <w:name w:val="heading 2"/>
    <w:next w:val="Normal"/>
    <w:link w:val="Heading2Char"/>
    <w:uiPriority w:val="9"/>
    <w:unhideWhenUsed/>
    <w:qFormat/>
    <w:pPr>
      <w:keepNext/>
      <w:keepLines/>
      <w:spacing w:after="5" w:line="250" w:lineRule="auto"/>
      <w:ind w:left="719" w:hanging="10"/>
      <w:jc w:val="both"/>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5" w:line="250" w:lineRule="auto"/>
      <w:ind w:left="719" w:hanging="10"/>
      <w:jc w:val="both"/>
      <w:outlineLvl w:val="2"/>
    </w:pPr>
    <w:rPr>
      <w:rFonts w:ascii="Calibri" w:eastAsia="Calibri" w:hAnsi="Calibri" w:cs="Calibri"/>
      <w:b/>
      <w:color w:val="000000"/>
      <w:u w:val="single" w:color="000000"/>
    </w:rPr>
  </w:style>
  <w:style w:type="paragraph" w:styleId="Heading4">
    <w:name w:val="heading 4"/>
    <w:next w:val="Normal"/>
    <w:link w:val="Heading4Char"/>
    <w:uiPriority w:val="9"/>
    <w:unhideWhenUsed/>
    <w:qFormat/>
    <w:pPr>
      <w:keepNext/>
      <w:keepLines/>
      <w:spacing w:after="5" w:line="250" w:lineRule="auto"/>
      <w:ind w:left="719" w:hanging="10"/>
      <w:jc w:val="both"/>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4Char">
    <w:name w:val="Heading 4 Char"/>
    <w:link w:val="Heading4"/>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 w:type="paragraph" w:styleId="TOC1">
    <w:name w:val="toc 1"/>
    <w:hidden/>
    <w:pPr>
      <w:spacing w:after="86" w:line="250" w:lineRule="auto"/>
      <w:ind w:left="734" w:right="23" w:hanging="10"/>
      <w:jc w:val="both"/>
    </w:pPr>
    <w:rPr>
      <w:rFonts w:ascii="Calibri" w:eastAsia="Calibri" w:hAnsi="Calibri" w:cs="Calibri"/>
      <w:color w:val="000000"/>
    </w:rPr>
  </w:style>
  <w:style w:type="paragraph" w:styleId="TOC2">
    <w:name w:val="toc 2"/>
    <w:hidden/>
    <w:pPr>
      <w:spacing w:after="100" w:line="259" w:lineRule="auto"/>
      <w:ind w:left="920" w:right="27" w:hanging="10"/>
      <w:jc w:val="right"/>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A73C0"/>
    <w:rPr>
      <w:sz w:val="16"/>
      <w:szCs w:val="16"/>
    </w:rPr>
  </w:style>
  <w:style w:type="paragraph" w:styleId="CommentText">
    <w:name w:val="annotation text"/>
    <w:basedOn w:val="Normal"/>
    <w:link w:val="CommentTextChar"/>
    <w:uiPriority w:val="99"/>
    <w:unhideWhenUsed/>
    <w:rsid w:val="001A73C0"/>
    <w:pPr>
      <w:spacing w:line="240" w:lineRule="auto"/>
    </w:pPr>
    <w:rPr>
      <w:sz w:val="20"/>
      <w:szCs w:val="20"/>
    </w:rPr>
  </w:style>
  <w:style w:type="character" w:customStyle="1" w:styleId="CommentTextChar">
    <w:name w:val="Comment Text Char"/>
    <w:basedOn w:val="DefaultParagraphFont"/>
    <w:link w:val="CommentText"/>
    <w:uiPriority w:val="99"/>
    <w:rsid w:val="001A73C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A73C0"/>
    <w:rPr>
      <w:b/>
      <w:bCs/>
    </w:rPr>
  </w:style>
  <w:style w:type="character" w:customStyle="1" w:styleId="CommentSubjectChar">
    <w:name w:val="Comment Subject Char"/>
    <w:basedOn w:val="CommentTextChar"/>
    <w:link w:val="CommentSubject"/>
    <w:uiPriority w:val="99"/>
    <w:semiHidden/>
    <w:rsid w:val="001A73C0"/>
    <w:rPr>
      <w:rFonts w:ascii="Calibri" w:eastAsia="Calibri" w:hAnsi="Calibri" w:cs="Calibri"/>
      <w:b/>
      <w:bCs/>
      <w:color w:val="000000"/>
      <w:sz w:val="20"/>
      <w:szCs w:val="20"/>
    </w:rPr>
  </w:style>
  <w:style w:type="paragraph" w:styleId="ListParagraph">
    <w:name w:val="List Paragraph"/>
    <w:basedOn w:val="Normal"/>
    <w:uiPriority w:val="34"/>
    <w:qFormat/>
    <w:rsid w:val="00DA56C8"/>
    <w:pPr>
      <w:ind w:left="720"/>
      <w:contextualSpacing/>
    </w:pPr>
  </w:style>
  <w:style w:type="character" w:styleId="Hyperlink">
    <w:name w:val="Hyperlink"/>
    <w:basedOn w:val="DefaultParagraphFont"/>
    <w:uiPriority w:val="99"/>
    <w:unhideWhenUsed/>
    <w:rsid w:val="00A5053D"/>
    <w:rPr>
      <w:color w:val="467886" w:themeColor="hyperlink"/>
      <w:u w:val="single"/>
    </w:rPr>
  </w:style>
  <w:style w:type="character" w:styleId="UnresolvedMention">
    <w:name w:val="Unresolved Mention"/>
    <w:basedOn w:val="DefaultParagraphFont"/>
    <w:uiPriority w:val="99"/>
    <w:semiHidden/>
    <w:unhideWhenUsed/>
    <w:rsid w:val="00A50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rath.ac.uk/courses/postgraduatetaught/professionallegalpractice/" TargetMode="External"/><Relationship Id="rId13" Type="http://schemas.openxmlformats.org/officeDocument/2006/relationships/hyperlink" Target="http://www.saas.gov.uk/"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rath.ac.uk/courses/postgraduatetaught/professionallegalpractice/" TargetMode="External"/><Relationship Id="rId12" Type="http://schemas.openxmlformats.org/officeDocument/2006/relationships/hyperlink" Target="http://www.saas.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ath.ac.uk/finance/student/tuitionfees/" TargetMode="External"/><Relationship Id="rId5" Type="http://schemas.openxmlformats.org/officeDocument/2006/relationships/footnotes" Target="footnotes.xml"/><Relationship Id="rId15" Type="http://schemas.openxmlformats.org/officeDocument/2006/relationships/hyperlink" Target="http://www.saas.gov.uk/" TargetMode="External"/><Relationship Id="rId10" Type="http://schemas.openxmlformats.org/officeDocument/2006/relationships/hyperlink" Target="http://www.strath.ac.uk/finance/student/tuitionfe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rath.ac.uk/courses/postgraduatetaught/professionallegalpractice/" TargetMode="External"/><Relationship Id="rId14" Type="http://schemas.openxmlformats.org/officeDocument/2006/relationships/hyperlink" Target="http://www.saa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Hennessy</dc:creator>
  <cp:keywords/>
  <cp:lastModifiedBy>Fiona Greenshields</cp:lastModifiedBy>
  <cp:revision>8</cp:revision>
  <dcterms:created xsi:type="dcterms:W3CDTF">2025-02-03T13:52:00Z</dcterms:created>
  <dcterms:modified xsi:type="dcterms:W3CDTF">2026-03-03T16:01:00Z</dcterms:modified>
</cp:coreProperties>
</file>