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FA8E" w14:textId="77777777" w:rsidR="005D6922" w:rsidRPr="000B5EC4" w:rsidRDefault="005D6922" w:rsidP="004B22B8">
      <w:pPr>
        <w:spacing w:after="0" w:line="240" w:lineRule="auto"/>
        <w:ind w:left="-142"/>
        <w:rPr>
          <w:rFonts w:ascii="Arial" w:hAnsi="Arial" w:cs="Arial"/>
        </w:rPr>
      </w:pPr>
      <w:bookmarkStart w:id="0" w:name="_GoBack"/>
      <w:bookmarkEnd w:id="0"/>
    </w:p>
    <w:p w14:paraId="57DBD1DB" w14:textId="77777777" w:rsidR="005D6922" w:rsidRPr="000B5EC4" w:rsidRDefault="005D6922" w:rsidP="005D6922">
      <w:pPr>
        <w:spacing w:after="0" w:line="240" w:lineRule="auto"/>
        <w:rPr>
          <w:rFonts w:ascii="Arial" w:hAnsi="Arial" w:cs="Arial"/>
        </w:rPr>
      </w:pPr>
    </w:p>
    <w:p w14:paraId="270EA836" w14:textId="77777777" w:rsidR="005D6922" w:rsidRPr="000B5EC4" w:rsidRDefault="005D6922" w:rsidP="005D6922">
      <w:pPr>
        <w:spacing w:after="0" w:line="240" w:lineRule="auto"/>
        <w:rPr>
          <w:rFonts w:ascii="Arial" w:hAnsi="Arial" w:cs="Arial"/>
        </w:rPr>
      </w:pPr>
    </w:p>
    <w:p w14:paraId="7857D770" w14:textId="5592F4FA" w:rsidR="005D6922" w:rsidRPr="000B5EC4" w:rsidRDefault="005D6922" w:rsidP="005D6922">
      <w:pPr>
        <w:spacing w:after="0" w:line="240" w:lineRule="auto"/>
        <w:rPr>
          <w:rFonts w:ascii="Arial" w:hAnsi="Arial" w:cs="Arial"/>
        </w:rPr>
      </w:pPr>
    </w:p>
    <w:p w14:paraId="5CF0C9E3" w14:textId="77777777" w:rsidR="005D6922" w:rsidRPr="000B5EC4" w:rsidRDefault="005D6922" w:rsidP="005D6922">
      <w:pPr>
        <w:spacing w:after="0" w:line="240" w:lineRule="auto"/>
        <w:jc w:val="center"/>
        <w:rPr>
          <w:rFonts w:ascii="Arial" w:hAnsi="Arial" w:cs="Arial"/>
          <w:sz w:val="36"/>
          <w:szCs w:val="36"/>
        </w:rPr>
      </w:pPr>
    </w:p>
    <w:p w14:paraId="1C7E0061" w14:textId="77777777" w:rsidR="00A72B52" w:rsidRPr="000B5EC4" w:rsidRDefault="00A72B52" w:rsidP="005D6922">
      <w:pPr>
        <w:spacing w:after="0" w:line="240" w:lineRule="auto"/>
        <w:jc w:val="center"/>
        <w:rPr>
          <w:rFonts w:ascii="Arial" w:hAnsi="Arial" w:cs="Arial"/>
          <w:b/>
          <w:sz w:val="16"/>
          <w:szCs w:val="16"/>
        </w:rPr>
      </w:pPr>
    </w:p>
    <w:p w14:paraId="28E146D5" w14:textId="3B8A7B0F" w:rsidR="005D6922" w:rsidRPr="00281B1A" w:rsidRDefault="005D6922" w:rsidP="005D6922">
      <w:pPr>
        <w:spacing w:after="0" w:line="240" w:lineRule="auto"/>
        <w:jc w:val="center"/>
        <w:rPr>
          <w:rFonts w:ascii="Arial" w:hAnsi="Arial" w:cs="Arial"/>
          <w:b/>
          <w:sz w:val="56"/>
          <w:szCs w:val="56"/>
        </w:rPr>
      </w:pPr>
      <w:r w:rsidRPr="00281B1A">
        <w:rPr>
          <w:rFonts w:ascii="Arial" w:hAnsi="Arial" w:cs="Arial"/>
          <w:b/>
          <w:sz w:val="56"/>
          <w:szCs w:val="56"/>
        </w:rPr>
        <w:t xml:space="preserve">Strathclyde </w:t>
      </w:r>
      <w:r w:rsidR="00294CA3" w:rsidRPr="00281B1A">
        <w:rPr>
          <w:rFonts w:ascii="Arial" w:hAnsi="Arial" w:cs="Arial"/>
          <w:b/>
          <w:sz w:val="56"/>
          <w:szCs w:val="56"/>
        </w:rPr>
        <w:t>Postgraduate Law Conference 201</w:t>
      </w:r>
      <w:r w:rsidR="00481636" w:rsidRPr="00281B1A">
        <w:rPr>
          <w:rFonts w:ascii="Arial" w:hAnsi="Arial" w:cs="Arial"/>
          <w:b/>
          <w:sz w:val="56"/>
          <w:szCs w:val="56"/>
        </w:rPr>
        <w:t>8</w:t>
      </w:r>
    </w:p>
    <w:p w14:paraId="656718B1" w14:textId="11421968" w:rsidR="005D6922" w:rsidRDefault="005D6922" w:rsidP="005D6922">
      <w:pPr>
        <w:spacing w:after="0" w:line="240" w:lineRule="auto"/>
        <w:jc w:val="center"/>
        <w:rPr>
          <w:rFonts w:eastAsiaTheme="minorEastAsia"/>
          <w:noProof/>
          <w:sz w:val="24"/>
          <w:szCs w:val="24"/>
          <w:lang w:eastAsia="zh-CN"/>
        </w:rPr>
      </w:pPr>
      <w:r w:rsidRPr="00281B1A">
        <w:rPr>
          <w:rFonts w:ascii="Arial" w:hAnsi="Arial" w:cs="Arial"/>
          <w:b/>
          <w:sz w:val="56"/>
          <w:szCs w:val="56"/>
        </w:rPr>
        <w:t>Programme</w:t>
      </w:r>
      <w:r w:rsidR="00B620CA" w:rsidRPr="00B620CA">
        <w:rPr>
          <w:rFonts w:eastAsiaTheme="minorEastAsia"/>
          <w:noProof/>
          <w:sz w:val="24"/>
          <w:szCs w:val="24"/>
          <w:lang w:eastAsia="zh-CN"/>
        </w:rPr>
        <w:t xml:space="preserve"> </w:t>
      </w:r>
    </w:p>
    <w:p w14:paraId="2FD5726A" w14:textId="77777777" w:rsidR="00B620CA" w:rsidRPr="00281B1A" w:rsidRDefault="00B620CA" w:rsidP="005D6922">
      <w:pPr>
        <w:spacing w:after="0" w:line="240" w:lineRule="auto"/>
        <w:jc w:val="center"/>
        <w:rPr>
          <w:rFonts w:ascii="Arial" w:hAnsi="Arial" w:cs="Arial"/>
          <w:b/>
          <w:sz w:val="56"/>
          <w:szCs w:val="56"/>
        </w:rPr>
      </w:pPr>
    </w:p>
    <w:p w14:paraId="0B01D8C7" w14:textId="3691E96F" w:rsidR="00281B1A" w:rsidRDefault="00B620CA" w:rsidP="00281B1A">
      <w:pPr>
        <w:tabs>
          <w:tab w:val="left" w:pos="1785"/>
        </w:tabs>
        <w:spacing w:after="0" w:line="240" w:lineRule="auto"/>
        <w:jc w:val="center"/>
        <w:rPr>
          <w:rFonts w:ascii="Arial" w:hAnsi="Arial" w:cs="Arial"/>
          <w:b/>
          <w:sz w:val="56"/>
          <w:szCs w:val="56"/>
        </w:rPr>
      </w:pPr>
      <w:r>
        <w:rPr>
          <w:rFonts w:ascii="Arial" w:hAnsi="Arial" w:cs="Arial"/>
          <w:b/>
          <w:noProof/>
          <w:sz w:val="56"/>
          <w:szCs w:val="56"/>
          <w:lang w:eastAsia="en-GB"/>
        </w:rPr>
        <w:drawing>
          <wp:inline distT="0" distB="0" distL="0" distR="0" wp14:anchorId="14AC4553" wp14:editId="1252E5AF">
            <wp:extent cx="4572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gif"/>
                    <pic:cNvPicPr/>
                  </pic:nvPicPr>
                  <pic:blipFill>
                    <a:blip r:embed="rId8"/>
                    <a:stretch>
                      <a:fillRect/>
                    </a:stretch>
                  </pic:blipFill>
                  <pic:spPr>
                    <a:xfrm>
                      <a:off x="0" y="0"/>
                      <a:ext cx="4572000" cy="3429000"/>
                    </a:xfrm>
                    <a:prstGeom prst="rect">
                      <a:avLst/>
                    </a:prstGeom>
                  </pic:spPr>
                </pic:pic>
              </a:graphicData>
            </a:graphic>
          </wp:inline>
        </w:drawing>
      </w:r>
    </w:p>
    <w:p w14:paraId="16B51ED8" w14:textId="77777777" w:rsidR="00B620CA" w:rsidRDefault="00B620CA" w:rsidP="00281B1A">
      <w:pPr>
        <w:tabs>
          <w:tab w:val="left" w:pos="1785"/>
        </w:tabs>
        <w:spacing w:after="0" w:line="240" w:lineRule="auto"/>
        <w:jc w:val="center"/>
        <w:rPr>
          <w:rFonts w:ascii="Arial" w:hAnsi="Arial" w:cs="Arial"/>
          <w:b/>
          <w:sz w:val="56"/>
          <w:szCs w:val="56"/>
        </w:rPr>
      </w:pPr>
    </w:p>
    <w:p w14:paraId="1F4A3125" w14:textId="2CD1E318" w:rsidR="005D6922" w:rsidRPr="00281B1A" w:rsidRDefault="00294CA3" w:rsidP="00281B1A">
      <w:pPr>
        <w:tabs>
          <w:tab w:val="left" w:pos="1785"/>
        </w:tabs>
        <w:spacing w:after="0" w:line="240" w:lineRule="auto"/>
        <w:jc w:val="center"/>
        <w:rPr>
          <w:rFonts w:ascii="Arial" w:hAnsi="Arial" w:cs="Arial"/>
          <w:sz w:val="56"/>
          <w:szCs w:val="56"/>
        </w:rPr>
      </w:pPr>
      <w:r w:rsidRPr="00281B1A">
        <w:rPr>
          <w:rFonts w:ascii="Arial" w:hAnsi="Arial" w:cs="Arial"/>
          <w:b/>
          <w:sz w:val="56"/>
          <w:szCs w:val="56"/>
        </w:rPr>
        <w:t>2</w:t>
      </w:r>
      <w:r w:rsidR="00281B1A" w:rsidRPr="00281B1A">
        <w:rPr>
          <w:rFonts w:ascii="Arial" w:hAnsi="Arial" w:cs="Arial"/>
          <w:b/>
          <w:sz w:val="56"/>
          <w:szCs w:val="56"/>
        </w:rPr>
        <w:t>6</w:t>
      </w:r>
      <w:r w:rsidR="005D6922" w:rsidRPr="00281B1A">
        <w:rPr>
          <w:rFonts w:ascii="Arial" w:hAnsi="Arial" w:cs="Arial"/>
          <w:b/>
          <w:sz w:val="56"/>
          <w:szCs w:val="56"/>
          <w:vertAlign w:val="superscript"/>
        </w:rPr>
        <w:t>th</w:t>
      </w:r>
      <w:r w:rsidRPr="00281B1A">
        <w:rPr>
          <w:rFonts w:ascii="Arial" w:hAnsi="Arial" w:cs="Arial"/>
          <w:b/>
          <w:sz w:val="56"/>
          <w:szCs w:val="56"/>
        </w:rPr>
        <w:t xml:space="preserve"> October 201</w:t>
      </w:r>
      <w:r w:rsidR="00281B1A" w:rsidRPr="00281B1A">
        <w:rPr>
          <w:rFonts w:ascii="Arial" w:hAnsi="Arial" w:cs="Arial"/>
          <w:b/>
          <w:sz w:val="56"/>
          <w:szCs w:val="56"/>
        </w:rPr>
        <w:t>8</w:t>
      </w:r>
    </w:p>
    <w:p w14:paraId="7C4C217E" w14:textId="2B4B7D4E" w:rsidR="005D6922" w:rsidRPr="000B5EC4" w:rsidRDefault="005D6922" w:rsidP="000C3EBE">
      <w:pPr>
        <w:jc w:val="center"/>
        <w:rPr>
          <w:rFonts w:ascii="Arial" w:hAnsi="Arial" w:cs="Arial"/>
          <w:sz w:val="36"/>
          <w:szCs w:val="36"/>
        </w:rPr>
      </w:pPr>
      <w:r w:rsidRPr="000B5EC4">
        <w:rPr>
          <w:rFonts w:ascii="Arial" w:hAnsi="Arial" w:cs="Arial"/>
          <w:sz w:val="72"/>
          <w:szCs w:val="72"/>
        </w:rPr>
        <w:br w:type="page"/>
      </w:r>
      <w:r w:rsidRPr="000B5EC4">
        <w:rPr>
          <w:rFonts w:ascii="Arial" w:hAnsi="Arial" w:cs="Arial"/>
          <w:sz w:val="36"/>
          <w:szCs w:val="36"/>
        </w:rPr>
        <w:lastRenderedPageBreak/>
        <w:t xml:space="preserve">Conference Theme: </w:t>
      </w:r>
      <w:r w:rsidR="00281B1A">
        <w:rPr>
          <w:rFonts w:ascii="Arial" w:hAnsi="Arial" w:cs="Arial"/>
          <w:sz w:val="36"/>
          <w:szCs w:val="36"/>
        </w:rPr>
        <w:t>Regulating a Society in Transition: Legal Responses to Technological Challenges</w:t>
      </w:r>
    </w:p>
    <w:p w14:paraId="2524359C" w14:textId="77777777" w:rsidR="00281B1A" w:rsidRDefault="00281B1A" w:rsidP="00281B1A">
      <w:pPr>
        <w:widowControl w:val="0"/>
        <w:autoSpaceDE w:val="0"/>
        <w:autoSpaceDN w:val="0"/>
        <w:adjustRightInd w:val="0"/>
        <w:jc w:val="both"/>
        <w:rPr>
          <w:rFonts w:ascii="Arial" w:hAnsi="Arial" w:cs="Arial"/>
          <w:sz w:val="24"/>
          <w:szCs w:val="24"/>
          <w:lang w:val="en-US"/>
        </w:rPr>
      </w:pPr>
    </w:p>
    <w:p w14:paraId="451F7123" w14:textId="054AE447" w:rsidR="00281B1A" w:rsidRDefault="00281B1A" w:rsidP="00281B1A">
      <w:pPr>
        <w:widowControl w:val="0"/>
        <w:autoSpaceDE w:val="0"/>
        <w:autoSpaceDN w:val="0"/>
        <w:adjustRightInd w:val="0"/>
        <w:jc w:val="both"/>
        <w:rPr>
          <w:rFonts w:ascii="Arial" w:hAnsi="Arial" w:cs="Arial"/>
          <w:sz w:val="24"/>
          <w:szCs w:val="24"/>
          <w:lang w:val="en-US"/>
        </w:rPr>
      </w:pPr>
      <w:r w:rsidRPr="00281B1A">
        <w:rPr>
          <w:rFonts w:ascii="Arial" w:hAnsi="Arial" w:cs="Arial"/>
          <w:sz w:val="24"/>
          <w:szCs w:val="24"/>
          <w:lang w:val="en-US"/>
        </w:rPr>
        <w:t>The conference theme has been developed in response to recent high</w:t>
      </w:r>
      <w:r>
        <w:rPr>
          <w:rFonts w:ascii="Arial" w:hAnsi="Arial" w:cs="Arial"/>
          <w:sz w:val="24"/>
          <w:szCs w:val="24"/>
          <w:lang w:val="en-US"/>
        </w:rPr>
        <w:t>-</w:t>
      </w:r>
      <w:r w:rsidRPr="00281B1A">
        <w:rPr>
          <w:rFonts w:ascii="Arial" w:hAnsi="Arial" w:cs="Arial"/>
          <w:sz w:val="24"/>
          <w:szCs w:val="24"/>
          <w:lang w:val="en-US"/>
        </w:rPr>
        <w:t xml:space="preserve">profile scandals which reflect the significant challenges posed to current legal regulation by information technologies. </w:t>
      </w:r>
    </w:p>
    <w:p w14:paraId="4DA97E99" w14:textId="078E0568" w:rsidR="00281B1A" w:rsidRPr="00281B1A" w:rsidRDefault="00281B1A" w:rsidP="00281B1A">
      <w:pPr>
        <w:widowControl w:val="0"/>
        <w:autoSpaceDE w:val="0"/>
        <w:autoSpaceDN w:val="0"/>
        <w:adjustRightInd w:val="0"/>
        <w:jc w:val="both"/>
        <w:rPr>
          <w:rFonts w:ascii="Arial" w:hAnsi="Arial" w:cs="Arial"/>
          <w:sz w:val="24"/>
          <w:szCs w:val="24"/>
          <w:lang w:val="en-US"/>
        </w:rPr>
      </w:pPr>
      <w:r w:rsidRPr="00281B1A">
        <w:rPr>
          <w:rFonts w:ascii="Arial" w:hAnsi="Arial" w:cs="Arial"/>
          <w:sz w:val="24"/>
          <w:szCs w:val="24"/>
          <w:lang w:val="en-US"/>
        </w:rPr>
        <w:t>Modern day technologies are transforming the way in which we communicate, socialise, work, learn, travel, receive healthcare, deliver justice and even participate in democratic societies. Technologies are rapidly proliferating creating complex legal questions and regulatory challenges. Is there a need for legal regulation of modern</w:t>
      </w:r>
      <w:r>
        <w:rPr>
          <w:rFonts w:ascii="Arial" w:hAnsi="Arial" w:cs="Arial"/>
          <w:sz w:val="24"/>
          <w:szCs w:val="24"/>
          <w:lang w:val="en-US"/>
        </w:rPr>
        <w:t>-</w:t>
      </w:r>
      <w:r w:rsidRPr="00281B1A">
        <w:rPr>
          <w:rFonts w:ascii="Arial" w:hAnsi="Arial" w:cs="Arial"/>
          <w:sz w:val="24"/>
          <w:szCs w:val="24"/>
          <w:lang w:val="en-US"/>
        </w:rPr>
        <w:t xml:space="preserve">day technologies? Does technology challenge social and cultural norms? As technology becomes woven into the fabric of society will there be unintended effects? In which ways do technologies challenge current regulatory regimes? Are current legal responses adequate? </w:t>
      </w:r>
    </w:p>
    <w:p w14:paraId="06E17707" w14:textId="547D9B22" w:rsidR="005D6922" w:rsidRPr="000B5EC4" w:rsidRDefault="000C3EBE" w:rsidP="005D6922">
      <w:pPr>
        <w:jc w:val="both"/>
        <w:rPr>
          <w:rFonts w:ascii="Arial" w:hAnsi="Arial" w:cs="Arial"/>
          <w:sz w:val="24"/>
          <w:szCs w:val="24"/>
          <w:shd w:val="clear" w:color="auto" w:fill="FFFFFF"/>
        </w:rPr>
      </w:pPr>
      <w:r w:rsidRPr="000B5EC4">
        <w:rPr>
          <w:rFonts w:ascii="Arial" w:hAnsi="Arial" w:cs="Arial"/>
          <w:sz w:val="24"/>
          <w:szCs w:val="24"/>
          <w:shd w:val="clear" w:color="auto" w:fill="FFFFFF"/>
        </w:rPr>
        <w:t>Our conference theme is designed to bring researchers together from different legal research disciplines</w:t>
      </w:r>
      <w:r w:rsidR="00415353">
        <w:rPr>
          <w:rFonts w:ascii="Arial" w:hAnsi="Arial" w:cs="Arial"/>
          <w:sz w:val="24"/>
          <w:szCs w:val="24"/>
          <w:shd w:val="clear" w:color="auto" w:fill="FFFFFF"/>
        </w:rPr>
        <w:t xml:space="preserve"> to</w:t>
      </w:r>
      <w:r w:rsidRPr="000B5EC4">
        <w:rPr>
          <w:rFonts w:ascii="Arial" w:hAnsi="Arial" w:cs="Arial"/>
          <w:sz w:val="24"/>
          <w:szCs w:val="24"/>
          <w:shd w:val="clear" w:color="auto" w:fill="FFFFFF"/>
        </w:rPr>
        <w:t xml:space="preserve"> consider the challenges the law faces in </w:t>
      </w:r>
      <w:r w:rsidR="00281B1A">
        <w:rPr>
          <w:rFonts w:ascii="Arial" w:hAnsi="Arial" w:cs="Arial"/>
          <w:sz w:val="24"/>
          <w:szCs w:val="24"/>
          <w:shd w:val="clear" w:color="auto" w:fill="FFFFFF"/>
        </w:rPr>
        <w:t xml:space="preserve">these </w:t>
      </w:r>
      <w:r w:rsidRPr="000B5EC4">
        <w:rPr>
          <w:rFonts w:ascii="Arial" w:hAnsi="Arial" w:cs="Arial"/>
          <w:sz w:val="24"/>
          <w:szCs w:val="24"/>
          <w:shd w:val="clear" w:color="auto" w:fill="FFFFFF"/>
        </w:rPr>
        <w:t xml:space="preserve">times of change. </w:t>
      </w:r>
    </w:p>
    <w:p w14:paraId="129FFD6B" w14:textId="77777777" w:rsidR="000C3EBE" w:rsidRPr="000B5EC4" w:rsidRDefault="000C3EBE" w:rsidP="005D6922">
      <w:pPr>
        <w:jc w:val="both"/>
        <w:rPr>
          <w:rFonts w:ascii="Arial" w:hAnsi="Arial" w:cs="Arial"/>
          <w:sz w:val="24"/>
          <w:szCs w:val="24"/>
          <w:shd w:val="clear" w:color="auto" w:fill="FFFFFF"/>
        </w:rPr>
      </w:pPr>
    </w:p>
    <w:p w14:paraId="1EC9BC5A" w14:textId="768012C9" w:rsidR="005D6922" w:rsidRDefault="005D6922" w:rsidP="005D6922">
      <w:pPr>
        <w:rPr>
          <w:rFonts w:ascii="Arial" w:hAnsi="Arial" w:cs="Arial"/>
          <w:sz w:val="28"/>
          <w:szCs w:val="28"/>
        </w:rPr>
      </w:pPr>
      <w:r w:rsidRPr="000B5EC4">
        <w:rPr>
          <w:rFonts w:ascii="Arial" w:hAnsi="Arial" w:cs="Arial"/>
          <w:noProof/>
          <w:sz w:val="28"/>
          <w:szCs w:val="28"/>
          <w:lang w:eastAsia="en-GB"/>
        </w:rPr>
        <w:drawing>
          <wp:anchor distT="0" distB="0" distL="114300" distR="114300" simplePos="0" relativeHeight="251657216" behindDoc="1" locked="0" layoutInCell="1" allowOverlap="1" wp14:anchorId="6DEC93E0" wp14:editId="526845CE">
            <wp:simplePos x="0" y="0"/>
            <wp:positionH relativeFrom="margin">
              <wp:posOffset>53340</wp:posOffset>
            </wp:positionH>
            <wp:positionV relativeFrom="paragraph">
              <wp:posOffset>852805</wp:posOffset>
            </wp:positionV>
            <wp:extent cx="5943600" cy="2228478"/>
            <wp:effectExtent l="0" t="0" r="0" b="635"/>
            <wp:wrapNone/>
            <wp:docPr id="11" name="Picture 11" descr="https://www.strath.ac.uk/media/1newwebsite/departmentsubject/pharmacy/sipbs1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trath.ac.uk/media/1newwebsite/departmentsubject/pharmacy/sipbs1600x6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2284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DA75A" w14:textId="65E9E4C3" w:rsidR="00281B1A" w:rsidRDefault="00281B1A" w:rsidP="005D6922">
      <w:pPr>
        <w:rPr>
          <w:rFonts w:ascii="Arial" w:hAnsi="Arial" w:cs="Arial"/>
          <w:sz w:val="28"/>
          <w:szCs w:val="28"/>
        </w:rPr>
      </w:pPr>
    </w:p>
    <w:p w14:paraId="58F9E81A" w14:textId="064A106E" w:rsidR="00281B1A" w:rsidRDefault="00281B1A" w:rsidP="005D6922">
      <w:pPr>
        <w:rPr>
          <w:rFonts w:ascii="Arial" w:hAnsi="Arial" w:cs="Arial"/>
          <w:sz w:val="28"/>
          <w:szCs w:val="28"/>
        </w:rPr>
      </w:pPr>
    </w:p>
    <w:p w14:paraId="6264FD69" w14:textId="575AA0DA" w:rsidR="00281B1A" w:rsidRDefault="00281B1A" w:rsidP="005D6922">
      <w:pPr>
        <w:rPr>
          <w:rFonts w:ascii="Arial" w:hAnsi="Arial" w:cs="Arial"/>
          <w:sz w:val="28"/>
          <w:szCs w:val="28"/>
        </w:rPr>
      </w:pPr>
    </w:p>
    <w:p w14:paraId="4AD9A0C3" w14:textId="19F94351" w:rsidR="00281B1A" w:rsidRDefault="00281B1A" w:rsidP="005D6922">
      <w:pPr>
        <w:rPr>
          <w:rFonts w:ascii="Arial" w:hAnsi="Arial" w:cs="Arial"/>
          <w:sz w:val="28"/>
          <w:szCs w:val="28"/>
        </w:rPr>
      </w:pPr>
    </w:p>
    <w:p w14:paraId="0A98322D" w14:textId="0BC9A139" w:rsidR="00281B1A" w:rsidRDefault="00281B1A" w:rsidP="005D6922">
      <w:pPr>
        <w:rPr>
          <w:rFonts w:ascii="Arial" w:hAnsi="Arial" w:cs="Arial"/>
          <w:sz w:val="28"/>
          <w:szCs w:val="28"/>
        </w:rPr>
      </w:pPr>
    </w:p>
    <w:p w14:paraId="513AB603" w14:textId="546574AB" w:rsidR="00281B1A" w:rsidRDefault="00281B1A" w:rsidP="005D6922">
      <w:pPr>
        <w:rPr>
          <w:rFonts w:ascii="Arial" w:hAnsi="Arial" w:cs="Arial"/>
          <w:sz w:val="28"/>
          <w:szCs w:val="28"/>
        </w:rPr>
      </w:pPr>
    </w:p>
    <w:p w14:paraId="5339AD52" w14:textId="66BAFD86" w:rsidR="00281B1A" w:rsidRDefault="00281B1A" w:rsidP="005D6922">
      <w:pPr>
        <w:rPr>
          <w:rFonts w:ascii="Arial" w:hAnsi="Arial" w:cs="Arial"/>
          <w:sz w:val="28"/>
          <w:szCs w:val="28"/>
        </w:rPr>
      </w:pPr>
    </w:p>
    <w:p w14:paraId="2E9CFC9C" w14:textId="5793BAF9" w:rsidR="00281B1A" w:rsidRDefault="00281B1A" w:rsidP="005D6922">
      <w:pPr>
        <w:rPr>
          <w:rFonts w:ascii="Arial" w:hAnsi="Arial" w:cs="Arial"/>
          <w:sz w:val="28"/>
          <w:szCs w:val="28"/>
        </w:rPr>
      </w:pPr>
    </w:p>
    <w:p w14:paraId="5978B52D" w14:textId="06CB6D92" w:rsidR="00281B1A" w:rsidRDefault="00281B1A" w:rsidP="005D6922">
      <w:pPr>
        <w:rPr>
          <w:rFonts w:ascii="Arial" w:hAnsi="Arial" w:cs="Arial"/>
          <w:sz w:val="28"/>
          <w:szCs w:val="28"/>
        </w:rPr>
      </w:pPr>
    </w:p>
    <w:p w14:paraId="453734EF" w14:textId="71F685D2" w:rsidR="00281B1A" w:rsidRDefault="00281B1A" w:rsidP="005D6922">
      <w:pPr>
        <w:rPr>
          <w:rFonts w:ascii="Arial" w:hAnsi="Arial" w:cs="Arial"/>
          <w:sz w:val="28"/>
          <w:szCs w:val="28"/>
        </w:rPr>
      </w:pPr>
    </w:p>
    <w:p w14:paraId="1978B0B1" w14:textId="461F4341" w:rsidR="00281B1A" w:rsidRDefault="00281B1A" w:rsidP="005D6922">
      <w:pPr>
        <w:rPr>
          <w:rFonts w:ascii="Arial" w:hAnsi="Arial" w:cs="Arial"/>
          <w:sz w:val="28"/>
          <w:szCs w:val="28"/>
        </w:rPr>
      </w:pPr>
    </w:p>
    <w:p w14:paraId="3863DCFF" w14:textId="77777777" w:rsidR="00281B1A" w:rsidRPr="000B5EC4" w:rsidRDefault="00281B1A" w:rsidP="005D6922">
      <w:pPr>
        <w:rPr>
          <w:rFonts w:ascii="Arial" w:hAnsi="Arial" w:cs="Arial"/>
          <w:sz w:val="28"/>
          <w:szCs w:val="28"/>
        </w:rPr>
      </w:pPr>
    </w:p>
    <w:p w14:paraId="264CFC20" w14:textId="77777777" w:rsidR="00E21A3A" w:rsidRDefault="00E664AA" w:rsidP="008539D2">
      <w:pPr>
        <w:spacing w:after="0" w:line="240" w:lineRule="auto"/>
        <w:jc w:val="center"/>
        <w:rPr>
          <w:rFonts w:ascii="Arial" w:hAnsi="Arial" w:cs="Arial"/>
          <w:sz w:val="36"/>
          <w:szCs w:val="36"/>
        </w:rPr>
      </w:pPr>
      <w:r>
        <w:rPr>
          <w:rFonts w:ascii="Arial" w:hAnsi="Arial" w:cs="Arial"/>
          <w:sz w:val="36"/>
          <w:szCs w:val="36"/>
        </w:rPr>
        <w:t>Regulating a Society in Transition</w:t>
      </w:r>
      <w:r w:rsidR="00E21A3A">
        <w:rPr>
          <w:rFonts w:ascii="Arial" w:hAnsi="Arial" w:cs="Arial"/>
          <w:sz w:val="36"/>
          <w:szCs w:val="36"/>
        </w:rPr>
        <w:t xml:space="preserve"> </w:t>
      </w:r>
    </w:p>
    <w:p w14:paraId="3C4B914D" w14:textId="3BED23FA" w:rsidR="000220E5" w:rsidRPr="000B5EC4" w:rsidRDefault="00E21A3A" w:rsidP="008539D2">
      <w:pPr>
        <w:spacing w:after="0" w:line="240" w:lineRule="auto"/>
        <w:jc w:val="center"/>
        <w:rPr>
          <w:rFonts w:ascii="Arial" w:hAnsi="Arial" w:cs="Arial"/>
          <w:sz w:val="28"/>
          <w:szCs w:val="28"/>
        </w:rPr>
      </w:pPr>
      <w:r>
        <w:rPr>
          <w:rFonts w:ascii="Arial" w:hAnsi="Arial" w:cs="Arial"/>
          <w:sz w:val="36"/>
          <w:szCs w:val="36"/>
        </w:rPr>
        <w:t>Strathclyde Law School (Lord Hope Building)</w:t>
      </w:r>
    </w:p>
    <w:p w14:paraId="3A121130" w14:textId="7B8118E8" w:rsidR="005D6922" w:rsidRPr="000B5EC4" w:rsidRDefault="008D54FF" w:rsidP="008539D2">
      <w:pPr>
        <w:spacing w:after="0" w:line="240" w:lineRule="auto"/>
        <w:jc w:val="center"/>
        <w:rPr>
          <w:rFonts w:ascii="Arial" w:hAnsi="Arial" w:cs="Arial"/>
          <w:sz w:val="28"/>
          <w:szCs w:val="28"/>
        </w:rPr>
      </w:pPr>
      <w:r w:rsidRPr="000B5EC4">
        <w:rPr>
          <w:rFonts w:ascii="Arial" w:hAnsi="Arial" w:cs="Arial"/>
          <w:sz w:val="28"/>
          <w:szCs w:val="28"/>
        </w:rPr>
        <w:t>Friday 2</w:t>
      </w:r>
      <w:r w:rsidR="00E664AA">
        <w:rPr>
          <w:rFonts w:ascii="Arial" w:hAnsi="Arial" w:cs="Arial"/>
          <w:sz w:val="28"/>
          <w:szCs w:val="28"/>
        </w:rPr>
        <w:t>6</w:t>
      </w:r>
      <w:r w:rsidRPr="000B5EC4">
        <w:rPr>
          <w:rFonts w:ascii="Arial" w:hAnsi="Arial" w:cs="Arial"/>
          <w:sz w:val="28"/>
          <w:szCs w:val="28"/>
        </w:rPr>
        <w:t>th October 201</w:t>
      </w:r>
      <w:r w:rsidR="00E664AA">
        <w:rPr>
          <w:rFonts w:ascii="Arial" w:hAnsi="Arial" w:cs="Arial"/>
          <w:sz w:val="28"/>
          <w:szCs w:val="28"/>
        </w:rPr>
        <w:t>8</w:t>
      </w:r>
    </w:p>
    <w:p w14:paraId="622A2C96" w14:textId="77777777" w:rsidR="005D6922" w:rsidRPr="000B5EC4" w:rsidRDefault="000220E5" w:rsidP="008539D2">
      <w:pPr>
        <w:spacing w:after="0" w:line="240" w:lineRule="auto"/>
        <w:jc w:val="center"/>
        <w:rPr>
          <w:rFonts w:ascii="Arial" w:hAnsi="Arial" w:cs="Arial"/>
          <w:sz w:val="24"/>
          <w:szCs w:val="24"/>
        </w:rPr>
      </w:pPr>
      <w:r w:rsidRPr="000B5EC4">
        <w:rPr>
          <w:rFonts w:ascii="Arial" w:hAnsi="Arial" w:cs="Arial"/>
          <w:sz w:val="24"/>
          <w:szCs w:val="24"/>
        </w:rPr>
        <w:t>Schedule</w:t>
      </w:r>
    </w:p>
    <w:p w14:paraId="06FD61A5" w14:textId="77777777" w:rsidR="008D54FF" w:rsidRPr="000B5EC4" w:rsidRDefault="008D54FF" w:rsidP="008539D2">
      <w:pPr>
        <w:spacing w:after="0" w:line="240" w:lineRule="auto"/>
        <w:rPr>
          <w:rFonts w:ascii="Arial" w:hAnsi="Arial" w:cs="Arial"/>
          <w:sz w:val="24"/>
          <w:szCs w:val="24"/>
        </w:rPr>
      </w:pPr>
    </w:p>
    <w:p w14:paraId="4197A0AD" w14:textId="77777777" w:rsidR="008D54FF" w:rsidRPr="000B5EC4" w:rsidRDefault="008D54FF" w:rsidP="008539D2">
      <w:pPr>
        <w:spacing w:after="0" w:line="240" w:lineRule="auto"/>
        <w:rPr>
          <w:rFonts w:ascii="Arial" w:hAnsi="Arial" w:cs="Arial"/>
          <w:sz w:val="24"/>
          <w:szCs w:val="24"/>
        </w:rPr>
      </w:pPr>
    </w:p>
    <w:p w14:paraId="70FBED5A" w14:textId="77777777" w:rsidR="005D6922" w:rsidRPr="008D02EA" w:rsidRDefault="000220E5" w:rsidP="008539D2">
      <w:pPr>
        <w:spacing w:after="0" w:line="240" w:lineRule="auto"/>
        <w:rPr>
          <w:rFonts w:ascii="Arial" w:hAnsi="Arial" w:cs="Arial"/>
          <w:b/>
          <w:sz w:val="24"/>
          <w:szCs w:val="24"/>
        </w:rPr>
      </w:pPr>
      <w:r w:rsidRPr="008D02EA">
        <w:rPr>
          <w:rFonts w:ascii="Arial" w:hAnsi="Arial" w:cs="Arial"/>
          <w:b/>
          <w:sz w:val="24"/>
          <w:szCs w:val="24"/>
        </w:rPr>
        <w:t>8.30am</w:t>
      </w:r>
      <w:r w:rsidRPr="008D02EA">
        <w:rPr>
          <w:rFonts w:ascii="Arial" w:hAnsi="Arial" w:cs="Arial"/>
          <w:b/>
          <w:sz w:val="24"/>
          <w:szCs w:val="24"/>
        </w:rPr>
        <w:tab/>
      </w:r>
      <w:r w:rsidR="0006511E" w:rsidRPr="008D02EA">
        <w:rPr>
          <w:rFonts w:ascii="Arial" w:hAnsi="Arial" w:cs="Arial"/>
          <w:b/>
          <w:sz w:val="24"/>
          <w:szCs w:val="24"/>
        </w:rPr>
        <w:tab/>
      </w:r>
      <w:r w:rsidR="0006511E" w:rsidRPr="008D02EA">
        <w:rPr>
          <w:rFonts w:ascii="Arial" w:hAnsi="Arial" w:cs="Arial"/>
          <w:b/>
          <w:sz w:val="24"/>
          <w:szCs w:val="24"/>
        </w:rPr>
        <w:tab/>
      </w:r>
      <w:r w:rsidR="0006511E" w:rsidRPr="008D02EA">
        <w:rPr>
          <w:rFonts w:ascii="Arial" w:hAnsi="Arial" w:cs="Arial"/>
          <w:b/>
          <w:sz w:val="24"/>
          <w:szCs w:val="24"/>
        </w:rPr>
        <w:tab/>
        <w:t>Registration</w:t>
      </w:r>
      <w:r w:rsidRPr="008D02EA">
        <w:rPr>
          <w:rFonts w:ascii="Arial" w:hAnsi="Arial" w:cs="Arial"/>
          <w:b/>
          <w:sz w:val="24"/>
          <w:szCs w:val="24"/>
        </w:rPr>
        <w:t xml:space="preserve"> and Welcome</w:t>
      </w:r>
    </w:p>
    <w:p w14:paraId="0BCD941A" w14:textId="77777777" w:rsidR="005D6922" w:rsidRPr="000B5EC4" w:rsidRDefault="005D6922" w:rsidP="008539D2">
      <w:pPr>
        <w:spacing w:after="0" w:line="240" w:lineRule="auto"/>
        <w:rPr>
          <w:rFonts w:ascii="Arial" w:hAnsi="Arial" w:cs="Arial"/>
          <w:sz w:val="24"/>
          <w:szCs w:val="24"/>
        </w:rPr>
      </w:pPr>
    </w:p>
    <w:p w14:paraId="68B76D67" w14:textId="2CBF5BB4" w:rsidR="005D6922" w:rsidRPr="008D02EA" w:rsidRDefault="000220E5" w:rsidP="008539D2">
      <w:pPr>
        <w:spacing w:after="0" w:line="240" w:lineRule="auto"/>
        <w:ind w:left="3600" w:hanging="3600"/>
        <w:rPr>
          <w:rFonts w:ascii="Arial" w:hAnsi="Arial" w:cs="Arial"/>
          <w:b/>
          <w:sz w:val="24"/>
          <w:szCs w:val="24"/>
        </w:rPr>
      </w:pPr>
      <w:r w:rsidRPr="008D02EA">
        <w:rPr>
          <w:rFonts w:ascii="Arial" w:hAnsi="Arial" w:cs="Arial"/>
          <w:b/>
          <w:sz w:val="24"/>
          <w:szCs w:val="24"/>
        </w:rPr>
        <w:t>9am –</w:t>
      </w:r>
      <w:r w:rsidR="0067772A">
        <w:rPr>
          <w:rFonts w:ascii="Arial" w:hAnsi="Arial" w:cs="Arial"/>
          <w:b/>
          <w:sz w:val="24"/>
          <w:szCs w:val="24"/>
        </w:rPr>
        <w:t>10:45</w:t>
      </w:r>
      <w:r w:rsidRPr="008D02EA">
        <w:rPr>
          <w:rFonts w:ascii="Arial" w:hAnsi="Arial" w:cs="Arial"/>
          <w:b/>
          <w:sz w:val="24"/>
          <w:szCs w:val="24"/>
        </w:rPr>
        <w:t>am</w:t>
      </w:r>
      <w:r w:rsidR="005D6922" w:rsidRPr="008D02EA">
        <w:rPr>
          <w:rFonts w:ascii="Arial" w:hAnsi="Arial" w:cs="Arial"/>
          <w:b/>
          <w:sz w:val="24"/>
          <w:szCs w:val="24"/>
        </w:rPr>
        <w:tab/>
      </w:r>
      <w:r w:rsidRPr="008D02EA">
        <w:rPr>
          <w:rFonts w:ascii="Arial" w:hAnsi="Arial" w:cs="Arial"/>
          <w:b/>
          <w:sz w:val="24"/>
          <w:szCs w:val="24"/>
        </w:rPr>
        <w:t>Session One</w:t>
      </w:r>
    </w:p>
    <w:p w14:paraId="5FECFEF4" w14:textId="77777777" w:rsidR="005D6922" w:rsidRPr="000B5EC4" w:rsidRDefault="005D6922" w:rsidP="008539D2">
      <w:pPr>
        <w:spacing w:after="0" w:line="240" w:lineRule="auto"/>
        <w:rPr>
          <w:rFonts w:ascii="Arial" w:hAnsi="Arial" w:cs="Arial"/>
          <w:sz w:val="24"/>
          <w:szCs w:val="24"/>
        </w:rPr>
      </w:pPr>
    </w:p>
    <w:p w14:paraId="21FDBE1E" w14:textId="77777777" w:rsidR="005D6922" w:rsidRPr="000B5EC4" w:rsidRDefault="005D6922" w:rsidP="008539D2">
      <w:pPr>
        <w:spacing w:after="0" w:line="240" w:lineRule="auto"/>
        <w:rPr>
          <w:rFonts w:ascii="Arial" w:hAnsi="Arial" w:cs="Arial"/>
          <w:sz w:val="24"/>
          <w:szCs w:val="24"/>
        </w:rPr>
      </w:pPr>
    </w:p>
    <w:p w14:paraId="1E7358D2" w14:textId="784B3096" w:rsidR="00D933EF" w:rsidRDefault="008D54FF" w:rsidP="008539D2">
      <w:pPr>
        <w:spacing w:after="0" w:line="240" w:lineRule="auto"/>
        <w:rPr>
          <w:rFonts w:ascii="Arial" w:hAnsi="Arial" w:cs="Arial"/>
          <w:sz w:val="24"/>
          <w:szCs w:val="24"/>
        </w:rPr>
      </w:pPr>
      <w:r w:rsidRPr="000B5EC4">
        <w:rPr>
          <w:rFonts w:ascii="Arial" w:hAnsi="Arial" w:cs="Arial"/>
          <w:sz w:val="24"/>
          <w:szCs w:val="24"/>
        </w:rPr>
        <w:tab/>
        <w:t xml:space="preserve">Panel </w:t>
      </w:r>
      <w:r w:rsidR="002C59FF" w:rsidRPr="000B5EC4">
        <w:rPr>
          <w:rFonts w:ascii="Arial" w:hAnsi="Arial" w:cs="Arial"/>
          <w:sz w:val="24"/>
          <w:szCs w:val="24"/>
        </w:rPr>
        <w:t>1</w:t>
      </w:r>
      <w:r w:rsidR="007048BE">
        <w:rPr>
          <w:rFonts w:ascii="Arial" w:hAnsi="Arial" w:cs="Arial"/>
          <w:sz w:val="24"/>
          <w:szCs w:val="24"/>
        </w:rPr>
        <w:t xml:space="preserve"> (Confucius Room</w:t>
      </w:r>
      <w:r w:rsidRPr="000B5EC4">
        <w:rPr>
          <w:rFonts w:ascii="Arial" w:hAnsi="Arial" w:cs="Arial"/>
          <w:sz w:val="24"/>
          <w:szCs w:val="24"/>
        </w:rPr>
        <w:t>)</w:t>
      </w:r>
    </w:p>
    <w:p w14:paraId="098F4C9C" w14:textId="180075AF" w:rsidR="000C686B" w:rsidRPr="000B5EC4" w:rsidRDefault="000C686B" w:rsidP="000C686B">
      <w:pPr>
        <w:spacing w:after="0" w:line="240" w:lineRule="auto"/>
        <w:ind w:left="1276"/>
        <w:rPr>
          <w:rFonts w:ascii="Arial" w:hAnsi="Arial" w:cs="Arial"/>
          <w:sz w:val="24"/>
          <w:szCs w:val="24"/>
        </w:rPr>
      </w:pPr>
      <w:r>
        <w:rPr>
          <w:rFonts w:ascii="Arial" w:hAnsi="Arial" w:cs="Arial"/>
          <w:sz w:val="24"/>
          <w:szCs w:val="24"/>
        </w:rPr>
        <w:t xml:space="preserve">Chaired by </w:t>
      </w:r>
      <w:r w:rsidR="00527871">
        <w:rPr>
          <w:rFonts w:ascii="Arial" w:hAnsi="Arial" w:cs="Arial"/>
          <w:sz w:val="24"/>
          <w:szCs w:val="24"/>
        </w:rPr>
        <w:t>Dr Michael Randall</w:t>
      </w:r>
      <w:r>
        <w:rPr>
          <w:rFonts w:ascii="Arial" w:hAnsi="Arial" w:cs="Arial"/>
          <w:sz w:val="24"/>
          <w:szCs w:val="24"/>
        </w:rPr>
        <w:t xml:space="preserve"> (University of Strathclyde)</w:t>
      </w:r>
    </w:p>
    <w:p w14:paraId="43A3CAE8" w14:textId="77777777" w:rsidR="001A41D9" w:rsidRPr="000B5EC4" w:rsidRDefault="001A41D9" w:rsidP="008539D2">
      <w:pPr>
        <w:pStyle w:val="Default0"/>
        <w:rPr>
          <w:rFonts w:ascii="Arial" w:hAnsi="Arial" w:cs="Arial"/>
          <w:bCs/>
          <w:color w:val="auto"/>
          <w:sz w:val="20"/>
          <w:szCs w:val="20"/>
        </w:rPr>
      </w:pPr>
    </w:p>
    <w:p w14:paraId="029264C5" w14:textId="77777777" w:rsidR="00DA5543" w:rsidRPr="00DA5543" w:rsidRDefault="00DA5543" w:rsidP="00DA5543">
      <w:pPr>
        <w:spacing w:after="0" w:line="240" w:lineRule="auto"/>
        <w:rPr>
          <w:rFonts w:ascii="Arial" w:eastAsiaTheme="majorBidi" w:hAnsi="Arial" w:cs="Arial"/>
          <w:bCs/>
          <w:i/>
          <w:sz w:val="20"/>
          <w:szCs w:val="20"/>
        </w:rPr>
      </w:pPr>
    </w:p>
    <w:p w14:paraId="0C2A8D16" w14:textId="77777777" w:rsidR="00DA5543" w:rsidRPr="00DA5543" w:rsidRDefault="00DA5543" w:rsidP="00DA5543">
      <w:pPr>
        <w:pStyle w:val="ListParagraph"/>
        <w:numPr>
          <w:ilvl w:val="0"/>
          <w:numId w:val="26"/>
        </w:numPr>
        <w:spacing w:after="0" w:line="240" w:lineRule="auto"/>
        <w:ind w:left="1276"/>
        <w:rPr>
          <w:rFonts w:ascii="Arial" w:eastAsiaTheme="majorBidi" w:hAnsi="Arial" w:cs="Arial"/>
          <w:bCs/>
          <w:i/>
          <w:sz w:val="20"/>
          <w:szCs w:val="20"/>
        </w:rPr>
      </w:pPr>
      <w:r w:rsidRPr="00DA5543">
        <w:rPr>
          <w:rFonts w:ascii="Arial" w:eastAsia="Times New Roman" w:hAnsi="Arial" w:cs="Arial"/>
          <w:iCs/>
          <w:sz w:val="20"/>
          <w:szCs w:val="20"/>
          <w:shd w:val="clear" w:color="auto" w:fill="FFFFFF"/>
        </w:rPr>
        <w:t>David Blair,</w:t>
      </w:r>
      <w:r w:rsidRPr="00DA5543">
        <w:rPr>
          <w:rFonts w:ascii="Arial" w:eastAsia="Times New Roman" w:hAnsi="Arial" w:cs="Arial"/>
          <w:i/>
          <w:iCs/>
          <w:sz w:val="20"/>
          <w:szCs w:val="20"/>
          <w:shd w:val="clear" w:color="auto" w:fill="FFFFFF"/>
        </w:rPr>
        <w:t xml:space="preserve"> Pokemon Go Away! Augmented Reality Technology and Unwanted Interference with Heritable Property</w:t>
      </w:r>
    </w:p>
    <w:p w14:paraId="577334B8" w14:textId="77777777" w:rsidR="00DA5543" w:rsidRPr="00DA5543" w:rsidRDefault="00DA5543" w:rsidP="00DA5543">
      <w:pPr>
        <w:pStyle w:val="ListParagraph"/>
        <w:rPr>
          <w:rFonts w:ascii="Arial" w:hAnsi="Arial" w:cs="Arial"/>
          <w:iCs/>
          <w:sz w:val="20"/>
          <w:szCs w:val="20"/>
        </w:rPr>
      </w:pPr>
    </w:p>
    <w:p w14:paraId="22B3E0A4" w14:textId="594AF6B5" w:rsidR="00DA5543" w:rsidRPr="00DA5543" w:rsidRDefault="00DA5543" w:rsidP="00DA5543">
      <w:pPr>
        <w:pStyle w:val="ListParagraph"/>
        <w:numPr>
          <w:ilvl w:val="0"/>
          <w:numId w:val="26"/>
        </w:numPr>
        <w:spacing w:after="0" w:line="240" w:lineRule="auto"/>
        <w:ind w:left="1276"/>
        <w:rPr>
          <w:rFonts w:ascii="Arial" w:eastAsiaTheme="majorBidi" w:hAnsi="Arial" w:cs="Arial"/>
          <w:bCs/>
          <w:i/>
          <w:sz w:val="20"/>
          <w:szCs w:val="20"/>
        </w:rPr>
      </w:pPr>
      <w:r w:rsidRPr="00DA5543">
        <w:rPr>
          <w:rFonts w:ascii="Arial" w:hAnsi="Arial" w:cs="Arial"/>
          <w:iCs/>
          <w:sz w:val="20"/>
          <w:szCs w:val="20"/>
        </w:rPr>
        <w:t>Felix Boon</w:t>
      </w:r>
      <w:r w:rsidRPr="00DA5543">
        <w:rPr>
          <w:rFonts w:ascii="Arial" w:hAnsi="Arial" w:cs="Arial"/>
          <w:i/>
          <w:iCs/>
          <w:sz w:val="20"/>
          <w:szCs w:val="20"/>
        </w:rPr>
        <w:t>,</w:t>
      </w:r>
      <w:r w:rsidRPr="00DA5543">
        <w:rPr>
          <w:rFonts w:ascii="Arial" w:hAnsi="Arial" w:cs="Arial"/>
          <w:bCs/>
          <w:i/>
          <w:sz w:val="20"/>
          <w:szCs w:val="20"/>
        </w:rPr>
        <w:t xml:space="preserve"> </w:t>
      </w:r>
      <w:r w:rsidR="00633EF5">
        <w:rPr>
          <w:rFonts w:ascii="Arial" w:hAnsi="Arial" w:cs="Arial"/>
          <w:bCs/>
          <w:i/>
          <w:sz w:val="20"/>
          <w:szCs w:val="20"/>
        </w:rPr>
        <w:t>Ifs, But For’s and Maybes: Causation Issues and Autonomous Vehicles</w:t>
      </w:r>
    </w:p>
    <w:p w14:paraId="69BDBBE2" w14:textId="77777777" w:rsidR="00DA5543" w:rsidRPr="00DA5543" w:rsidRDefault="00DA5543" w:rsidP="00DA5543">
      <w:pPr>
        <w:pStyle w:val="ListParagraph"/>
        <w:rPr>
          <w:rFonts w:ascii="Arial" w:hAnsi="Arial" w:cs="Arial"/>
          <w:sz w:val="20"/>
          <w:szCs w:val="20"/>
        </w:rPr>
      </w:pPr>
    </w:p>
    <w:p w14:paraId="2DBDE7FD" w14:textId="13472E3E" w:rsidR="00B6340F" w:rsidRPr="00B6340F" w:rsidRDefault="00DA5543" w:rsidP="00B6340F">
      <w:pPr>
        <w:pStyle w:val="Default0"/>
        <w:numPr>
          <w:ilvl w:val="0"/>
          <w:numId w:val="20"/>
        </w:numPr>
        <w:ind w:left="1276"/>
        <w:rPr>
          <w:rFonts w:ascii="Arial" w:hAnsi="Arial" w:cs="Arial"/>
          <w:color w:val="auto"/>
          <w:sz w:val="20"/>
          <w:szCs w:val="20"/>
        </w:rPr>
      </w:pPr>
      <w:r w:rsidRPr="00DA5543">
        <w:rPr>
          <w:rFonts w:ascii="Arial" w:hAnsi="Arial" w:cs="Arial"/>
          <w:sz w:val="20"/>
          <w:szCs w:val="20"/>
        </w:rPr>
        <w:t xml:space="preserve">Mohanad Hamad Ahmed, </w:t>
      </w:r>
      <w:r w:rsidRPr="00DA5543">
        <w:rPr>
          <w:rFonts w:ascii="Arial" w:hAnsi="Arial" w:cs="Arial"/>
          <w:i/>
          <w:sz w:val="20"/>
          <w:szCs w:val="20"/>
        </w:rPr>
        <w:t>The Relationship Between Technology Revolution and Verb Tenses and its Impact on Electronic Contracts of Sale</w:t>
      </w:r>
      <w:r w:rsidR="00B6340F" w:rsidRPr="00B6340F">
        <w:rPr>
          <w:rFonts w:ascii="Arial" w:hAnsi="Arial" w:cs="Arial"/>
          <w:bCs/>
          <w:color w:val="auto"/>
          <w:sz w:val="20"/>
          <w:szCs w:val="20"/>
        </w:rPr>
        <w:t xml:space="preserve"> </w:t>
      </w:r>
    </w:p>
    <w:p w14:paraId="2CC5BF77" w14:textId="77777777" w:rsidR="00B6340F" w:rsidRPr="00DA5543" w:rsidRDefault="00B6340F" w:rsidP="00B6340F">
      <w:pPr>
        <w:pStyle w:val="Default0"/>
        <w:rPr>
          <w:rFonts w:ascii="Arial" w:hAnsi="Arial" w:cs="Arial"/>
          <w:color w:val="auto"/>
          <w:sz w:val="20"/>
          <w:szCs w:val="20"/>
        </w:rPr>
      </w:pPr>
    </w:p>
    <w:p w14:paraId="3A92E742" w14:textId="27416833" w:rsidR="001A41D9" w:rsidRPr="00DA5543" w:rsidRDefault="00B6340F" w:rsidP="008539D2">
      <w:pPr>
        <w:pStyle w:val="ListParagraph"/>
        <w:numPr>
          <w:ilvl w:val="0"/>
          <w:numId w:val="26"/>
        </w:numPr>
        <w:spacing w:after="0" w:line="240" w:lineRule="auto"/>
        <w:ind w:left="1276"/>
        <w:rPr>
          <w:rFonts w:ascii="Arial" w:eastAsiaTheme="majorBidi" w:hAnsi="Arial" w:cs="Arial"/>
          <w:bCs/>
          <w:i/>
          <w:sz w:val="20"/>
          <w:szCs w:val="20"/>
        </w:rPr>
      </w:pPr>
      <w:r>
        <w:rPr>
          <w:rFonts w:ascii="Arial" w:hAnsi="Arial" w:cs="Arial"/>
          <w:bCs/>
          <w:sz w:val="20"/>
          <w:szCs w:val="20"/>
        </w:rPr>
        <w:t>Paulina Berger</w:t>
      </w:r>
      <w:r w:rsidRPr="000B5EC4">
        <w:rPr>
          <w:rFonts w:ascii="Arial" w:hAnsi="Arial" w:cs="Arial"/>
          <w:bCs/>
          <w:sz w:val="20"/>
          <w:szCs w:val="20"/>
        </w:rPr>
        <w:t xml:space="preserve">, </w:t>
      </w:r>
      <w:r>
        <w:rPr>
          <w:rFonts w:ascii="Arial" w:hAnsi="Arial" w:cs="Arial"/>
          <w:bCs/>
          <w:i/>
          <w:sz w:val="20"/>
          <w:szCs w:val="20"/>
        </w:rPr>
        <w:t>Deregulation of Crowdlending</w:t>
      </w:r>
    </w:p>
    <w:p w14:paraId="30BEB568" w14:textId="77777777" w:rsidR="001A41D9" w:rsidRPr="000B5EC4" w:rsidRDefault="001A41D9" w:rsidP="008539D2">
      <w:pPr>
        <w:spacing w:after="0" w:line="240" w:lineRule="auto"/>
        <w:rPr>
          <w:rFonts w:ascii="Arial" w:hAnsi="Arial" w:cs="Arial"/>
          <w:sz w:val="24"/>
          <w:szCs w:val="24"/>
        </w:rPr>
      </w:pPr>
    </w:p>
    <w:p w14:paraId="1E6C0A99" w14:textId="77777777" w:rsidR="00B61EF2" w:rsidRPr="000B5EC4" w:rsidRDefault="00B61EF2" w:rsidP="008539D2">
      <w:pPr>
        <w:spacing w:after="0" w:line="240" w:lineRule="auto"/>
        <w:jc w:val="center"/>
        <w:rPr>
          <w:rFonts w:ascii="Arial" w:hAnsi="Arial" w:cs="Arial"/>
          <w:i/>
          <w:sz w:val="20"/>
          <w:szCs w:val="20"/>
          <w:lang w:val="en-US"/>
        </w:rPr>
      </w:pPr>
    </w:p>
    <w:p w14:paraId="31DF54BE" w14:textId="3F9B4C43" w:rsidR="00F15E01" w:rsidRPr="008D02EA" w:rsidRDefault="00F15E01" w:rsidP="00F15E01">
      <w:pPr>
        <w:spacing w:after="0" w:line="240" w:lineRule="auto"/>
        <w:rPr>
          <w:rFonts w:ascii="Arial" w:hAnsi="Arial" w:cs="Arial"/>
          <w:b/>
          <w:sz w:val="24"/>
          <w:szCs w:val="24"/>
        </w:rPr>
      </w:pPr>
      <w:r w:rsidRPr="008D02EA">
        <w:rPr>
          <w:rFonts w:ascii="Arial" w:hAnsi="Arial" w:cs="Arial"/>
          <w:b/>
          <w:sz w:val="24"/>
          <w:szCs w:val="24"/>
        </w:rPr>
        <w:t>1</w:t>
      </w:r>
      <w:r w:rsidR="0067772A">
        <w:rPr>
          <w:rFonts w:ascii="Arial" w:hAnsi="Arial" w:cs="Arial"/>
          <w:b/>
          <w:sz w:val="24"/>
          <w:szCs w:val="24"/>
        </w:rPr>
        <w:t>0:45</w:t>
      </w:r>
      <w:r w:rsidR="00DA5543">
        <w:rPr>
          <w:rFonts w:ascii="Arial" w:hAnsi="Arial" w:cs="Arial"/>
          <w:b/>
          <w:sz w:val="24"/>
          <w:szCs w:val="24"/>
        </w:rPr>
        <w:t>a</w:t>
      </w:r>
      <w:r w:rsidRPr="008D02EA">
        <w:rPr>
          <w:rFonts w:ascii="Arial" w:hAnsi="Arial" w:cs="Arial"/>
          <w:b/>
          <w:sz w:val="24"/>
          <w:szCs w:val="24"/>
        </w:rPr>
        <w:t>m – 1</w:t>
      </w:r>
      <w:r w:rsidR="00DA5543">
        <w:rPr>
          <w:rFonts w:ascii="Arial" w:hAnsi="Arial" w:cs="Arial"/>
          <w:b/>
          <w:sz w:val="24"/>
          <w:szCs w:val="24"/>
        </w:rPr>
        <w:t>1</w:t>
      </w:r>
      <w:r w:rsidRPr="008D02EA">
        <w:rPr>
          <w:rFonts w:ascii="Arial" w:hAnsi="Arial" w:cs="Arial"/>
          <w:b/>
          <w:sz w:val="24"/>
          <w:szCs w:val="24"/>
        </w:rPr>
        <w:t>am</w:t>
      </w:r>
      <w:r w:rsidRPr="008D02EA">
        <w:rPr>
          <w:rFonts w:ascii="Arial" w:hAnsi="Arial" w:cs="Arial"/>
          <w:b/>
          <w:sz w:val="24"/>
          <w:szCs w:val="24"/>
        </w:rPr>
        <w:tab/>
      </w:r>
      <w:r w:rsidRPr="008D02EA">
        <w:rPr>
          <w:rFonts w:ascii="Arial" w:hAnsi="Arial" w:cs="Arial"/>
          <w:b/>
          <w:sz w:val="24"/>
          <w:szCs w:val="24"/>
        </w:rPr>
        <w:tab/>
      </w:r>
      <w:r w:rsidRPr="008D02EA">
        <w:rPr>
          <w:rFonts w:ascii="Arial" w:hAnsi="Arial" w:cs="Arial"/>
          <w:b/>
          <w:sz w:val="24"/>
          <w:szCs w:val="24"/>
        </w:rPr>
        <w:tab/>
        <w:t>Coffee Break</w:t>
      </w:r>
    </w:p>
    <w:p w14:paraId="5FC2C999" w14:textId="77777777" w:rsidR="00C937FB" w:rsidRPr="000B5EC4" w:rsidRDefault="00C937FB" w:rsidP="008539D2">
      <w:pPr>
        <w:spacing w:after="0" w:line="240" w:lineRule="auto"/>
        <w:rPr>
          <w:rFonts w:ascii="Arial" w:hAnsi="Arial" w:cs="Arial"/>
          <w:sz w:val="24"/>
          <w:szCs w:val="24"/>
        </w:rPr>
      </w:pPr>
    </w:p>
    <w:p w14:paraId="4EBCE4D9" w14:textId="77777777" w:rsidR="00C937FB" w:rsidRPr="000B5EC4" w:rsidRDefault="00C937FB" w:rsidP="008539D2">
      <w:pPr>
        <w:spacing w:after="0" w:line="240" w:lineRule="auto"/>
        <w:rPr>
          <w:rFonts w:ascii="Arial" w:hAnsi="Arial" w:cs="Arial"/>
          <w:sz w:val="24"/>
          <w:szCs w:val="24"/>
        </w:rPr>
      </w:pPr>
    </w:p>
    <w:p w14:paraId="3FA432BF" w14:textId="3FD793AD" w:rsidR="005D6922" w:rsidRPr="008D02EA" w:rsidRDefault="000220E5" w:rsidP="008539D2">
      <w:pPr>
        <w:spacing w:after="0" w:line="240" w:lineRule="auto"/>
        <w:rPr>
          <w:rFonts w:ascii="Arial" w:hAnsi="Arial" w:cs="Arial"/>
          <w:b/>
          <w:sz w:val="24"/>
          <w:szCs w:val="24"/>
        </w:rPr>
      </w:pPr>
      <w:r w:rsidRPr="008D02EA">
        <w:rPr>
          <w:rFonts w:ascii="Arial" w:hAnsi="Arial" w:cs="Arial"/>
          <w:b/>
          <w:sz w:val="24"/>
          <w:szCs w:val="24"/>
        </w:rPr>
        <w:t>1</w:t>
      </w:r>
      <w:r w:rsidR="00392D21">
        <w:rPr>
          <w:rFonts w:ascii="Arial" w:hAnsi="Arial" w:cs="Arial"/>
          <w:b/>
          <w:sz w:val="24"/>
          <w:szCs w:val="24"/>
        </w:rPr>
        <w:t>1</w:t>
      </w:r>
      <w:r w:rsidR="0067772A">
        <w:rPr>
          <w:rFonts w:ascii="Arial" w:hAnsi="Arial" w:cs="Arial"/>
          <w:b/>
          <w:sz w:val="24"/>
          <w:szCs w:val="24"/>
        </w:rPr>
        <w:t>a</w:t>
      </w:r>
      <w:r w:rsidRPr="008D02EA">
        <w:rPr>
          <w:rFonts w:ascii="Arial" w:hAnsi="Arial" w:cs="Arial"/>
          <w:b/>
          <w:sz w:val="24"/>
          <w:szCs w:val="24"/>
        </w:rPr>
        <w:t>m – 12</w:t>
      </w:r>
      <w:r w:rsidR="004A0509" w:rsidRPr="008D02EA">
        <w:rPr>
          <w:rFonts w:ascii="Arial" w:hAnsi="Arial" w:cs="Arial"/>
          <w:b/>
          <w:sz w:val="24"/>
          <w:szCs w:val="24"/>
        </w:rPr>
        <w:t>.</w:t>
      </w:r>
      <w:r w:rsidR="0067772A">
        <w:rPr>
          <w:rFonts w:ascii="Arial" w:hAnsi="Arial" w:cs="Arial"/>
          <w:b/>
          <w:sz w:val="24"/>
          <w:szCs w:val="24"/>
        </w:rPr>
        <w:t>45</w:t>
      </w:r>
      <w:r w:rsidRPr="008D02EA">
        <w:rPr>
          <w:rFonts w:ascii="Arial" w:hAnsi="Arial" w:cs="Arial"/>
          <w:b/>
          <w:sz w:val="24"/>
          <w:szCs w:val="24"/>
        </w:rPr>
        <w:t>pm</w:t>
      </w:r>
      <w:r w:rsidR="005D6922" w:rsidRPr="008D02EA">
        <w:rPr>
          <w:rFonts w:ascii="Arial" w:hAnsi="Arial" w:cs="Arial"/>
          <w:b/>
          <w:sz w:val="24"/>
          <w:szCs w:val="24"/>
        </w:rPr>
        <w:tab/>
      </w:r>
      <w:r w:rsidR="005D6922" w:rsidRPr="008D02EA">
        <w:rPr>
          <w:rFonts w:ascii="Arial" w:hAnsi="Arial" w:cs="Arial"/>
          <w:b/>
          <w:sz w:val="24"/>
          <w:szCs w:val="24"/>
        </w:rPr>
        <w:tab/>
      </w:r>
      <w:r w:rsidR="005D6922" w:rsidRPr="008D02EA">
        <w:rPr>
          <w:rFonts w:ascii="Arial" w:hAnsi="Arial" w:cs="Arial"/>
          <w:b/>
          <w:sz w:val="24"/>
          <w:szCs w:val="24"/>
        </w:rPr>
        <w:tab/>
      </w:r>
      <w:r w:rsidRPr="008D02EA">
        <w:rPr>
          <w:rFonts w:ascii="Arial" w:hAnsi="Arial" w:cs="Arial"/>
          <w:b/>
          <w:sz w:val="24"/>
          <w:szCs w:val="24"/>
        </w:rPr>
        <w:t>Session Two</w:t>
      </w:r>
    </w:p>
    <w:p w14:paraId="193BA208" w14:textId="77777777" w:rsidR="005D6922" w:rsidRPr="000B5EC4" w:rsidRDefault="005D6922" w:rsidP="008539D2">
      <w:pPr>
        <w:spacing w:after="0" w:line="240" w:lineRule="auto"/>
        <w:ind w:firstLine="720"/>
        <w:rPr>
          <w:rFonts w:ascii="Arial" w:hAnsi="Arial" w:cs="Arial"/>
          <w:sz w:val="24"/>
          <w:szCs w:val="24"/>
        </w:rPr>
      </w:pPr>
    </w:p>
    <w:p w14:paraId="1FC3BBD0" w14:textId="06244786" w:rsidR="008D54FF" w:rsidRPr="000B5EC4" w:rsidRDefault="008D54FF" w:rsidP="008539D2">
      <w:pPr>
        <w:spacing w:after="0" w:line="240" w:lineRule="auto"/>
        <w:ind w:firstLine="720"/>
        <w:rPr>
          <w:rFonts w:ascii="Arial" w:hAnsi="Arial" w:cs="Arial"/>
          <w:sz w:val="24"/>
          <w:szCs w:val="24"/>
        </w:rPr>
      </w:pPr>
      <w:r w:rsidRPr="000B5EC4">
        <w:rPr>
          <w:rFonts w:ascii="Arial" w:hAnsi="Arial" w:cs="Arial"/>
          <w:sz w:val="24"/>
          <w:szCs w:val="24"/>
        </w:rPr>
        <w:t xml:space="preserve">Panel </w:t>
      </w:r>
      <w:r w:rsidR="002C59FF" w:rsidRPr="000B5EC4">
        <w:rPr>
          <w:rFonts w:ascii="Arial" w:hAnsi="Arial" w:cs="Arial"/>
          <w:sz w:val="24"/>
          <w:szCs w:val="24"/>
        </w:rPr>
        <w:t>3</w:t>
      </w:r>
      <w:r w:rsidR="007048BE">
        <w:rPr>
          <w:rFonts w:ascii="Arial" w:hAnsi="Arial" w:cs="Arial"/>
          <w:sz w:val="24"/>
          <w:szCs w:val="24"/>
        </w:rPr>
        <w:t xml:space="preserve"> (</w:t>
      </w:r>
      <w:r w:rsidR="00570150">
        <w:rPr>
          <w:rFonts w:ascii="Arial" w:hAnsi="Arial" w:cs="Arial"/>
          <w:sz w:val="24"/>
          <w:szCs w:val="24"/>
        </w:rPr>
        <w:t>LH 229A</w:t>
      </w:r>
      <w:r w:rsidRPr="000B5EC4">
        <w:rPr>
          <w:rFonts w:ascii="Arial" w:hAnsi="Arial" w:cs="Arial"/>
          <w:sz w:val="24"/>
          <w:szCs w:val="24"/>
        </w:rPr>
        <w:t>)</w:t>
      </w:r>
    </w:p>
    <w:p w14:paraId="3308E92A" w14:textId="7053A6BB" w:rsidR="008D54FF" w:rsidRPr="000B5EC4" w:rsidRDefault="008D54FF" w:rsidP="008539D2">
      <w:pPr>
        <w:spacing w:after="0" w:line="240" w:lineRule="auto"/>
        <w:ind w:left="720" w:firstLine="720"/>
        <w:rPr>
          <w:rFonts w:ascii="Arial" w:hAnsi="Arial" w:cs="Arial"/>
          <w:sz w:val="24"/>
          <w:szCs w:val="24"/>
        </w:rPr>
      </w:pPr>
      <w:r w:rsidRPr="000B5EC4">
        <w:rPr>
          <w:rFonts w:ascii="Arial" w:hAnsi="Arial" w:cs="Arial"/>
          <w:sz w:val="24"/>
          <w:szCs w:val="24"/>
        </w:rPr>
        <w:t xml:space="preserve">Chaired </w:t>
      </w:r>
      <w:r w:rsidRPr="003273C7">
        <w:rPr>
          <w:rFonts w:ascii="Arial" w:hAnsi="Arial" w:cs="Arial"/>
          <w:sz w:val="24"/>
          <w:szCs w:val="24"/>
        </w:rPr>
        <w:t xml:space="preserve">by </w:t>
      </w:r>
      <w:r w:rsidR="00527871">
        <w:rPr>
          <w:rFonts w:ascii="Arial" w:hAnsi="Arial" w:cs="Arial"/>
          <w:sz w:val="24"/>
          <w:szCs w:val="24"/>
        </w:rPr>
        <w:t>Mr Donald Campbell</w:t>
      </w:r>
      <w:r w:rsidR="003273C7" w:rsidRPr="003273C7">
        <w:rPr>
          <w:rFonts w:ascii="Arial" w:hAnsi="Arial" w:cs="Arial"/>
          <w:sz w:val="24"/>
          <w:szCs w:val="24"/>
        </w:rPr>
        <w:t xml:space="preserve"> (University</w:t>
      </w:r>
      <w:r w:rsidR="00527871">
        <w:rPr>
          <w:rFonts w:ascii="Arial" w:hAnsi="Arial" w:cs="Arial"/>
          <w:sz w:val="24"/>
          <w:szCs w:val="24"/>
        </w:rPr>
        <w:t xml:space="preserve"> of Strathclyde</w:t>
      </w:r>
      <w:r w:rsidR="003273C7" w:rsidRPr="003273C7">
        <w:rPr>
          <w:rFonts w:ascii="Arial" w:hAnsi="Arial" w:cs="Arial"/>
          <w:sz w:val="24"/>
          <w:szCs w:val="24"/>
        </w:rPr>
        <w:t>)</w:t>
      </w:r>
    </w:p>
    <w:p w14:paraId="77E5B87C" w14:textId="77777777" w:rsidR="00B61EF2" w:rsidRPr="000B5EC4" w:rsidRDefault="00B61EF2" w:rsidP="008539D2">
      <w:pPr>
        <w:spacing w:after="0" w:line="240" w:lineRule="auto"/>
        <w:ind w:left="720" w:firstLine="720"/>
        <w:rPr>
          <w:rFonts w:ascii="Arial" w:hAnsi="Arial" w:cs="Arial"/>
          <w:sz w:val="24"/>
          <w:szCs w:val="24"/>
        </w:rPr>
      </w:pPr>
    </w:p>
    <w:p w14:paraId="42E37125" w14:textId="3482D3F2" w:rsidR="002C59FF" w:rsidRPr="000B5EC4" w:rsidRDefault="00AB6AE1" w:rsidP="002C59FF">
      <w:pPr>
        <w:pStyle w:val="ListParagraph"/>
        <w:numPr>
          <w:ilvl w:val="0"/>
          <w:numId w:val="23"/>
        </w:numPr>
        <w:spacing w:after="0" w:line="240" w:lineRule="auto"/>
        <w:ind w:left="1276"/>
        <w:rPr>
          <w:rFonts w:ascii="Arial" w:hAnsi="Arial" w:cs="Arial"/>
          <w:sz w:val="20"/>
          <w:szCs w:val="20"/>
        </w:rPr>
      </w:pPr>
      <w:r>
        <w:rPr>
          <w:rFonts w:ascii="Arial" w:hAnsi="Arial" w:cs="Arial"/>
          <w:sz w:val="20"/>
          <w:szCs w:val="20"/>
        </w:rPr>
        <w:t>Xia</w:t>
      </w:r>
      <w:r w:rsidR="00FB70CE">
        <w:rPr>
          <w:rFonts w:ascii="Arial" w:hAnsi="Arial" w:cs="Arial"/>
          <w:sz w:val="20"/>
          <w:szCs w:val="20"/>
        </w:rPr>
        <w:t>o</w:t>
      </w:r>
      <w:r>
        <w:rPr>
          <w:rFonts w:ascii="Arial" w:hAnsi="Arial" w:cs="Arial"/>
          <w:sz w:val="20"/>
          <w:szCs w:val="20"/>
        </w:rPr>
        <w:t>chen Mu</w:t>
      </w:r>
      <w:r w:rsidR="002C59FF" w:rsidRPr="000B5EC4">
        <w:rPr>
          <w:rFonts w:ascii="Arial" w:hAnsi="Arial" w:cs="Arial"/>
          <w:i/>
          <w:sz w:val="20"/>
          <w:szCs w:val="20"/>
        </w:rPr>
        <w:t xml:space="preserve">, </w:t>
      </w:r>
      <w:r w:rsidR="00700F99">
        <w:rPr>
          <w:rFonts w:ascii="Arial" w:hAnsi="Arial" w:cs="Arial"/>
          <w:i/>
          <w:sz w:val="20"/>
          <w:szCs w:val="20"/>
        </w:rPr>
        <w:t>Primary Concepts Related to Virtual Property</w:t>
      </w:r>
    </w:p>
    <w:p w14:paraId="2A787B46" w14:textId="77777777" w:rsidR="002C59FF" w:rsidRPr="000B5EC4" w:rsidRDefault="002C59FF" w:rsidP="002C59FF">
      <w:pPr>
        <w:pStyle w:val="ListParagraph"/>
        <w:spacing w:after="0" w:line="240" w:lineRule="auto"/>
        <w:ind w:left="1276"/>
        <w:rPr>
          <w:rFonts w:ascii="Arial" w:hAnsi="Arial" w:cs="Arial"/>
          <w:sz w:val="20"/>
          <w:szCs w:val="20"/>
        </w:rPr>
      </w:pPr>
    </w:p>
    <w:p w14:paraId="6B1DF64F" w14:textId="566AD57B" w:rsidR="002C59FF" w:rsidRPr="00994158" w:rsidRDefault="00AB6AE1" w:rsidP="002C59FF">
      <w:pPr>
        <w:pStyle w:val="ListParagraph"/>
        <w:numPr>
          <w:ilvl w:val="0"/>
          <w:numId w:val="23"/>
        </w:numPr>
        <w:autoSpaceDE w:val="0"/>
        <w:autoSpaceDN w:val="0"/>
        <w:adjustRightInd w:val="0"/>
        <w:spacing w:after="0" w:line="240" w:lineRule="auto"/>
        <w:ind w:left="1276"/>
        <w:rPr>
          <w:rFonts w:ascii="Arial" w:hAnsi="Arial" w:cs="Arial"/>
          <w:bCs/>
          <w:sz w:val="20"/>
          <w:szCs w:val="20"/>
        </w:rPr>
      </w:pPr>
      <w:r>
        <w:rPr>
          <w:rFonts w:ascii="Arial" w:hAnsi="Arial" w:cs="Arial"/>
          <w:bCs/>
          <w:sz w:val="20"/>
          <w:szCs w:val="20"/>
        </w:rPr>
        <w:t>Amy Thomas</w:t>
      </w:r>
      <w:r w:rsidR="00994158" w:rsidRPr="00994158">
        <w:rPr>
          <w:rFonts w:ascii="Arial" w:hAnsi="Arial" w:cs="Arial"/>
          <w:bCs/>
          <w:sz w:val="20"/>
          <w:szCs w:val="20"/>
        </w:rPr>
        <w:t xml:space="preserve">, </w:t>
      </w:r>
      <w:r>
        <w:rPr>
          <w:rFonts w:ascii="Arial" w:hAnsi="Arial" w:cs="Arial"/>
          <w:bCs/>
          <w:i/>
          <w:sz w:val="20"/>
          <w:szCs w:val="20"/>
        </w:rPr>
        <w:t>eSports as Traditional Sports: Consequences for Copyright</w:t>
      </w:r>
    </w:p>
    <w:p w14:paraId="777F1248" w14:textId="77777777" w:rsidR="002C59FF" w:rsidRPr="000B5EC4" w:rsidRDefault="002C59FF" w:rsidP="002C59FF">
      <w:pPr>
        <w:pStyle w:val="ListParagraph"/>
        <w:spacing w:after="0" w:line="240" w:lineRule="auto"/>
        <w:ind w:left="1276"/>
        <w:rPr>
          <w:rFonts w:ascii="Arial" w:hAnsi="Arial" w:cs="Arial"/>
          <w:sz w:val="20"/>
          <w:szCs w:val="20"/>
        </w:rPr>
      </w:pPr>
    </w:p>
    <w:p w14:paraId="231190BD" w14:textId="43C492E1" w:rsidR="00B6340F" w:rsidRPr="00B6340F" w:rsidRDefault="00AB6AE1" w:rsidP="00B6340F">
      <w:pPr>
        <w:pStyle w:val="ListParagraph"/>
        <w:numPr>
          <w:ilvl w:val="0"/>
          <w:numId w:val="23"/>
        </w:numPr>
        <w:spacing w:after="0" w:line="240" w:lineRule="auto"/>
        <w:ind w:left="1276"/>
        <w:rPr>
          <w:rFonts w:ascii="Arial" w:hAnsi="Arial" w:cs="Arial"/>
          <w:sz w:val="20"/>
          <w:szCs w:val="20"/>
        </w:rPr>
      </w:pPr>
      <w:r>
        <w:rPr>
          <w:rFonts w:ascii="Arial" w:hAnsi="Arial" w:cs="Arial"/>
          <w:sz w:val="20"/>
          <w:szCs w:val="20"/>
        </w:rPr>
        <w:t>Osama Aftab</w:t>
      </w:r>
      <w:r w:rsidR="002C59FF" w:rsidRPr="000B5EC4">
        <w:rPr>
          <w:rFonts w:ascii="Arial" w:hAnsi="Arial" w:cs="Arial"/>
          <w:sz w:val="20"/>
          <w:szCs w:val="20"/>
        </w:rPr>
        <w:t xml:space="preserve">, </w:t>
      </w:r>
      <w:r w:rsidR="002C59FF" w:rsidRPr="000B5EC4">
        <w:rPr>
          <w:rFonts w:ascii="Arial" w:hAnsi="Arial" w:cs="Arial"/>
          <w:i/>
          <w:sz w:val="20"/>
          <w:szCs w:val="20"/>
        </w:rPr>
        <w:t>Th</w:t>
      </w:r>
      <w:r>
        <w:rPr>
          <w:rFonts w:ascii="Arial" w:hAnsi="Arial" w:cs="Arial"/>
          <w:i/>
          <w:sz w:val="20"/>
          <w:szCs w:val="20"/>
        </w:rPr>
        <w:t>e notion and challenges of surrogate rights under copyright law with respect to digital reproductions of artistic works in the public domain</w:t>
      </w:r>
    </w:p>
    <w:p w14:paraId="0540D3FF" w14:textId="77777777" w:rsidR="00B6340F" w:rsidRPr="00B6340F" w:rsidRDefault="00B6340F" w:rsidP="00B6340F">
      <w:pPr>
        <w:spacing w:after="0" w:line="240" w:lineRule="auto"/>
        <w:rPr>
          <w:rFonts w:ascii="Arial" w:hAnsi="Arial" w:cs="Arial"/>
          <w:sz w:val="20"/>
          <w:szCs w:val="20"/>
        </w:rPr>
      </w:pPr>
    </w:p>
    <w:p w14:paraId="13BB64A3" w14:textId="1BB779E6" w:rsidR="00B6340F" w:rsidRPr="00B6340F" w:rsidRDefault="00B6340F" w:rsidP="00B6340F">
      <w:pPr>
        <w:pStyle w:val="ListParagraph"/>
        <w:numPr>
          <w:ilvl w:val="0"/>
          <w:numId w:val="23"/>
        </w:numPr>
        <w:spacing w:after="0" w:line="240" w:lineRule="auto"/>
        <w:ind w:left="1276"/>
        <w:rPr>
          <w:rFonts w:ascii="Arial" w:hAnsi="Arial" w:cs="Arial"/>
          <w:sz w:val="20"/>
          <w:szCs w:val="20"/>
        </w:rPr>
      </w:pPr>
      <w:r w:rsidRPr="00B6340F">
        <w:rPr>
          <w:rFonts w:ascii="Arial" w:hAnsi="Arial" w:cs="Arial"/>
          <w:bCs/>
          <w:sz w:val="20"/>
          <w:szCs w:val="20"/>
        </w:rPr>
        <w:t xml:space="preserve">Corsino San Miguel, </w:t>
      </w:r>
      <w:r w:rsidRPr="00B6340F">
        <w:rPr>
          <w:rFonts w:ascii="Arial" w:hAnsi="Arial" w:cs="Arial"/>
          <w:bCs/>
          <w:i/>
          <w:sz w:val="20"/>
          <w:szCs w:val="20"/>
        </w:rPr>
        <w:t>Imagine a world without trust… Criminal Law and the decision to trust others</w:t>
      </w:r>
    </w:p>
    <w:p w14:paraId="30FE2FDB" w14:textId="77777777" w:rsidR="00B6340F" w:rsidRPr="00B6340F" w:rsidRDefault="00B6340F" w:rsidP="00B6340F">
      <w:pPr>
        <w:spacing w:after="0" w:line="240" w:lineRule="auto"/>
        <w:rPr>
          <w:rFonts w:ascii="Arial" w:hAnsi="Arial" w:cs="Arial"/>
          <w:sz w:val="20"/>
          <w:szCs w:val="20"/>
        </w:rPr>
      </w:pPr>
    </w:p>
    <w:p w14:paraId="243697CB" w14:textId="77777777" w:rsidR="00B61EF2" w:rsidRPr="000B5EC4" w:rsidRDefault="00B61EF2" w:rsidP="008539D2">
      <w:pPr>
        <w:spacing w:after="0" w:line="240" w:lineRule="auto"/>
        <w:ind w:left="720" w:firstLine="720"/>
        <w:rPr>
          <w:rFonts w:ascii="Arial" w:hAnsi="Arial" w:cs="Arial"/>
          <w:sz w:val="24"/>
          <w:szCs w:val="24"/>
        </w:rPr>
      </w:pPr>
    </w:p>
    <w:p w14:paraId="5D6A00D0" w14:textId="77777777" w:rsidR="008D54FF" w:rsidRPr="000B5EC4" w:rsidRDefault="008D54FF" w:rsidP="008539D2">
      <w:pPr>
        <w:pStyle w:val="ListParagraph"/>
        <w:spacing w:after="0" w:line="240" w:lineRule="auto"/>
        <w:ind w:left="2160"/>
        <w:rPr>
          <w:rFonts w:ascii="Arial" w:hAnsi="Arial" w:cs="Arial"/>
          <w:sz w:val="24"/>
          <w:szCs w:val="24"/>
        </w:rPr>
      </w:pPr>
    </w:p>
    <w:p w14:paraId="46AE2300" w14:textId="4F826D15" w:rsidR="008D54FF" w:rsidRPr="000B5EC4" w:rsidRDefault="008D54FF" w:rsidP="008539D2">
      <w:pPr>
        <w:spacing w:after="0" w:line="240" w:lineRule="auto"/>
        <w:ind w:firstLine="720"/>
        <w:rPr>
          <w:rFonts w:ascii="Arial" w:hAnsi="Arial" w:cs="Arial"/>
          <w:sz w:val="24"/>
          <w:szCs w:val="24"/>
        </w:rPr>
      </w:pPr>
      <w:r w:rsidRPr="000B5EC4">
        <w:rPr>
          <w:rFonts w:ascii="Arial" w:hAnsi="Arial" w:cs="Arial"/>
          <w:sz w:val="24"/>
          <w:szCs w:val="24"/>
        </w:rPr>
        <w:t xml:space="preserve">Panel </w:t>
      </w:r>
      <w:r w:rsidR="002C59FF" w:rsidRPr="000B5EC4">
        <w:rPr>
          <w:rFonts w:ascii="Arial" w:hAnsi="Arial" w:cs="Arial"/>
          <w:sz w:val="24"/>
          <w:szCs w:val="24"/>
        </w:rPr>
        <w:t>4</w:t>
      </w:r>
      <w:r w:rsidRPr="000B5EC4">
        <w:rPr>
          <w:rFonts w:ascii="Arial" w:hAnsi="Arial" w:cs="Arial"/>
          <w:sz w:val="24"/>
          <w:szCs w:val="24"/>
        </w:rPr>
        <w:t xml:space="preserve"> (</w:t>
      </w:r>
      <w:r w:rsidR="00570150">
        <w:rPr>
          <w:rFonts w:ascii="Arial" w:hAnsi="Arial" w:cs="Arial"/>
          <w:sz w:val="24"/>
          <w:szCs w:val="24"/>
        </w:rPr>
        <w:t>Confucius Room</w:t>
      </w:r>
      <w:r w:rsidRPr="00341986">
        <w:rPr>
          <w:rFonts w:ascii="Arial" w:hAnsi="Arial" w:cs="Arial"/>
          <w:sz w:val="24"/>
          <w:szCs w:val="24"/>
        </w:rPr>
        <w:t>)</w:t>
      </w:r>
    </w:p>
    <w:p w14:paraId="21817F02" w14:textId="566AE6FE" w:rsidR="00B61EF2" w:rsidRPr="000B5EC4" w:rsidRDefault="00527871" w:rsidP="008539D2">
      <w:pPr>
        <w:spacing w:after="0" w:line="240" w:lineRule="auto"/>
        <w:ind w:left="720" w:firstLine="720"/>
        <w:rPr>
          <w:rFonts w:ascii="Arial" w:hAnsi="Arial" w:cs="Arial"/>
          <w:sz w:val="24"/>
          <w:szCs w:val="24"/>
        </w:rPr>
      </w:pPr>
      <w:r>
        <w:rPr>
          <w:rFonts w:ascii="Arial" w:hAnsi="Arial" w:cs="Arial"/>
          <w:sz w:val="24"/>
          <w:szCs w:val="24"/>
        </w:rPr>
        <w:t>Chaired by Dr Elaine Webster (University of Strathclyde)</w:t>
      </w:r>
    </w:p>
    <w:p w14:paraId="7FF2388E" w14:textId="77777777" w:rsidR="00530DD7" w:rsidRPr="000B5EC4" w:rsidRDefault="00530DD7" w:rsidP="008539D2">
      <w:pPr>
        <w:spacing w:after="0" w:line="240" w:lineRule="auto"/>
        <w:ind w:left="720" w:firstLine="720"/>
        <w:rPr>
          <w:rFonts w:ascii="Arial" w:hAnsi="Arial" w:cs="Arial"/>
          <w:sz w:val="24"/>
          <w:szCs w:val="24"/>
        </w:rPr>
      </w:pPr>
    </w:p>
    <w:p w14:paraId="008879B3" w14:textId="63372EF3" w:rsidR="00215D6B" w:rsidRPr="00215D6B" w:rsidRDefault="00ED6B5C" w:rsidP="00215D6B">
      <w:pPr>
        <w:pStyle w:val="ListParagraph"/>
        <w:numPr>
          <w:ilvl w:val="0"/>
          <w:numId w:val="25"/>
        </w:numPr>
        <w:spacing w:after="0" w:line="240" w:lineRule="auto"/>
        <w:ind w:left="1276"/>
        <w:rPr>
          <w:rFonts w:ascii="Arial" w:hAnsi="Arial" w:cs="Arial"/>
          <w:sz w:val="20"/>
          <w:szCs w:val="20"/>
        </w:rPr>
      </w:pPr>
      <w:r>
        <w:rPr>
          <w:rFonts w:ascii="Arial" w:hAnsi="Arial" w:cs="Arial"/>
          <w:sz w:val="20"/>
          <w:szCs w:val="20"/>
        </w:rPr>
        <w:t>Laura Martin</w:t>
      </w:r>
      <w:r w:rsidR="00530DD7" w:rsidRPr="000B5EC4">
        <w:rPr>
          <w:rFonts w:ascii="Arial" w:hAnsi="Arial" w:cs="Arial"/>
          <w:sz w:val="20"/>
          <w:szCs w:val="20"/>
        </w:rPr>
        <w:t xml:space="preserve">, </w:t>
      </w:r>
      <w:r w:rsidR="00E21A3A">
        <w:rPr>
          <w:rFonts w:ascii="Arial" w:hAnsi="Arial" w:cs="Arial"/>
          <w:i/>
          <w:sz w:val="20"/>
          <w:szCs w:val="20"/>
        </w:rPr>
        <w:t>Employee Surveillance: The Road to Surveillance is Paved with Good Intentions</w:t>
      </w:r>
    </w:p>
    <w:p w14:paraId="46BCB97D" w14:textId="77777777" w:rsidR="00215D6B" w:rsidRPr="00215D6B" w:rsidRDefault="00215D6B" w:rsidP="00215D6B">
      <w:pPr>
        <w:pStyle w:val="ListParagraph"/>
        <w:spacing w:after="0" w:line="240" w:lineRule="auto"/>
        <w:ind w:left="1276"/>
        <w:rPr>
          <w:rFonts w:ascii="Arial" w:hAnsi="Arial" w:cs="Arial"/>
          <w:sz w:val="20"/>
          <w:szCs w:val="20"/>
        </w:rPr>
      </w:pPr>
    </w:p>
    <w:p w14:paraId="213CB547" w14:textId="3BF58CD1" w:rsidR="00530DD7" w:rsidRPr="005B488F" w:rsidRDefault="00077EAA" w:rsidP="00215D6B">
      <w:pPr>
        <w:pStyle w:val="ListParagraph"/>
        <w:numPr>
          <w:ilvl w:val="0"/>
          <w:numId w:val="25"/>
        </w:numPr>
        <w:spacing w:after="0" w:line="240" w:lineRule="auto"/>
        <w:ind w:left="1276"/>
        <w:rPr>
          <w:rFonts w:ascii="Arial" w:hAnsi="Arial" w:cs="Arial"/>
          <w:i/>
          <w:sz w:val="20"/>
          <w:szCs w:val="20"/>
        </w:rPr>
      </w:pPr>
      <w:r>
        <w:rPr>
          <w:rFonts w:ascii="Arial" w:hAnsi="Arial" w:cs="Arial"/>
          <w:sz w:val="20"/>
          <w:szCs w:val="20"/>
        </w:rPr>
        <w:t>Noura Almutairi</w:t>
      </w:r>
      <w:r w:rsidR="00215D6B" w:rsidRPr="00215D6B">
        <w:rPr>
          <w:rFonts w:ascii="Arial" w:hAnsi="Arial" w:cs="Arial"/>
          <w:sz w:val="20"/>
          <w:szCs w:val="20"/>
        </w:rPr>
        <w:t xml:space="preserve">, </w:t>
      </w:r>
      <w:r w:rsidR="00F677ED">
        <w:rPr>
          <w:rFonts w:ascii="Arial" w:hAnsi="Arial" w:cs="Arial"/>
          <w:i/>
          <w:sz w:val="20"/>
          <w:szCs w:val="20"/>
        </w:rPr>
        <w:t>The Influence of Technology on the</w:t>
      </w:r>
      <w:r w:rsidR="00033368">
        <w:rPr>
          <w:rFonts w:ascii="Arial" w:hAnsi="Arial" w:cs="Arial"/>
          <w:i/>
          <w:sz w:val="20"/>
          <w:szCs w:val="20"/>
        </w:rPr>
        <w:t xml:space="preserve"> Concept of the</w:t>
      </w:r>
      <w:r w:rsidR="00F677ED">
        <w:rPr>
          <w:rFonts w:ascii="Arial" w:hAnsi="Arial" w:cs="Arial"/>
          <w:i/>
          <w:sz w:val="20"/>
          <w:szCs w:val="20"/>
        </w:rPr>
        <w:t xml:space="preserve"> Right to Privacy</w:t>
      </w:r>
    </w:p>
    <w:p w14:paraId="31032635" w14:textId="77777777" w:rsidR="00530DD7" w:rsidRPr="000B5EC4" w:rsidRDefault="00530DD7" w:rsidP="00530DD7">
      <w:pPr>
        <w:spacing w:after="0" w:line="240" w:lineRule="auto"/>
        <w:ind w:left="1276"/>
        <w:rPr>
          <w:rFonts w:ascii="Arial" w:eastAsia="SimSun" w:hAnsi="Arial" w:cs="Arial"/>
          <w:sz w:val="20"/>
          <w:szCs w:val="20"/>
          <w:lang w:val="en-US" w:eastAsia="zh-CN"/>
        </w:rPr>
      </w:pPr>
    </w:p>
    <w:p w14:paraId="24C3DAE8" w14:textId="77777777" w:rsidR="00E607CA" w:rsidRPr="00E607CA" w:rsidRDefault="00077EAA" w:rsidP="00E607CA">
      <w:pPr>
        <w:pStyle w:val="ListParagraph"/>
        <w:numPr>
          <w:ilvl w:val="0"/>
          <w:numId w:val="25"/>
        </w:numPr>
        <w:spacing w:after="0" w:line="240" w:lineRule="auto"/>
        <w:ind w:left="1276"/>
        <w:rPr>
          <w:rFonts w:ascii="Arial" w:eastAsia="SimSun" w:hAnsi="Arial" w:cs="Arial"/>
          <w:sz w:val="20"/>
          <w:szCs w:val="20"/>
          <w:lang w:val="en-US" w:eastAsia="zh-CN"/>
        </w:rPr>
      </w:pPr>
      <w:r>
        <w:rPr>
          <w:rFonts w:ascii="Arial" w:eastAsia="SimSun" w:hAnsi="Arial" w:cs="Arial"/>
          <w:sz w:val="20"/>
          <w:szCs w:val="20"/>
          <w:lang w:val="en-US" w:eastAsia="zh-CN"/>
        </w:rPr>
        <w:t>Lydia Hazlehurst</w:t>
      </w:r>
      <w:r w:rsidR="00530DD7" w:rsidRPr="000B5EC4">
        <w:rPr>
          <w:rFonts w:ascii="Arial" w:eastAsia="SimSun" w:hAnsi="Arial" w:cs="Arial"/>
          <w:sz w:val="20"/>
          <w:szCs w:val="20"/>
          <w:lang w:val="en-US" w:eastAsia="zh-CN"/>
        </w:rPr>
        <w:t xml:space="preserve">, </w:t>
      </w:r>
      <w:r w:rsidR="00530DD7" w:rsidRPr="000B5EC4">
        <w:rPr>
          <w:rFonts w:ascii="Arial" w:eastAsia="SimSun" w:hAnsi="Arial" w:cs="Arial"/>
          <w:i/>
          <w:sz w:val="20"/>
          <w:szCs w:val="20"/>
          <w:lang w:val="en-US" w:eastAsia="zh-CN"/>
        </w:rPr>
        <w:t>T</w:t>
      </w:r>
      <w:r>
        <w:rPr>
          <w:rFonts w:ascii="Arial" w:eastAsia="SimSun" w:hAnsi="Arial" w:cs="Arial"/>
          <w:i/>
          <w:sz w:val="20"/>
          <w:szCs w:val="20"/>
          <w:lang w:val="en-US" w:eastAsia="zh-CN"/>
        </w:rPr>
        <w:t>o Tweet or nor to Tweet: An Analysis of the Impact of Judicial Networks on Judicial Independence and Accountability in the United Kingdom</w:t>
      </w:r>
      <w:r w:rsidR="00E607CA" w:rsidRPr="00E607CA">
        <w:rPr>
          <w:rFonts w:ascii="Arial" w:hAnsi="Arial" w:cs="Arial"/>
          <w:bCs/>
          <w:iCs/>
          <w:sz w:val="20"/>
          <w:szCs w:val="20"/>
        </w:rPr>
        <w:t xml:space="preserve"> </w:t>
      </w:r>
    </w:p>
    <w:p w14:paraId="08B1CC61" w14:textId="77777777" w:rsidR="00E607CA" w:rsidRPr="00E607CA" w:rsidRDefault="00E607CA" w:rsidP="00E607CA">
      <w:pPr>
        <w:pStyle w:val="ListParagraph"/>
        <w:rPr>
          <w:rFonts w:ascii="Arial" w:hAnsi="Arial" w:cs="Arial"/>
          <w:bCs/>
          <w:iCs/>
          <w:sz w:val="20"/>
          <w:szCs w:val="20"/>
        </w:rPr>
      </w:pPr>
    </w:p>
    <w:p w14:paraId="59B4FE2F" w14:textId="6D6DD9A1" w:rsidR="00DA5543" w:rsidRPr="00E607CA" w:rsidRDefault="00E607CA" w:rsidP="00E607CA">
      <w:pPr>
        <w:pStyle w:val="ListParagraph"/>
        <w:numPr>
          <w:ilvl w:val="0"/>
          <w:numId w:val="25"/>
        </w:numPr>
        <w:spacing w:after="0" w:line="240" w:lineRule="auto"/>
        <w:ind w:left="1276"/>
        <w:rPr>
          <w:rFonts w:ascii="Arial" w:eastAsia="SimSun" w:hAnsi="Arial" w:cs="Arial"/>
          <w:sz w:val="20"/>
          <w:szCs w:val="20"/>
          <w:lang w:val="en-US" w:eastAsia="zh-CN"/>
        </w:rPr>
      </w:pPr>
      <w:r>
        <w:rPr>
          <w:rFonts w:ascii="Arial" w:hAnsi="Arial" w:cs="Arial"/>
          <w:bCs/>
          <w:iCs/>
          <w:sz w:val="20"/>
          <w:szCs w:val="20"/>
        </w:rPr>
        <w:t>Abdullah Bin Humaid</w:t>
      </w:r>
      <w:r w:rsidRPr="000B5EC4">
        <w:rPr>
          <w:rFonts w:ascii="Arial" w:hAnsi="Arial" w:cs="Arial"/>
          <w:bCs/>
          <w:iCs/>
          <w:sz w:val="20"/>
          <w:szCs w:val="20"/>
        </w:rPr>
        <w:t xml:space="preserve">, </w:t>
      </w:r>
      <w:r>
        <w:rPr>
          <w:rFonts w:ascii="Arial" w:hAnsi="Arial" w:cs="Arial"/>
          <w:bCs/>
          <w:i/>
          <w:iCs/>
          <w:sz w:val="20"/>
          <w:szCs w:val="20"/>
        </w:rPr>
        <w:t>Child Pornography Crime on the Internet in the Legal System of Saudi Arabia</w:t>
      </w:r>
      <w:r w:rsidRPr="00E607CA">
        <w:rPr>
          <w:rFonts w:ascii="Arial" w:eastAsiaTheme="majorBidi" w:hAnsi="Arial" w:cs="Arial"/>
          <w:bCs/>
          <w:sz w:val="20"/>
          <w:szCs w:val="20"/>
        </w:rPr>
        <w:t xml:space="preserve"> </w:t>
      </w:r>
    </w:p>
    <w:p w14:paraId="0C9219C4" w14:textId="77777777" w:rsidR="00B61EF2" w:rsidRPr="000B5EC4" w:rsidRDefault="00B61EF2" w:rsidP="008539D2">
      <w:pPr>
        <w:spacing w:after="0" w:line="240" w:lineRule="auto"/>
        <w:rPr>
          <w:rFonts w:ascii="Arial" w:hAnsi="Arial" w:cs="Arial"/>
          <w:sz w:val="24"/>
          <w:szCs w:val="24"/>
        </w:rPr>
      </w:pPr>
    </w:p>
    <w:p w14:paraId="5BF3365D" w14:textId="77777777" w:rsidR="008D54FF" w:rsidRPr="000B5EC4" w:rsidRDefault="008D54FF" w:rsidP="008539D2">
      <w:pPr>
        <w:spacing w:after="0" w:line="240" w:lineRule="auto"/>
        <w:rPr>
          <w:rFonts w:ascii="Arial" w:hAnsi="Arial" w:cs="Arial"/>
          <w:sz w:val="24"/>
          <w:szCs w:val="24"/>
        </w:rPr>
      </w:pPr>
    </w:p>
    <w:p w14:paraId="1C79768A" w14:textId="05F706DF" w:rsidR="008D54FF" w:rsidRPr="008D02EA" w:rsidRDefault="000220E5" w:rsidP="008539D2">
      <w:pPr>
        <w:spacing w:after="0" w:line="240" w:lineRule="auto"/>
        <w:rPr>
          <w:rFonts w:ascii="Arial" w:hAnsi="Arial" w:cs="Arial"/>
          <w:b/>
          <w:sz w:val="24"/>
          <w:szCs w:val="24"/>
        </w:rPr>
      </w:pPr>
      <w:r w:rsidRPr="008D02EA">
        <w:rPr>
          <w:rFonts w:ascii="Arial" w:hAnsi="Arial" w:cs="Arial"/>
          <w:b/>
          <w:sz w:val="24"/>
          <w:szCs w:val="24"/>
        </w:rPr>
        <w:t>12</w:t>
      </w:r>
      <w:r w:rsidR="00DA5543">
        <w:rPr>
          <w:rFonts w:ascii="Arial" w:hAnsi="Arial" w:cs="Arial"/>
          <w:b/>
          <w:sz w:val="24"/>
          <w:szCs w:val="24"/>
        </w:rPr>
        <w:t>:</w:t>
      </w:r>
      <w:r w:rsidR="0067772A">
        <w:rPr>
          <w:rFonts w:ascii="Arial" w:hAnsi="Arial" w:cs="Arial"/>
          <w:b/>
          <w:sz w:val="24"/>
          <w:szCs w:val="24"/>
        </w:rPr>
        <w:t>4</w:t>
      </w:r>
      <w:r w:rsidR="00DA5543">
        <w:rPr>
          <w:rFonts w:ascii="Arial" w:hAnsi="Arial" w:cs="Arial"/>
          <w:b/>
          <w:sz w:val="24"/>
          <w:szCs w:val="24"/>
        </w:rPr>
        <w:t>5</w:t>
      </w:r>
      <w:r w:rsidRPr="008D02EA">
        <w:rPr>
          <w:rFonts w:ascii="Arial" w:hAnsi="Arial" w:cs="Arial"/>
          <w:b/>
          <w:sz w:val="24"/>
          <w:szCs w:val="24"/>
        </w:rPr>
        <w:t>pm – 1</w:t>
      </w:r>
      <w:r w:rsidR="0067772A">
        <w:rPr>
          <w:rFonts w:ascii="Arial" w:hAnsi="Arial" w:cs="Arial"/>
          <w:b/>
          <w:sz w:val="24"/>
          <w:szCs w:val="24"/>
        </w:rPr>
        <w:t>:15</w:t>
      </w:r>
      <w:r w:rsidRPr="008D02EA">
        <w:rPr>
          <w:rFonts w:ascii="Arial" w:hAnsi="Arial" w:cs="Arial"/>
          <w:b/>
          <w:sz w:val="24"/>
          <w:szCs w:val="24"/>
        </w:rPr>
        <w:t>pm</w:t>
      </w:r>
      <w:r w:rsidR="008D54FF" w:rsidRPr="008D02EA">
        <w:rPr>
          <w:rFonts w:ascii="Arial" w:hAnsi="Arial" w:cs="Arial"/>
          <w:b/>
          <w:sz w:val="24"/>
          <w:szCs w:val="24"/>
        </w:rPr>
        <w:tab/>
      </w:r>
      <w:r w:rsidR="008D54FF" w:rsidRPr="008D02EA">
        <w:rPr>
          <w:rFonts w:ascii="Arial" w:hAnsi="Arial" w:cs="Arial"/>
          <w:b/>
          <w:sz w:val="24"/>
          <w:szCs w:val="24"/>
        </w:rPr>
        <w:tab/>
      </w:r>
      <w:r w:rsidR="008D54FF" w:rsidRPr="008D02EA">
        <w:rPr>
          <w:rFonts w:ascii="Arial" w:hAnsi="Arial" w:cs="Arial"/>
          <w:b/>
          <w:sz w:val="24"/>
          <w:szCs w:val="24"/>
        </w:rPr>
        <w:tab/>
      </w:r>
      <w:r w:rsidRPr="008D02EA">
        <w:rPr>
          <w:rFonts w:ascii="Arial" w:hAnsi="Arial" w:cs="Arial"/>
          <w:b/>
          <w:sz w:val="24"/>
          <w:szCs w:val="24"/>
        </w:rPr>
        <w:t>Lunch</w:t>
      </w:r>
    </w:p>
    <w:p w14:paraId="7AC53D0F" w14:textId="77777777" w:rsidR="000220E5" w:rsidRPr="000B5EC4" w:rsidRDefault="000220E5" w:rsidP="008539D2">
      <w:pPr>
        <w:spacing w:after="0" w:line="240" w:lineRule="auto"/>
        <w:rPr>
          <w:rFonts w:ascii="Arial" w:hAnsi="Arial" w:cs="Arial"/>
          <w:sz w:val="24"/>
          <w:szCs w:val="24"/>
        </w:rPr>
      </w:pPr>
    </w:p>
    <w:p w14:paraId="7BC459BD" w14:textId="77777777" w:rsidR="000220E5" w:rsidRPr="000B5EC4" w:rsidRDefault="000220E5" w:rsidP="008539D2">
      <w:pPr>
        <w:spacing w:after="0" w:line="240" w:lineRule="auto"/>
        <w:rPr>
          <w:rFonts w:ascii="Arial" w:hAnsi="Arial" w:cs="Arial"/>
          <w:sz w:val="24"/>
          <w:szCs w:val="24"/>
        </w:rPr>
      </w:pPr>
    </w:p>
    <w:p w14:paraId="7030835F" w14:textId="5CD7E6CA" w:rsidR="00E21A3A" w:rsidRDefault="000220E5" w:rsidP="008539D2">
      <w:pPr>
        <w:spacing w:after="0" w:line="240" w:lineRule="auto"/>
        <w:rPr>
          <w:rFonts w:ascii="Arial" w:hAnsi="Arial" w:cs="Arial"/>
          <w:b/>
          <w:sz w:val="24"/>
          <w:szCs w:val="24"/>
        </w:rPr>
      </w:pPr>
      <w:r w:rsidRPr="008D02EA">
        <w:rPr>
          <w:rFonts w:ascii="Arial" w:hAnsi="Arial" w:cs="Arial"/>
          <w:b/>
          <w:sz w:val="24"/>
          <w:szCs w:val="24"/>
        </w:rPr>
        <w:t>1</w:t>
      </w:r>
      <w:r w:rsidR="0067772A">
        <w:rPr>
          <w:rFonts w:ascii="Arial" w:hAnsi="Arial" w:cs="Arial"/>
          <w:b/>
          <w:sz w:val="24"/>
          <w:szCs w:val="24"/>
        </w:rPr>
        <w:t>:15</w:t>
      </w:r>
      <w:r w:rsidRPr="008D02EA">
        <w:rPr>
          <w:rFonts w:ascii="Arial" w:hAnsi="Arial" w:cs="Arial"/>
          <w:b/>
          <w:sz w:val="24"/>
          <w:szCs w:val="24"/>
        </w:rPr>
        <w:t xml:space="preserve">pm – </w:t>
      </w:r>
      <w:r w:rsidR="00392D21">
        <w:rPr>
          <w:rFonts w:ascii="Arial" w:hAnsi="Arial" w:cs="Arial"/>
          <w:b/>
          <w:sz w:val="24"/>
          <w:szCs w:val="24"/>
        </w:rPr>
        <w:t>2</w:t>
      </w:r>
      <w:r w:rsidR="00DA5543">
        <w:rPr>
          <w:rFonts w:ascii="Arial" w:hAnsi="Arial" w:cs="Arial"/>
          <w:b/>
          <w:sz w:val="24"/>
          <w:szCs w:val="24"/>
        </w:rPr>
        <w:t>:</w:t>
      </w:r>
      <w:r w:rsidR="0067772A">
        <w:rPr>
          <w:rFonts w:ascii="Arial" w:hAnsi="Arial" w:cs="Arial"/>
          <w:b/>
          <w:sz w:val="24"/>
          <w:szCs w:val="24"/>
        </w:rPr>
        <w:t>30</w:t>
      </w:r>
      <w:r w:rsidRPr="008D02EA">
        <w:rPr>
          <w:rFonts w:ascii="Arial" w:hAnsi="Arial" w:cs="Arial"/>
          <w:b/>
          <w:sz w:val="24"/>
          <w:szCs w:val="24"/>
        </w:rPr>
        <w:t>pm</w:t>
      </w:r>
      <w:r w:rsidRPr="008D02EA">
        <w:rPr>
          <w:rFonts w:ascii="Arial" w:hAnsi="Arial" w:cs="Arial"/>
          <w:b/>
          <w:sz w:val="24"/>
          <w:szCs w:val="24"/>
        </w:rPr>
        <w:tab/>
      </w:r>
      <w:r w:rsidRPr="008D02EA">
        <w:rPr>
          <w:rFonts w:ascii="Arial" w:hAnsi="Arial" w:cs="Arial"/>
          <w:b/>
          <w:sz w:val="24"/>
          <w:szCs w:val="24"/>
        </w:rPr>
        <w:tab/>
      </w:r>
      <w:r w:rsidRPr="008D02EA">
        <w:rPr>
          <w:rFonts w:ascii="Arial" w:hAnsi="Arial" w:cs="Arial"/>
          <w:b/>
          <w:sz w:val="24"/>
          <w:szCs w:val="24"/>
        </w:rPr>
        <w:tab/>
      </w:r>
      <w:r w:rsidR="009B47A0">
        <w:rPr>
          <w:rFonts w:ascii="Arial" w:hAnsi="Arial" w:cs="Arial"/>
          <w:b/>
          <w:sz w:val="24"/>
          <w:szCs w:val="24"/>
        </w:rPr>
        <w:t>Expert Panel</w:t>
      </w:r>
      <w:r w:rsidR="008D02EA">
        <w:rPr>
          <w:rFonts w:ascii="Arial" w:hAnsi="Arial" w:cs="Arial"/>
          <w:b/>
          <w:sz w:val="24"/>
          <w:szCs w:val="24"/>
        </w:rPr>
        <w:t xml:space="preserve"> </w:t>
      </w:r>
      <w:r w:rsidR="00E21A3A">
        <w:rPr>
          <w:rFonts w:ascii="Arial" w:hAnsi="Arial" w:cs="Arial"/>
          <w:b/>
          <w:sz w:val="24"/>
          <w:szCs w:val="24"/>
        </w:rPr>
        <w:t>(Confucius Room)</w:t>
      </w:r>
    </w:p>
    <w:p w14:paraId="61BDBE9A" w14:textId="47461760" w:rsidR="00E21A3A" w:rsidRDefault="00E21A3A" w:rsidP="008539D2">
      <w:pPr>
        <w:spacing w:after="0" w:line="240" w:lineRule="auto"/>
        <w:rPr>
          <w:rFonts w:ascii="Arial" w:hAnsi="Arial" w:cs="Arial"/>
          <w:b/>
          <w:sz w:val="24"/>
          <w:szCs w:val="24"/>
        </w:rPr>
      </w:pPr>
    </w:p>
    <w:p w14:paraId="66FB9A42" w14:textId="41585C5C" w:rsidR="00E21A3A" w:rsidRPr="00E21A3A" w:rsidRDefault="00E21A3A" w:rsidP="00E21A3A">
      <w:pPr>
        <w:pStyle w:val="ListParagraph"/>
        <w:numPr>
          <w:ilvl w:val="0"/>
          <w:numId w:val="29"/>
        </w:numPr>
        <w:spacing w:after="0" w:line="240" w:lineRule="auto"/>
        <w:rPr>
          <w:rFonts w:ascii="Arial" w:hAnsi="Arial" w:cs="Arial"/>
          <w:sz w:val="24"/>
          <w:szCs w:val="24"/>
        </w:rPr>
      </w:pPr>
      <w:r w:rsidRPr="00E21A3A">
        <w:rPr>
          <w:rFonts w:ascii="Arial" w:hAnsi="Arial" w:cs="Arial"/>
          <w:b/>
        </w:rPr>
        <w:t xml:space="preserve">Professor Mike Nellis, </w:t>
      </w:r>
      <w:r w:rsidRPr="00E21A3A">
        <w:rPr>
          <w:rFonts w:ascii="Arial" w:hAnsi="Arial" w:cs="Arial"/>
          <w:b/>
          <w:i/>
        </w:rPr>
        <w:t xml:space="preserve">The Question Concerning [the Regulation of] Technology </w:t>
      </w:r>
      <w:r w:rsidRPr="00E21A3A">
        <w:rPr>
          <w:rFonts w:ascii="Arial" w:hAnsi="Arial" w:cs="Arial"/>
        </w:rPr>
        <w:t>(Emeritus Professor of Criminal and Community Justice in the Law School, University of Strathclyde)</w:t>
      </w:r>
    </w:p>
    <w:p w14:paraId="75DC01FF" w14:textId="4DAFE8C7" w:rsidR="00E21A3A" w:rsidRPr="00E21A3A" w:rsidRDefault="00E21A3A" w:rsidP="00E21A3A">
      <w:pPr>
        <w:pStyle w:val="ListParagraph"/>
        <w:numPr>
          <w:ilvl w:val="0"/>
          <w:numId w:val="29"/>
        </w:numPr>
        <w:spacing w:after="0" w:line="240" w:lineRule="auto"/>
        <w:rPr>
          <w:rFonts w:ascii="Arial" w:hAnsi="Arial" w:cs="Arial"/>
          <w:sz w:val="24"/>
          <w:szCs w:val="24"/>
        </w:rPr>
      </w:pPr>
      <w:r>
        <w:rPr>
          <w:rFonts w:ascii="Arial" w:hAnsi="Arial" w:cs="Arial"/>
          <w:b/>
        </w:rPr>
        <w:t xml:space="preserve">Dr Oles Andriychuk, </w:t>
      </w:r>
      <w:r>
        <w:rPr>
          <w:rFonts w:ascii="Arial" w:hAnsi="Arial" w:cs="Arial"/>
          <w:b/>
          <w:i/>
        </w:rPr>
        <w:t xml:space="preserve">Net Neutrality and Competition Law: Knocking on Open Doors </w:t>
      </w:r>
      <w:r>
        <w:rPr>
          <w:rFonts w:ascii="Arial" w:hAnsi="Arial" w:cs="Arial"/>
        </w:rPr>
        <w:t>(University Stirling Law School – due to join the University of Strathclyde Law School in January 2019)</w:t>
      </w:r>
    </w:p>
    <w:p w14:paraId="36B39A14" w14:textId="2894CB3E" w:rsidR="000220E5" w:rsidRPr="008D02EA" w:rsidRDefault="008D02EA" w:rsidP="008539D2">
      <w:pPr>
        <w:spacing w:after="0" w:line="240" w:lineRule="auto"/>
        <w:rPr>
          <w:rFonts w:ascii="Arial" w:hAnsi="Arial" w:cs="Arial"/>
          <w:sz w:val="24"/>
          <w:szCs w:val="24"/>
        </w:rPr>
      </w:pPr>
      <w:r w:rsidRPr="008D02EA">
        <w:rPr>
          <w:rFonts w:ascii="Arial" w:hAnsi="Arial" w:cs="Arial"/>
          <w:sz w:val="24"/>
          <w:szCs w:val="24"/>
        </w:rPr>
        <w:t xml:space="preserve">          </w:t>
      </w:r>
    </w:p>
    <w:p w14:paraId="575A01E1" w14:textId="77777777" w:rsidR="008D02EA" w:rsidRPr="008D02EA" w:rsidRDefault="008D02EA" w:rsidP="008539D2">
      <w:pPr>
        <w:spacing w:after="0" w:line="240" w:lineRule="auto"/>
        <w:rPr>
          <w:rFonts w:ascii="Arial" w:hAnsi="Arial" w:cs="Arial"/>
          <w:b/>
          <w:sz w:val="24"/>
          <w:szCs w:val="24"/>
        </w:rPr>
      </w:pPr>
    </w:p>
    <w:p w14:paraId="232AB2D4" w14:textId="77777777" w:rsidR="000220E5" w:rsidRPr="000B5EC4" w:rsidRDefault="000220E5" w:rsidP="008539D2">
      <w:pPr>
        <w:spacing w:after="0" w:line="240" w:lineRule="auto"/>
        <w:rPr>
          <w:rFonts w:ascii="Arial" w:hAnsi="Arial" w:cs="Arial"/>
          <w:sz w:val="24"/>
          <w:szCs w:val="24"/>
        </w:rPr>
      </w:pPr>
    </w:p>
    <w:p w14:paraId="381B4662" w14:textId="2A470FCE" w:rsidR="000220E5" w:rsidRPr="008D02EA" w:rsidRDefault="00392D21" w:rsidP="008539D2">
      <w:pPr>
        <w:spacing w:after="0" w:line="240" w:lineRule="auto"/>
        <w:rPr>
          <w:rFonts w:ascii="Arial" w:hAnsi="Arial" w:cs="Arial"/>
          <w:b/>
          <w:sz w:val="24"/>
          <w:szCs w:val="24"/>
        </w:rPr>
      </w:pPr>
      <w:r>
        <w:rPr>
          <w:rFonts w:ascii="Arial" w:hAnsi="Arial" w:cs="Arial"/>
          <w:b/>
          <w:sz w:val="24"/>
          <w:szCs w:val="24"/>
        </w:rPr>
        <w:t>2</w:t>
      </w:r>
      <w:r w:rsidR="00DA5543">
        <w:rPr>
          <w:rFonts w:ascii="Arial" w:hAnsi="Arial" w:cs="Arial"/>
          <w:b/>
          <w:sz w:val="24"/>
          <w:szCs w:val="24"/>
        </w:rPr>
        <w:t>:</w:t>
      </w:r>
      <w:r w:rsidR="0067772A">
        <w:rPr>
          <w:rFonts w:ascii="Arial" w:hAnsi="Arial" w:cs="Arial"/>
          <w:b/>
          <w:sz w:val="24"/>
          <w:szCs w:val="24"/>
        </w:rPr>
        <w:t>30</w:t>
      </w:r>
      <w:r w:rsidR="000220E5" w:rsidRPr="008D02EA">
        <w:rPr>
          <w:rFonts w:ascii="Arial" w:hAnsi="Arial" w:cs="Arial"/>
          <w:b/>
          <w:sz w:val="24"/>
          <w:szCs w:val="24"/>
        </w:rPr>
        <w:t xml:space="preserve">pm – </w:t>
      </w:r>
      <w:r w:rsidR="00DA5543">
        <w:rPr>
          <w:rFonts w:ascii="Arial" w:hAnsi="Arial" w:cs="Arial"/>
          <w:b/>
          <w:sz w:val="24"/>
          <w:szCs w:val="24"/>
        </w:rPr>
        <w:t>4</w:t>
      </w:r>
      <w:r w:rsidR="000220E5" w:rsidRPr="008D02EA">
        <w:rPr>
          <w:rFonts w:ascii="Arial" w:hAnsi="Arial" w:cs="Arial"/>
          <w:b/>
          <w:sz w:val="24"/>
          <w:szCs w:val="24"/>
        </w:rPr>
        <w:t>pm</w:t>
      </w:r>
      <w:r w:rsidR="000220E5" w:rsidRPr="008D02EA">
        <w:rPr>
          <w:rFonts w:ascii="Arial" w:hAnsi="Arial" w:cs="Arial"/>
          <w:b/>
          <w:sz w:val="24"/>
          <w:szCs w:val="24"/>
        </w:rPr>
        <w:tab/>
      </w:r>
      <w:r w:rsidR="000220E5" w:rsidRPr="008D02EA">
        <w:rPr>
          <w:rFonts w:ascii="Arial" w:hAnsi="Arial" w:cs="Arial"/>
          <w:b/>
          <w:sz w:val="24"/>
          <w:szCs w:val="24"/>
        </w:rPr>
        <w:tab/>
      </w:r>
      <w:r w:rsidR="000220E5" w:rsidRPr="008D02EA">
        <w:rPr>
          <w:rFonts w:ascii="Arial" w:hAnsi="Arial" w:cs="Arial"/>
          <w:b/>
          <w:sz w:val="24"/>
          <w:szCs w:val="24"/>
        </w:rPr>
        <w:tab/>
        <w:t>Session Three</w:t>
      </w:r>
    </w:p>
    <w:p w14:paraId="0967EF80" w14:textId="77777777" w:rsidR="008D54FF" w:rsidRPr="000B5EC4" w:rsidRDefault="008D54FF" w:rsidP="008539D2">
      <w:pPr>
        <w:spacing w:after="0" w:line="240" w:lineRule="auto"/>
        <w:ind w:firstLine="720"/>
        <w:rPr>
          <w:rFonts w:ascii="Arial" w:hAnsi="Arial" w:cs="Arial"/>
          <w:sz w:val="24"/>
          <w:szCs w:val="24"/>
        </w:rPr>
      </w:pPr>
    </w:p>
    <w:p w14:paraId="735BC96E" w14:textId="4B5F89D5" w:rsidR="008D54FF" w:rsidRPr="000B5EC4" w:rsidRDefault="008D54FF" w:rsidP="008539D2">
      <w:pPr>
        <w:spacing w:after="0" w:line="240" w:lineRule="auto"/>
        <w:ind w:firstLine="720"/>
        <w:rPr>
          <w:rFonts w:ascii="Arial" w:hAnsi="Arial" w:cs="Arial"/>
          <w:sz w:val="24"/>
          <w:szCs w:val="24"/>
        </w:rPr>
      </w:pPr>
      <w:r w:rsidRPr="000B5EC4">
        <w:rPr>
          <w:rFonts w:ascii="Arial" w:hAnsi="Arial" w:cs="Arial"/>
          <w:sz w:val="24"/>
          <w:szCs w:val="24"/>
        </w:rPr>
        <w:lastRenderedPageBreak/>
        <w:t xml:space="preserve">Panel </w:t>
      </w:r>
      <w:r w:rsidR="002C59FF" w:rsidRPr="000B5EC4">
        <w:rPr>
          <w:rFonts w:ascii="Arial" w:hAnsi="Arial" w:cs="Arial"/>
          <w:sz w:val="24"/>
          <w:szCs w:val="24"/>
        </w:rPr>
        <w:t>5</w:t>
      </w:r>
      <w:r w:rsidR="007048BE">
        <w:rPr>
          <w:rFonts w:ascii="Arial" w:hAnsi="Arial" w:cs="Arial"/>
          <w:sz w:val="24"/>
          <w:szCs w:val="24"/>
        </w:rPr>
        <w:t xml:space="preserve"> (Confucius Room</w:t>
      </w:r>
      <w:r w:rsidRPr="000B5EC4">
        <w:rPr>
          <w:rFonts w:ascii="Arial" w:hAnsi="Arial" w:cs="Arial"/>
          <w:sz w:val="24"/>
          <w:szCs w:val="24"/>
        </w:rPr>
        <w:t>)</w:t>
      </w:r>
    </w:p>
    <w:p w14:paraId="234B6930" w14:textId="5637C3C7" w:rsidR="008D54FF" w:rsidRPr="000B5EC4" w:rsidRDefault="008D54FF" w:rsidP="008539D2">
      <w:pPr>
        <w:spacing w:after="0" w:line="240" w:lineRule="auto"/>
        <w:ind w:left="720" w:firstLine="720"/>
        <w:rPr>
          <w:rFonts w:ascii="Arial" w:hAnsi="Arial" w:cs="Arial"/>
          <w:sz w:val="24"/>
          <w:szCs w:val="24"/>
        </w:rPr>
      </w:pPr>
      <w:r w:rsidRPr="000B5EC4">
        <w:rPr>
          <w:rFonts w:ascii="Arial" w:hAnsi="Arial" w:cs="Arial"/>
          <w:sz w:val="24"/>
          <w:szCs w:val="24"/>
        </w:rPr>
        <w:t xml:space="preserve">Chaired by </w:t>
      </w:r>
      <w:r w:rsidR="00F15E01" w:rsidRPr="00EA017A">
        <w:rPr>
          <w:rFonts w:ascii="Arial" w:hAnsi="Arial" w:cs="Arial"/>
          <w:sz w:val="24"/>
          <w:szCs w:val="24"/>
        </w:rPr>
        <w:t xml:space="preserve">Dr </w:t>
      </w:r>
      <w:r w:rsidR="00527871">
        <w:rPr>
          <w:rFonts w:ascii="Arial" w:hAnsi="Arial" w:cs="Arial"/>
          <w:sz w:val="24"/>
          <w:szCs w:val="24"/>
        </w:rPr>
        <w:t>Mary Neal</w:t>
      </w:r>
      <w:r w:rsidR="00F15E01" w:rsidRPr="000B5EC4">
        <w:rPr>
          <w:rFonts w:ascii="Arial" w:hAnsi="Arial" w:cs="Arial"/>
          <w:sz w:val="24"/>
          <w:szCs w:val="24"/>
        </w:rPr>
        <w:t xml:space="preserve"> (University of Strathclyde)</w:t>
      </w:r>
    </w:p>
    <w:p w14:paraId="1F0F2364" w14:textId="77777777" w:rsidR="006A0169" w:rsidRPr="000B5EC4" w:rsidRDefault="006A0169" w:rsidP="008539D2">
      <w:pPr>
        <w:spacing w:after="0" w:line="240" w:lineRule="auto"/>
        <w:ind w:left="720" w:firstLine="720"/>
        <w:rPr>
          <w:rFonts w:ascii="Arial" w:hAnsi="Arial" w:cs="Arial"/>
          <w:sz w:val="24"/>
          <w:szCs w:val="24"/>
        </w:rPr>
      </w:pPr>
    </w:p>
    <w:p w14:paraId="400FBA6D" w14:textId="77777777" w:rsidR="001900F0" w:rsidRPr="000B5EC4" w:rsidRDefault="001900F0" w:rsidP="00530DD7">
      <w:pPr>
        <w:pStyle w:val="ListParagraph"/>
        <w:spacing w:after="0" w:line="240" w:lineRule="auto"/>
        <w:ind w:left="1276"/>
        <w:rPr>
          <w:rFonts w:ascii="Arial" w:hAnsi="Arial" w:cs="Arial"/>
          <w:bCs/>
          <w:iCs/>
          <w:sz w:val="20"/>
          <w:szCs w:val="20"/>
        </w:rPr>
      </w:pPr>
    </w:p>
    <w:p w14:paraId="5A0B2B72" w14:textId="5D9A1109" w:rsidR="00E607CA" w:rsidRPr="00E607CA" w:rsidRDefault="00E607CA" w:rsidP="00E607CA">
      <w:pPr>
        <w:pStyle w:val="ListParagraph"/>
        <w:numPr>
          <w:ilvl w:val="0"/>
          <w:numId w:val="25"/>
        </w:numPr>
        <w:spacing w:after="0" w:line="240" w:lineRule="auto"/>
        <w:ind w:left="1276"/>
        <w:rPr>
          <w:rFonts w:ascii="Arial" w:eastAsia="SimSun" w:hAnsi="Arial" w:cs="Arial"/>
          <w:sz w:val="20"/>
          <w:szCs w:val="20"/>
          <w:lang w:val="en-US" w:eastAsia="zh-CN"/>
        </w:rPr>
      </w:pPr>
      <w:r w:rsidRPr="00DA5543">
        <w:rPr>
          <w:rFonts w:ascii="Arial" w:eastAsiaTheme="majorBidi" w:hAnsi="Arial" w:cs="Arial"/>
          <w:bCs/>
          <w:sz w:val="20"/>
          <w:szCs w:val="20"/>
        </w:rPr>
        <w:t>Ke Song</w:t>
      </w:r>
      <w:r w:rsidRPr="00DA5543">
        <w:rPr>
          <w:rFonts w:ascii="Arial" w:eastAsiaTheme="majorBidi" w:hAnsi="Arial" w:cs="Arial"/>
          <w:bCs/>
          <w:i/>
          <w:sz w:val="20"/>
          <w:szCs w:val="20"/>
        </w:rPr>
        <w:t>, Judicial Integration of Technological Development in the Settlement of UNCLOS Disputes</w:t>
      </w:r>
    </w:p>
    <w:p w14:paraId="63376AE1" w14:textId="77777777" w:rsidR="00535B2A" w:rsidRPr="00535B2A" w:rsidRDefault="00535B2A" w:rsidP="00535B2A">
      <w:pPr>
        <w:pStyle w:val="ListParagraph"/>
        <w:spacing w:after="0" w:line="240" w:lineRule="auto"/>
        <w:ind w:left="1276"/>
        <w:rPr>
          <w:rFonts w:ascii="Arial" w:hAnsi="Arial" w:cs="Arial"/>
          <w:bCs/>
          <w:iCs/>
          <w:sz w:val="20"/>
          <w:szCs w:val="20"/>
        </w:rPr>
      </w:pPr>
    </w:p>
    <w:p w14:paraId="1F98AA4B" w14:textId="77777777" w:rsidR="00B6340F" w:rsidRPr="00B6340F" w:rsidRDefault="00AB6AE1" w:rsidP="00B6340F">
      <w:pPr>
        <w:pStyle w:val="ListParagraph"/>
        <w:numPr>
          <w:ilvl w:val="0"/>
          <w:numId w:val="24"/>
        </w:numPr>
        <w:spacing w:after="0" w:line="240" w:lineRule="auto"/>
        <w:ind w:left="1276"/>
        <w:rPr>
          <w:rFonts w:ascii="Arial" w:hAnsi="Arial" w:cs="Arial"/>
          <w:bCs/>
          <w:iCs/>
          <w:sz w:val="20"/>
          <w:szCs w:val="20"/>
        </w:rPr>
      </w:pPr>
      <w:r>
        <w:rPr>
          <w:rFonts w:ascii="Arial" w:hAnsi="Arial" w:cs="Arial"/>
          <w:sz w:val="20"/>
          <w:szCs w:val="20"/>
        </w:rPr>
        <w:t>Kaushik Paul</w:t>
      </w:r>
      <w:r w:rsidR="006A0169" w:rsidRPr="00535B2A">
        <w:rPr>
          <w:rFonts w:ascii="Arial" w:hAnsi="Arial" w:cs="Arial"/>
          <w:sz w:val="20"/>
          <w:szCs w:val="20"/>
        </w:rPr>
        <w:t xml:space="preserve">, </w:t>
      </w:r>
      <w:r>
        <w:rPr>
          <w:rFonts w:ascii="Arial" w:hAnsi="Arial" w:cs="Arial"/>
          <w:i/>
          <w:sz w:val="20"/>
          <w:szCs w:val="20"/>
        </w:rPr>
        <w:t>Religious Dress before the United Nations Human Rights Committee: An Analysis</w:t>
      </w:r>
    </w:p>
    <w:p w14:paraId="3EC9C17C" w14:textId="77777777" w:rsidR="00B6340F" w:rsidRPr="00B6340F" w:rsidRDefault="00B6340F" w:rsidP="00B6340F">
      <w:pPr>
        <w:pStyle w:val="ListParagraph"/>
        <w:rPr>
          <w:rFonts w:ascii="Arial" w:hAnsi="Arial" w:cs="Arial"/>
          <w:sz w:val="20"/>
          <w:szCs w:val="20"/>
        </w:rPr>
      </w:pPr>
    </w:p>
    <w:p w14:paraId="2791CFFE" w14:textId="12F6C2B7" w:rsidR="00B6340F" w:rsidRPr="00B6340F" w:rsidRDefault="00B6340F" w:rsidP="00B6340F">
      <w:pPr>
        <w:pStyle w:val="ListParagraph"/>
        <w:numPr>
          <w:ilvl w:val="0"/>
          <w:numId w:val="24"/>
        </w:numPr>
        <w:spacing w:after="0" w:line="240" w:lineRule="auto"/>
        <w:ind w:left="1276"/>
        <w:rPr>
          <w:rFonts w:ascii="Arial" w:hAnsi="Arial" w:cs="Arial"/>
          <w:bCs/>
          <w:iCs/>
          <w:sz w:val="20"/>
          <w:szCs w:val="20"/>
        </w:rPr>
      </w:pPr>
      <w:r w:rsidRPr="00B6340F">
        <w:rPr>
          <w:rFonts w:ascii="Arial" w:hAnsi="Arial" w:cs="Arial"/>
          <w:sz w:val="20"/>
          <w:szCs w:val="20"/>
        </w:rPr>
        <w:t>Israel Cedillo Lazcano</w:t>
      </w:r>
      <w:r w:rsidRPr="00B6340F">
        <w:rPr>
          <w:rFonts w:ascii="Arial" w:hAnsi="Arial" w:cs="Arial"/>
          <w:bCs/>
          <w:i/>
          <w:sz w:val="20"/>
          <w:szCs w:val="20"/>
        </w:rPr>
        <w:t>, Regulating ‘Cryptoassets’ Following the Scottish Tradition</w:t>
      </w:r>
    </w:p>
    <w:p w14:paraId="027A54C4" w14:textId="77777777" w:rsidR="006A0169" w:rsidRPr="000B5EC4" w:rsidRDefault="006A0169" w:rsidP="008539D2">
      <w:pPr>
        <w:spacing w:after="0" w:line="240" w:lineRule="auto"/>
        <w:jc w:val="center"/>
        <w:rPr>
          <w:rFonts w:ascii="Arial" w:hAnsi="Arial" w:cs="Arial"/>
          <w:b/>
          <w:i/>
          <w:sz w:val="20"/>
          <w:szCs w:val="20"/>
        </w:rPr>
      </w:pPr>
    </w:p>
    <w:p w14:paraId="56991ABD" w14:textId="77777777" w:rsidR="00DA5543" w:rsidRPr="00DA5543" w:rsidRDefault="00DA5543" w:rsidP="00DA5543">
      <w:pPr>
        <w:spacing w:after="0"/>
        <w:rPr>
          <w:rFonts w:ascii="Arial" w:hAnsi="Arial" w:cs="Arial"/>
          <w:i/>
          <w:sz w:val="20"/>
          <w:szCs w:val="20"/>
        </w:rPr>
      </w:pPr>
    </w:p>
    <w:p w14:paraId="0F7F36E2" w14:textId="77777777" w:rsidR="00DA5543" w:rsidRPr="00DA5543" w:rsidRDefault="00DA5543" w:rsidP="00DA5543">
      <w:pPr>
        <w:spacing w:after="0"/>
        <w:rPr>
          <w:rFonts w:ascii="Arial" w:hAnsi="Arial" w:cs="Arial"/>
          <w:i/>
          <w:sz w:val="20"/>
          <w:szCs w:val="20"/>
        </w:rPr>
      </w:pPr>
    </w:p>
    <w:p w14:paraId="6597058C" w14:textId="77777777" w:rsidR="000220E5" w:rsidRPr="000B5EC4" w:rsidRDefault="000220E5" w:rsidP="008539D2">
      <w:pPr>
        <w:spacing w:after="0" w:line="240" w:lineRule="auto"/>
        <w:ind w:left="3600" w:hanging="3600"/>
        <w:rPr>
          <w:rFonts w:ascii="Arial" w:hAnsi="Arial" w:cs="Arial"/>
          <w:sz w:val="24"/>
          <w:szCs w:val="24"/>
        </w:rPr>
      </w:pPr>
    </w:p>
    <w:p w14:paraId="6DBCB55B" w14:textId="00744FB0" w:rsidR="000220E5" w:rsidRPr="008D02EA" w:rsidRDefault="00DA5543" w:rsidP="008539D2">
      <w:pPr>
        <w:spacing w:after="0" w:line="240" w:lineRule="auto"/>
        <w:ind w:left="3600" w:hanging="3600"/>
        <w:rPr>
          <w:rFonts w:ascii="Arial" w:hAnsi="Arial" w:cs="Arial"/>
          <w:b/>
          <w:sz w:val="24"/>
          <w:szCs w:val="24"/>
        </w:rPr>
      </w:pPr>
      <w:r>
        <w:rPr>
          <w:rFonts w:ascii="Arial" w:hAnsi="Arial" w:cs="Arial"/>
          <w:b/>
          <w:sz w:val="24"/>
          <w:szCs w:val="24"/>
        </w:rPr>
        <w:t>4</w:t>
      </w:r>
      <w:r w:rsidR="000220E5" w:rsidRPr="008D02EA">
        <w:rPr>
          <w:rFonts w:ascii="Arial" w:hAnsi="Arial" w:cs="Arial"/>
          <w:b/>
          <w:sz w:val="24"/>
          <w:szCs w:val="24"/>
        </w:rPr>
        <w:t>pm – 4</w:t>
      </w:r>
      <w:r>
        <w:rPr>
          <w:rFonts w:ascii="Arial" w:hAnsi="Arial" w:cs="Arial"/>
          <w:b/>
          <w:sz w:val="24"/>
          <w:szCs w:val="24"/>
        </w:rPr>
        <w:t>:15</w:t>
      </w:r>
      <w:r w:rsidR="000220E5" w:rsidRPr="008D02EA">
        <w:rPr>
          <w:rFonts w:ascii="Arial" w:hAnsi="Arial" w:cs="Arial"/>
          <w:b/>
          <w:sz w:val="24"/>
          <w:szCs w:val="24"/>
        </w:rPr>
        <w:t>pm</w:t>
      </w:r>
      <w:r w:rsidR="000220E5" w:rsidRPr="008D02EA">
        <w:rPr>
          <w:rFonts w:ascii="Arial" w:hAnsi="Arial" w:cs="Arial"/>
          <w:b/>
          <w:sz w:val="24"/>
          <w:szCs w:val="24"/>
        </w:rPr>
        <w:tab/>
        <w:t>Coffee Break</w:t>
      </w:r>
    </w:p>
    <w:p w14:paraId="7B865AAB" w14:textId="77777777" w:rsidR="000220E5" w:rsidRPr="000B5EC4" w:rsidRDefault="000220E5" w:rsidP="008539D2">
      <w:pPr>
        <w:spacing w:after="0" w:line="240" w:lineRule="auto"/>
        <w:ind w:left="3600" w:hanging="3600"/>
        <w:rPr>
          <w:rFonts w:ascii="Arial" w:hAnsi="Arial" w:cs="Arial"/>
          <w:sz w:val="24"/>
          <w:szCs w:val="24"/>
        </w:rPr>
      </w:pPr>
    </w:p>
    <w:p w14:paraId="6C5140A3" w14:textId="10D0C8EB" w:rsidR="008D54FF" w:rsidRPr="00AC5C58" w:rsidRDefault="000220E5" w:rsidP="00F968E6">
      <w:pPr>
        <w:rPr>
          <w:rFonts w:ascii="Arial" w:hAnsi="Arial" w:cs="Arial"/>
          <w:sz w:val="20"/>
          <w:szCs w:val="20"/>
        </w:rPr>
      </w:pPr>
      <w:r w:rsidRPr="008D02EA">
        <w:rPr>
          <w:rFonts w:ascii="Arial" w:hAnsi="Arial" w:cs="Arial"/>
          <w:b/>
          <w:sz w:val="24"/>
          <w:szCs w:val="24"/>
        </w:rPr>
        <w:t>4</w:t>
      </w:r>
      <w:r w:rsidR="00DA5543">
        <w:rPr>
          <w:rFonts w:ascii="Arial" w:hAnsi="Arial" w:cs="Arial"/>
          <w:b/>
          <w:sz w:val="24"/>
          <w:szCs w:val="24"/>
        </w:rPr>
        <w:t>:15</w:t>
      </w:r>
      <w:r w:rsidRPr="008D02EA">
        <w:rPr>
          <w:rFonts w:ascii="Arial" w:hAnsi="Arial" w:cs="Arial"/>
          <w:b/>
          <w:sz w:val="24"/>
          <w:szCs w:val="24"/>
        </w:rPr>
        <w:t xml:space="preserve">pm – </w:t>
      </w:r>
      <w:r w:rsidR="00DA5543">
        <w:rPr>
          <w:rFonts w:ascii="Arial" w:hAnsi="Arial" w:cs="Arial"/>
          <w:b/>
          <w:sz w:val="24"/>
          <w:szCs w:val="24"/>
        </w:rPr>
        <w:t>5</w:t>
      </w:r>
      <w:r w:rsidRPr="008D02EA">
        <w:rPr>
          <w:rFonts w:ascii="Arial" w:hAnsi="Arial" w:cs="Arial"/>
          <w:b/>
          <w:sz w:val="24"/>
          <w:szCs w:val="24"/>
        </w:rPr>
        <w:t>pm</w:t>
      </w:r>
      <w:r w:rsidRPr="008D02EA">
        <w:rPr>
          <w:rFonts w:ascii="Arial" w:hAnsi="Arial" w:cs="Arial"/>
          <w:b/>
          <w:sz w:val="24"/>
          <w:szCs w:val="24"/>
        </w:rPr>
        <w:tab/>
      </w:r>
      <w:r w:rsidR="008D54FF" w:rsidRPr="008D02EA">
        <w:rPr>
          <w:rFonts w:ascii="Arial" w:hAnsi="Arial" w:cs="Arial"/>
          <w:b/>
          <w:sz w:val="24"/>
          <w:szCs w:val="24"/>
        </w:rPr>
        <w:t xml:space="preserve">Keynote </w:t>
      </w:r>
      <w:r w:rsidRPr="008D02EA">
        <w:rPr>
          <w:rFonts w:ascii="Arial" w:hAnsi="Arial" w:cs="Arial"/>
          <w:b/>
          <w:sz w:val="24"/>
          <w:szCs w:val="24"/>
        </w:rPr>
        <w:t>Address</w:t>
      </w:r>
      <w:r w:rsidR="00F968E6" w:rsidRPr="008D02EA">
        <w:rPr>
          <w:rFonts w:ascii="Arial" w:hAnsi="Arial" w:cs="Arial"/>
          <w:b/>
          <w:sz w:val="24"/>
          <w:szCs w:val="24"/>
        </w:rPr>
        <w:t xml:space="preserve"> (Confucius Room):</w:t>
      </w:r>
      <w:r w:rsidR="00AC5C58">
        <w:rPr>
          <w:rFonts w:ascii="Arial" w:hAnsi="Arial" w:cs="Arial"/>
          <w:b/>
          <w:sz w:val="24"/>
          <w:szCs w:val="24"/>
        </w:rPr>
        <w:t xml:space="preserve"> </w:t>
      </w:r>
      <w:r w:rsidR="00AC5C58">
        <w:rPr>
          <w:rFonts w:ascii="Arial" w:hAnsi="Arial" w:cs="Arial"/>
          <w:sz w:val="20"/>
          <w:szCs w:val="20"/>
        </w:rPr>
        <w:t>“</w:t>
      </w:r>
      <w:r w:rsidR="00AC5C58">
        <w:rPr>
          <w:rFonts w:ascii="Arial" w:hAnsi="Arial" w:cs="Arial"/>
          <w:i/>
          <w:sz w:val="20"/>
          <w:szCs w:val="20"/>
        </w:rPr>
        <w:t xml:space="preserve">Criminal Justice and technology: what the recent past tells us about the near future.” </w:t>
      </w:r>
      <w:r w:rsidR="00AC5C58">
        <w:rPr>
          <w:rFonts w:ascii="Arial" w:hAnsi="Arial" w:cs="Arial"/>
          <w:sz w:val="20"/>
          <w:szCs w:val="20"/>
        </w:rPr>
        <w:t>By Professor James Fraser (</w:t>
      </w:r>
      <w:r w:rsidR="00570150">
        <w:rPr>
          <w:rFonts w:ascii="Arial" w:hAnsi="Arial" w:cs="Arial"/>
          <w:sz w:val="20"/>
          <w:szCs w:val="20"/>
        </w:rPr>
        <w:t>Professor of Forensic Science at the University of Strathclyde, Associate Director of the Scottish Institute for Policing Research and a past President of the Forensic Science Society</w:t>
      </w:r>
      <w:r w:rsidR="00AC5C58">
        <w:rPr>
          <w:rFonts w:ascii="Arial" w:hAnsi="Arial" w:cs="Arial"/>
          <w:sz w:val="20"/>
          <w:szCs w:val="20"/>
        </w:rPr>
        <w:t>)</w:t>
      </w:r>
    </w:p>
    <w:p w14:paraId="41C581E6" w14:textId="77777777" w:rsidR="00AC5C58" w:rsidRPr="00BC7CCD" w:rsidRDefault="00AC5C58" w:rsidP="00F968E6">
      <w:pPr>
        <w:rPr>
          <w:rFonts w:ascii="Times" w:eastAsia="Times New Roman" w:hAnsi="Times" w:cs="Times New Roman"/>
          <w:sz w:val="20"/>
          <w:szCs w:val="20"/>
        </w:rPr>
      </w:pPr>
    </w:p>
    <w:p w14:paraId="788F9203" w14:textId="77777777" w:rsidR="000B5EC4" w:rsidRPr="000B5EC4" w:rsidRDefault="000B5EC4" w:rsidP="008539D2">
      <w:pPr>
        <w:spacing w:after="0" w:line="240" w:lineRule="auto"/>
        <w:ind w:left="3600" w:hanging="3600"/>
        <w:rPr>
          <w:rFonts w:ascii="Arial" w:hAnsi="Arial" w:cs="Arial"/>
          <w:sz w:val="24"/>
          <w:szCs w:val="24"/>
        </w:rPr>
      </w:pPr>
    </w:p>
    <w:p w14:paraId="0429AA6D" w14:textId="77777777" w:rsidR="000220E5" w:rsidRPr="000B5EC4" w:rsidRDefault="000220E5" w:rsidP="008539D2">
      <w:pPr>
        <w:spacing w:after="0" w:line="240" w:lineRule="auto"/>
        <w:ind w:left="3600" w:hanging="3600"/>
        <w:rPr>
          <w:rFonts w:ascii="Arial" w:hAnsi="Arial" w:cs="Arial"/>
          <w:sz w:val="24"/>
          <w:szCs w:val="24"/>
        </w:rPr>
      </w:pPr>
    </w:p>
    <w:p w14:paraId="4D7BB8CA" w14:textId="3BD8412B" w:rsidR="000220E5" w:rsidRPr="008D02EA" w:rsidRDefault="00DA5543" w:rsidP="008539D2">
      <w:pPr>
        <w:spacing w:after="0" w:line="240" w:lineRule="auto"/>
        <w:ind w:left="3600" w:hanging="3600"/>
        <w:rPr>
          <w:rFonts w:ascii="Arial" w:hAnsi="Arial" w:cs="Arial"/>
          <w:b/>
          <w:sz w:val="24"/>
          <w:szCs w:val="24"/>
        </w:rPr>
      </w:pPr>
      <w:r>
        <w:rPr>
          <w:rFonts w:ascii="Arial" w:hAnsi="Arial" w:cs="Arial"/>
          <w:b/>
          <w:sz w:val="24"/>
          <w:szCs w:val="24"/>
        </w:rPr>
        <w:t>5</w:t>
      </w:r>
      <w:r w:rsidR="000220E5" w:rsidRPr="008D02EA">
        <w:rPr>
          <w:rFonts w:ascii="Arial" w:hAnsi="Arial" w:cs="Arial"/>
          <w:b/>
          <w:sz w:val="24"/>
          <w:szCs w:val="24"/>
        </w:rPr>
        <w:t>pm – 5.</w:t>
      </w:r>
      <w:r>
        <w:rPr>
          <w:rFonts w:ascii="Arial" w:hAnsi="Arial" w:cs="Arial"/>
          <w:b/>
          <w:sz w:val="24"/>
          <w:szCs w:val="24"/>
        </w:rPr>
        <w:t>45</w:t>
      </w:r>
      <w:r w:rsidR="000220E5" w:rsidRPr="008D02EA">
        <w:rPr>
          <w:rFonts w:ascii="Arial" w:hAnsi="Arial" w:cs="Arial"/>
          <w:b/>
          <w:sz w:val="24"/>
          <w:szCs w:val="24"/>
        </w:rPr>
        <w:t>pm</w:t>
      </w:r>
      <w:r w:rsidR="000220E5" w:rsidRPr="008D02EA">
        <w:rPr>
          <w:rFonts w:ascii="Arial" w:hAnsi="Arial" w:cs="Arial"/>
          <w:b/>
          <w:sz w:val="24"/>
          <w:szCs w:val="24"/>
        </w:rPr>
        <w:tab/>
        <w:t xml:space="preserve">Drinks Reception </w:t>
      </w:r>
      <w:r w:rsidR="00570150">
        <w:rPr>
          <w:rFonts w:ascii="Arial" w:hAnsi="Arial" w:cs="Arial"/>
          <w:b/>
          <w:sz w:val="24"/>
          <w:szCs w:val="24"/>
        </w:rPr>
        <w:t>(Confucius Room)</w:t>
      </w:r>
    </w:p>
    <w:p w14:paraId="1E6D0922" w14:textId="77777777" w:rsidR="005D6922" w:rsidRPr="000B5EC4" w:rsidRDefault="005D6922" w:rsidP="008539D2">
      <w:pPr>
        <w:spacing w:after="0" w:line="240" w:lineRule="auto"/>
        <w:rPr>
          <w:rFonts w:ascii="Arial" w:hAnsi="Arial" w:cs="Arial"/>
          <w:sz w:val="24"/>
          <w:szCs w:val="24"/>
        </w:rPr>
      </w:pPr>
    </w:p>
    <w:p w14:paraId="58041878" w14:textId="4C364F42" w:rsidR="001A41D9" w:rsidRPr="008D02EA" w:rsidRDefault="00F15E01" w:rsidP="008539D2">
      <w:pPr>
        <w:spacing w:after="0" w:line="240" w:lineRule="auto"/>
        <w:rPr>
          <w:rFonts w:ascii="Arial" w:hAnsi="Arial" w:cs="Arial"/>
          <w:b/>
          <w:sz w:val="24"/>
          <w:szCs w:val="24"/>
        </w:rPr>
      </w:pPr>
      <w:r w:rsidRPr="008D02EA">
        <w:rPr>
          <w:rFonts w:ascii="Arial" w:hAnsi="Arial" w:cs="Arial"/>
          <w:b/>
          <w:sz w:val="24"/>
          <w:szCs w:val="24"/>
        </w:rPr>
        <w:t xml:space="preserve">6pm </w:t>
      </w:r>
      <w:r w:rsidR="001A41D9" w:rsidRPr="008D02EA">
        <w:rPr>
          <w:rFonts w:ascii="Arial" w:hAnsi="Arial" w:cs="Arial"/>
          <w:b/>
          <w:sz w:val="24"/>
          <w:szCs w:val="24"/>
        </w:rPr>
        <w:t xml:space="preserve"> </w:t>
      </w:r>
      <w:r w:rsidR="001A41D9" w:rsidRPr="008D02EA">
        <w:rPr>
          <w:rFonts w:ascii="Arial" w:hAnsi="Arial" w:cs="Arial"/>
          <w:b/>
          <w:sz w:val="24"/>
          <w:szCs w:val="24"/>
        </w:rPr>
        <w:tab/>
      </w:r>
      <w:r w:rsidR="001A41D9" w:rsidRPr="008D02EA">
        <w:rPr>
          <w:rFonts w:ascii="Arial" w:hAnsi="Arial" w:cs="Arial"/>
          <w:b/>
          <w:sz w:val="24"/>
          <w:szCs w:val="24"/>
        </w:rPr>
        <w:tab/>
      </w:r>
      <w:r w:rsidR="001A41D9" w:rsidRPr="008D02EA">
        <w:rPr>
          <w:rFonts w:ascii="Arial" w:hAnsi="Arial" w:cs="Arial"/>
          <w:b/>
          <w:sz w:val="24"/>
          <w:szCs w:val="24"/>
        </w:rPr>
        <w:tab/>
      </w:r>
      <w:r w:rsidRPr="008D02EA">
        <w:rPr>
          <w:rFonts w:ascii="Arial" w:hAnsi="Arial" w:cs="Arial"/>
          <w:b/>
          <w:sz w:val="24"/>
          <w:szCs w:val="24"/>
        </w:rPr>
        <w:t>Informal d</w:t>
      </w:r>
      <w:r w:rsidR="009B47A0">
        <w:rPr>
          <w:rFonts w:ascii="Arial" w:hAnsi="Arial" w:cs="Arial"/>
          <w:b/>
          <w:sz w:val="24"/>
          <w:szCs w:val="24"/>
        </w:rPr>
        <w:t>rinks</w:t>
      </w:r>
      <w:r w:rsidR="001A41D9" w:rsidRPr="008D02EA">
        <w:rPr>
          <w:rFonts w:ascii="Arial" w:hAnsi="Arial" w:cs="Arial"/>
          <w:b/>
          <w:sz w:val="24"/>
          <w:szCs w:val="24"/>
        </w:rPr>
        <w:t xml:space="preserve"> at Drygate, Glasgow</w:t>
      </w:r>
    </w:p>
    <w:p w14:paraId="302B997F" w14:textId="77777777" w:rsidR="008D54FF" w:rsidRPr="000B5EC4" w:rsidRDefault="008D54FF" w:rsidP="005D6922">
      <w:pPr>
        <w:jc w:val="center"/>
        <w:rPr>
          <w:rFonts w:ascii="Arial" w:hAnsi="Arial" w:cs="Arial"/>
          <w:sz w:val="48"/>
          <w:szCs w:val="48"/>
        </w:rPr>
      </w:pPr>
      <w:r w:rsidRPr="000B5EC4">
        <w:rPr>
          <w:rFonts w:ascii="Arial" w:hAnsi="Arial" w:cs="Arial"/>
          <w:sz w:val="48"/>
          <w:szCs w:val="48"/>
        </w:rPr>
        <w:br w:type="page"/>
      </w:r>
    </w:p>
    <w:p w14:paraId="13AC782D" w14:textId="77777777" w:rsidR="005D6922" w:rsidRPr="000B5EC4" w:rsidRDefault="005D6922" w:rsidP="005D6922">
      <w:pPr>
        <w:jc w:val="center"/>
        <w:rPr>
          <w:rFonts w:ascii="Arial" w:hAnsi="Arial" w:cs="Arial"/>
          <w:sz w:val="48"/>
          <w:szCs w:val="48"/>
        </w:rPr>
      </w:pPr>
      <w:r w:rsidRPr="000B5EC4">
        <w:rPr>
          <w:rFonts w:ascii="Arial" w:hAnsi="Arial" w:cs="Arial"/>
          <w:sz w:val="48"/>
          <w:szCs w:val="48"/>
        </w:rPr>
        <w:lastRenderedPageBreak/>
        <w:t>Abstracts</w:t>
      </w:r>
    </w:p>
    <w:p w14:paraId="2B2ECCD7" w14:textId="77777777" w:rsidR="00B6340F" w:rsidRDefault="00B6340F" w:rsidP="00B6340F">
      <w:pPr>
        <w:spacing w:after="0" w:line="240" w:lineRule="auto"/>
        <w:jc w:val="center"/>
        <w:rPr>
          <w:rFonts w:ascii="Arial" w:hAnsi="Arial" w:cs="Arial"/>
          <w:b/>
          <w:i/>
          <w:sz w:val="20"/>
          <w:szCs w:val="20"/>
        </w:rPr>
      </w:pPr>
    </w:p>
    <w:p w14:paraId="787F2A9B" w14:textId="57DF4389" w:rsidR="00B6340F" w:rsidRPr="000B5EC4" w:rsidRDefault="00B6340F" w:rsidP="00B6340F">
      <w:pPr>
        <w:spacing w:after="0" w:line="240" w:lineRule="auto"/>
        <w:jc w:val="center"/>
        <w:rPr>
          <w:rFonts w:ascii="Arial" w:hAnsi="Arial" w:cs="Arial"/>
          <w:b/>
          <w:sz w:val="20"/>
          <w:szCs w:val="20"/>
        </w:rPr>
      </w:pPr>
      <w:r>
        <w:rPr>
          <w:rFonts w:ascii="Arial" w:hAnsi="Arial" w:cs="Arial"/>
          <w:b/>
          <w:i/>
          <w:sz w:val="20"/>
          <w:szCs w:val="20"/>
        </w:rPr>
        <w:t>Pokemon Go Away! Augmented Reality Technology and Unwanted Interference with Heritable Property</w:t>
      </w:r>
      <w:r w:rsidRPr="000B5EC4">
        <w:rPr>
          <w:rFonts w:ascii="Arial" w:hAnsi="Arial" w:cs="Arial"/>
          <w:b/>
          <w:sz w:val="20"/>
          <w:szCs w:val="20"/>
        </w:rPr>
        <w:t xml:space="preserve"> </w:t>
      </w:r>
    </w:p>
    <w:p w14:paraId="41926E33" w14:textId="77777777" w:rsidR="00B6340F" w:rsidRPr="000B5EC4" w:rsidRDefault="00B6340F" w:rsidP="00B6340F">
      <w:pPr>
        <w:spacing w:after="0" w:line="240" w:lineRule="auto"/>
        <w:jc w:val="center"/>
        <w:rPr>
          <w:rFonts w:ascii="Arial" w:hAnsi="Arial" w:cs="Arial"/>
          <w:sz w:val="20"/>
          <w:szCs w:val="20"/>
        </w:rPr>
      </w:pPr>
      <w:r>
        <w:rPr>
          <w:rFonts w:ascii="Arial" w:hAnsi="Arial" w:cs="Arial"/>
          <w:sz w:val="20"/>
          <w:szCs w:val="20"/>
        </w:rPr>
        <w:t>David Blair</w:t>
      </w:r>
    </w:p>
    <w:p w14:paraId="299A77F7" w14:textId="77777777" w:rsidR="00B6340F" w:rsidRPr="000B5EC4" w:rsidRDefault="00B6340F" w:rsidP="00B6340F">
      <w:pPr>
        <w:spacing w:after="0" w:line="240" w:lineRule="auto"/>
        <w:jc w:val="center"/>
        <w:rPr>
          <w:rFonts w:ascii="Arial" w:hAnsi="Arial" w:cs="Arial"/>
          <w:sz w:val="20"/>
          <w:szCs w:val="20"/>
        </w:rPr>
      </w:pPr>
      <w:r>
        <w:rPr>
          <w:rFonts w:ascii="Arial" w:hAnsi="Arial" w:cs="Arial"/>
          <w:sz w:val="20"/>
          <w:szCs w:val="20"/>
        </w:rPr>
        <w:t>Anderson Strathern LLP</w:t>
      </w:r>
    </w:p>
    <w:p w14:paraId="25F9059D" w14:textId="77777777" w:rsidR="00B6340F" w:rsidRPr="000B5EC4" w:rsidRDefault="00B6340F" w:rsidP="00B6340F">
      <w:pPr>
        <w:spacing w:after="0" w:line="240" w:lineRule="auto"/>
        <w:jc w:val="both"/>
        <w:rPr>
          <w:rFonts w:ascii="Arial" w:hAnsi="Arial" w:cs="Arial"/>
          <w:sz w:val="20"/>
          <w:szCs w:val="20"/>
        </w:rPr>
      </w:pPr>
    </w:p>
    <w:p w14:paraId="5D592B6E" w14:textId="77777777" w:rsidR="00B6340F" w:rsidRPr="00D90AC2" w:rsidRDefault="00B6340F" w:rsidP="00B6340F">
      <w:pPr>
        <w:spacing w:line="276" w:lineRule="auto"/>
        <w:jc w:val="both"/>
        <w:rPr>
          <w:rFonts w:ascii="Arial" w:hAnsi="Arial" w:cs="Arial"/>
          <w:sz w:val="20"/>
          <w:szCs w:val="20"/>
        </w:rPr>
      </w:pPr>
      <w:r w:rsidRPr="00D90AC2">
        <w:rPr>
          <w:rFonts w:ascii="Arial" w:hAnsi="Arial" w:cs="Arial"/>
          <w:sz w:val="20"/>
          <w:szCs w:val="20"/>
        </w:rPr>
        <w:t>Augmented reality technology has grown in popularity in recent years and is increasingly utilised by companies for a variety of purposes from gaming to advertising. The nature of AR technology presents a novel challenge to property owners. For the first time in history, it is possible for a developer to place “virtual property” within the boundaries of someone’s heritable property. This virtual property has many of the characteristics of corporeal moveable property as it is geographically located, can move around and, in certain cases, may be interacted with by individuals. The key distinction is that this property is only perceivable with the assistance of particular technology.</w:t>
      </w:r>
    </w:p>
    <w:p w14:paraId="40E3FB2B" w14:textId="77777777" w:rsidR="00B6340F" w:rsidRPr="00D90AC2" w:rsidRDefault="00B6340F" w:rsidP="00B6340F">
      <w:pPr>
        <w:spacing w:line="276" w:lineRule="auto"/>
        <w:jc w:val="both"/>
        <w:rPr>
          <w:rFonts w:ascii="Arial" w:hAnsi="Arial" w:cs="Arial"/>
          <w:sz w:val="20"/>
          <w:szCs w:val="20"/>
        </w:rPr>
      </w:pPr>
      <w:r w:rsidRPr="00D90AC2">
        <w:rPr>
          <w:rFonts w:ascii="Arial" w:hAnsi="Arial" w:cs="Arial"/>
          <w:sz w:val="20"/>
          <w:szCs w:val="20"/>
        </w:rPr>
        <w:t xml:space="preserve">Despite the fact that a landowner may not be able to perceive the virtual property on their land, they may have a number of reasons for wishing to prevent its intrusion. They may object to the existence of the property on their land on principle; there have been a number of sad examples with the </w:t>
      </w:r>
      <w:r w:rsidRPr="00D90AC2">
        <w:rPr>
          <w:rFonts w:ascii="Arial" w:hAnsi="Arial" w:cs="Arial"/>
          <w:i/>
          <w:sz w:val="20"/>
          <w:szCs w:val="20"/>
        </w:rPr>
        <w:t>Pokemon Go</w:t>
      </w:r>
      <w:r w:rsidRPr="00D90AC2">
        <w:rPr>
          <w:rFonts w:ascii="Arial" w:hAnsi="Arial" w:cs="Arial"/>
          <w:sz w:val="20"/>
          <w:szCs w:val="20"/>
        </w:rPr>
        <w:t xml:space="preserve"> app of virtual gaming objects being placed in highly inappropriate environments. The existence of the property on land may also encourage an increase in unlawful entry onto the land in order for intruders to interact with the virtual property using the relevant technology.</w:t>
      </w:r>
    </w:p>
    <w:p w14:paraId="05278328" w14:textId="77777777" w:rsidR="00B6340F" w:rsidRPr="00D90AC2" w:rsidRDefault="00B6340F" w:rsidP="00B6340F">
      <w:pPr>
        <w:spacing w:line="276" w:lineRule="auto"/>
        <w:jc w:val="both"/>
        <w:rPr>
          <w:rFonts w:ascii="Arial" w:hAnsi="Arial" w:cs="Arial"/>
          <w:sz w:val="20"/>
          <w:szCs w:val="20"/>
        </w:rPr>
      </w:pPr>
      <w:r w:rsidRPr="00D90AC2">
        <w:rPr>
          <w:rFonts w:ascii="Arial" w:hAnsi="Arial" w:cs="Arial"/>
          <w:sz w:val="20"/>
          <w:szCs w:val="20"/>
        </w:rPr>
        <w:t>This paper will address the extent to which the common law is able to respond to this unique challenge to property owners. A number of potential legal devices will be considered including the law of nuisance, the law of trespass and inducement to trespass. The paper will conclude that while any common law response would require development of the basic principles beyond their current limit, an evolutionary approach could allow landowners sufficient control of their property without recourse to legislative intervention.</w:t>
      </w:r>
    </w:p>
    <w:p w14:paraId="5A8B246C" w14:textId="63BC853D" w:rsidR="00897269" w:rsidRPr="000B5EC4" w:rsidRDefault="00897269" w:rsidP="00A018E0">
      <w:pPr>
        <w:pStyle w:val="Default0"/>
        <w:rPr>
          <w:rFonts w:ascii="Arial" w:hAnsi="Arial" w:cs="Arial"/>
          <w:color w:val="auto"/>
          <w:sz w:val="20"/>
          <w:szCs w:val="20"/>
        </w:rPr>
      </w:pPr>
    </w:p>
    <w:p w14:paraId="2701276A" w14:textId="77777777" w:rsidR="00A018E0" w:rsidRPr="000B5EC4" w:rsidRDefault="00A018E0" w:rsidP="00A018E0">
      <w:pPr>
        <w:pStyle w:val="Default0"/>
        <w:rPr>
          <w:rFonts w:ascii="Arial" w:hAnsi="Arial" w:cs="Arial"/>
          <w:color w:val="auto"/>
          <w:sz w:val="20"/>
          <w:szCs w:val="20"/>
        </w:rPr>
      </w:pPr>
    </w:p>
    <w:p w14:paraId="27A1A246" w14:textId="77777777" w:rsidR="00546972" w:rsidRPr="000B5EC4" w:rsidRDefault="00546972" w:rsidP="00546972">
      <w:pPr>
        <w:pBdr>
          <w:bottom w:val="single" w:sz="4" w:space="1" w:color="auto"/>
        </w:pBdr>
        <w:spacing w:after="0" w:line="240" w:lineRule="auto"/>
        <w:jc w:val="both"/>
        <w:rPr>
          <w:rFonts w:ascii="Arial" w:hAnsi="Arial" w:cs="Arial"/>
          <w:iCs/>
          <w:sz w:val="20"/>
          <w:szCs w:val="20"/>
        </w:rPr>
      </w:pPr>
    </w:p>
    <w:p w14:paraId="7EDB18FD" w14:textId="77777777" w:rsidR="00B87DDA" w:rsidRPr="000B5EC4" w:rsidRDefault="00B87DDA" w:rsidP="0022488B">
      <w:pPr>
        <w:spacing w:after="0"/>
        <w:rPr>
          <w:rFonts w:ascii="Arial" w:hAnsi="Arial" w:cs="Arial"/>
          <w:sz w:val="20"/>
          <w:szCs w:val="20"/>
        </w:rPr>
      </w:pPr>
    </w:p>
    <w:p w14:paraId="4274FCBE" w14:textId="77777777" w:rsidR="00B6340F" w:rsidRPr="000B5EC4" w:rsidRDefault="00B6340F" w:rsidP="00B6340F">
      <w:pPr>
        <w:autoSpaceDE w:val="0"/>
        <w:autoSpaceDN w:val="0"/>
        <w:adjustRightInd w:val="0"/>
        <w:spacing w:after="0" w:line="240" w:lineRule="auto"/>
        <w:jc w:val="center"/>
        <w:rPr>
          <w:rFonts w:ascii="Arial" w:hAnsi="Arial" w:cs="Arial"/>
          <w:b/>
          <w:bCs/>
          <w:i/>
          <w:sz w:val="20"/>
          <w:szCs w:val="20"/>
        </w:rPr>
      </w:pPr>
      <w:r>
        <w:rPr>
          <w:rFonts w:ascii="Arial" w:hAnsi="Arial" w:cs="Arial"/>
          <w:b/>
          <w:bCs/>
          <w:i/>
          <w:sz w:val="20"/>
          <w:szCs w:val="20"/>
        </w:rPr>
        <w:t>Ifs, But For’s and Maybes: Causation Issues and Autonomous Vehicles</w:t>
      </w:r>
    </w:p>
    <w:p w14:paraId="1D10D427" w14:textId="77777777" w:rsidR="00B6340F" w:rsidRPr="000B5EC4" w:rsidRDefault="00B6340F" w:rsidP="00B6340F">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Felix Boon</w:t>
      </w:r>
    </w:p>
    <w:p w14:paraId="29A79F75" w14:textId="77777777" w:rsidR="00B6340F" w:rsidRPr="000B5EC4" w:rsidRDefault="00B6340F" w:rsidP="00B6340F">
      <w:pPr>
        <w:autoSpaceDE w:val="0"/>
        <w:autoSpaceDN w:val="0"/>
        <w:adjustRightInd w:val="0"/>
        <w:spacing w:after="0" w:line="240" w:lineRule="auto"/>
        <w:jc w:val="center"/>
        <w:rPr>
          <w:rFonts w:ascii="Arial" w:hAnsi="Arial" w:cs="Arial"/>
          <w:bCs/>
          <w:sz w:val="20"/>
          <w:szCs w:val="20"/>
        </w:rPr>
      </w:pPr>
      <w:r>
        <w:rPr>
          <w:rFonts w:ascii="Arial" w:hAnsi="Arial" w:cs="Arial"/>
          <w:color w:val="000000"/>
          <w:sz w:val="20"/>
          <w:szCs w:val="20"/>
        </w:rPr>
        <w:t>Zurich Insurance Group Ltd</w:t>
      </w:r>
    </w:p>
    <w:p w14:paraId="1E9D0354" w14:textId="77777777" w:rsidR="00B6340F" w:rsidRPr="000B5EC4" w:rsidRDefault="00B6340F" w:rsidP="00B6340F">
      <w:pPr>
        <w:autoSpaceDE w:val="0"/>
        <w:autoSpaceDN w:val="0"/>
        <w:adjustRightInd w:val="0"/>
        <w:spacing w:after="0" w:line="240" w:lineRule="auto"/>
        <w:jc w:val="center"/>
        <w:rPr>
          <w:rFonts w:ascii="Arial" w:hAnsi="Arial" w:cs="Arial"/>
          <w:sz w:val="20"/>
          <w:szCs w:val="20"/>
        </w:rPr>
      </w:pPr>
    </w:p>
    <w:p w14:paraId="08956D5C" w14:textId="77777777" w:rsidR="00B6340F" w:rsidRPr="00FB70CE" w:rsidRDefault="00B6340F" w:rsidP="00B6340F">
      <w:pPr>
        <w:spacing w:line="276" w:lineRule="auto"/>
        <w:jc w:val="both"/>
        <w:rPr>
          <w:rFonts w:ascii="Arial" w:eastAsia="Times New Roman" w:hAnsi="Arial" w:cs="Arial"/>
          <w:color w:val="000000"/>
          <w:sz w:val="20"/>
          <w:szCs w:val="20"/>
          <w:lang w:eastAsia="en-GB"/>
        </w:rPr>
      </w:pPr>
      <w:r w:rsidRPr="00FB70CE">
        <w:rPr>
          <w:rFonts w:ascii="Arial" w:eastAsia="Times New Roman" w:hAnsi="Arial" w:cs="Arial"/>
          <w:color w:val="000000"/>
          <w:sz w:val="20"/>
          <w:szCs w:val="20"/>
          <w:lang w:eastAsia="en-GB"/>
        </w:rPr>
        <w:t>The Automated and Electric Vehicles Act 2018 provides that, where an accident involving an automated vehicle in self-driving mode causes damage or injury, then, depending on the insurance status of the vehicle, the insurer or owner will be strictly liable for the damage. Section 5 of the Act also creates a form of statutory subrogation for liable insurers and owners against any other person liable to the injured party in respect of the accident.</w:t>
      </w:r>
    </w:p>
    <w:p w14:paraId="67910C9B" w14:textId="77777777" w:rsidR="00B6340F" w:rsidRDefault="00B6340F" w:rsidP="00B6340F">
      <w:pPr>
        <w:spacing w:line="276" w:lineRule="auto"/>
        <w:jc w:val="both"/>
        <w:rPr>
          <w:rFonts w:ascii="Arial" w:eastAsia="Times New Roman" w:hAnsi="Arial" w:cs="Arial"/>
          <w:color w:val="000000"/>
          <w:sz w:val="20"/>
          <w:szCs w:val="20"/>
          <w:lang w:eastAsia="en-GB"/>
        </w:rPr>
      </w:pPr>
      <w:r w:rsidRPr="00FB70CE">
        <w:rPr>
          <w:rFonts w:ascii="Arial" w:eastAsia="Times New Roman" w:hAnsi="Arial" w:cs="Arial"/>
          <w:color w:val="000000"/>
          <w:sz w:val="20"/>
          <w:szCs w:val="20"/>
          <w:lang w:eastAsia="en-GB"/>
        </w:rPr>
        <w:lastRenderedPageBreak/>
        <w:t>Section 5 actions will likely be advanced as product liability claims, ostensibly treading familiar ground as to the standards of care owed to the injured party. In contrast, due to the nature of their design and construction, it is submitted that causation issues in autonomous vehicle claims will be significantly more complex than traditional product liability claims.</w:t>
      </w:r>
    </w:p>
    <w:p w14:paraId="429D7A43" w14:textId="77777777" w:rsidR="00B6340F" w:rsidRPr="00FB70CE" w:rsidRDefault="00B6340F" w:rsidP="00B6340F">
      <w:pPr>
        <w:spacing w:line="276" w:lineRule="auto"/>
        <w:jc w:val="both"/>
        <w:rPr>
          <w:rFonts w:ascii="Arial" w:eastAsia="Times New Roman" w:hAnsi="Arial" w:cs="Arial"/>
          <w:color w:val="000000"/>
          <w:sz w:val="20"/>
          <w:szCs w:val="20"/>
          <w:lang w:eastAsia="en-GB"/>
        </w:rPr>
      </w:pPr>
      <w:r w:rsidRPr="00FB70CE">
        <w:rPr>
          <w:rFonts w:ascii="Arial" w:eastAsia="Times New Roman" w:hAnsi="Arial" w:cs="Arial"/>
          <w:color w:val="000000"/>
          <w:sz w:val="20"/>
          <w:szCs w:val="20"/>
          <w:lang w:eastAsia="en-GB"/>
        </w:rPr>
        <w:t>In 2007, a 2005 Toyota Camry crashed in Oklahoma, seemingly caused by a software fault that made the vehicle accelerate uncontrollably. In the investigation that followed, NASA spent 10 months reviewing the throttle control system but were unable to establish the proximate cause of the accident. The technology has become much more complicated since then.</w:t>
      </w:r>
    </w:p>
    <w:p w14:paraId="2E684205" w14:textId="77777777" w:rsidR="00B6340F" w:rsidRPr="00FB70CE" w:rsidRDefault="00B6340F" w:rsidP="00B6340F">
      <w:pPr>
        <w:spacing w:line="276" w:lineRule="auto"/>
        <w:jc w:val="both"/>
        <w:rPr>
          <w:rFonts w:ascii="Arial" w:eastAsia="Times New Roman" w:hAnsi="Arial" w:cs="Arial"/>
          <w:color w:val="000000"/>
          <w:sz w:val="20"/>
          <w:szCs w:val="20"/>
          <w:lang w:eastAsia="en-GB"/>
        </w:rPr>
      </w:pPr>
      <w:r w:rsidRPr="00FB70CE">
        <w:rPr>
          <w:rFonts w:ascii="Arial" w:eastAsia="Times New Roman" w:hAnsi="Arial" w:cs="Arial"/>
          <w:color w:val="000000"/>
          <w:sz w:val="20"/>
          <w:szCs w:val="20"/>
          <w:lang w:eastAsia="en-GB"/>
        </w:rPr>
        <w:t>This paper will consider how traditional models of causation might accommodate these technological changes. In particular: having regard to the increasingly sophisticated vehicle architecture of hardware, software, sensors, navigation systems and connectivity infrastructure, how independent and interdependent causes might be said to operate; similarly, given their increasing opacity, autonomy and capacity to self-modify, the extent to which algorithms can be analysed using concepts like inherent vice; and, finally, whether the causal analysis applied to medical negligence cases might offer a solution to this problem.</w:t>
      </w:r>
    </w:p>
    <w:p w14:paraId="365A9FA4" w14:textId="77777777" w:rsidR="00B87DDA" w:rsidRPr="000B5EC4" w:rsidRDefault="00B87DDA" w:rsidP="0022488B">
      <w:pPr>
        <w:spacing w:after="0"/>
        <w:rPr>
          <w:rFonts w:ascii="Arial" w:hAnsi="Arial" w:cs="Arial"/>
          <w:sz w:val="20"/>
          <w:szCs w:val="20"/>
        </w:rPr>
      </w:pPr>
    </w:p>
    <w:p w14:paraId="24736BEA" w14:textId="77777777" w:rsidR="00B87DDA" w:rsidRPr="000B5EC4" w:rsidRDefault="00B87DDA" w:rsidP="0022488B">
      <w:pPr>
        <w:spacing w:after="0"/>
        <w:rPr>
          <w:rFonts w:ascii="Arial" w:hAnsi="Arial" w:cs="Arial"/>
          <w:sz w:val="20"/>
          <w:szCs w:val="20"/>
        </w:rPr>
      </w:pPr>
    </w:p>
    <w:p w14:paraId="7AFFBD55" w14:textId="77777777" w:rsidR="00546972" w:rsidRPr="000B5EC4" w:rsidRDefault="00546972" w:rsidP="00546972">
      <w:pPr>
        <w:pBdr>
          <w:bottom w:val="single" w:sz="4" w:space="1" w:color="auto"/>
        </w:pBdr>
        <w:spacing w:after="0" w:line="240" w:lineRule="auto"/>
        <w:jc w:val="both"/>
        <w:rPr>
          <w:rFonts w:ascii="Arial" w:hAnsi="Arial" w:cs="Arial"/>
          <w:iCs/>
          <w:sz w:val="20"/>
          <w:szCs w:val="20"/>
        </w:rPr>
      </w:pPr>
    </w:p>
    <w:p w14:paraId="286FF605" w14:textId="77777777" w:rsidR="00A018E0" w:rsidRPr="000B5EC4" w:rsidRDefault="00A018E0" w:rsidP="0022488B">
      <w:pPr>
        <w:spacing w:after="0"/>
        <w:rPr>
          <w:rFonts w:ascii="Arial" w:hAnsi="Arial" w:cs="Arial"/>
          <w:sz w:val="20"/>
          <w:szCs w:val="20"/>
        </w:rPr>
      </w:pPr>
    </w:p>
    <w:p w14:paraId="643FAC78" w14:textId="77777777" w:rsidR="00B6340F" w:rsidRPr="008D02EA" w:rsidRDefault="00B6340F" w:rsidP="00B6340F">
      <w:pPr>
        <w:tabs>
          <w:tab w:val="left" w:pos="1994"/>
          <w:tab w:val="center" w:pos="4879"/>
        </w:tabs>
        <w:spacing w:after="0" w:line="240" w:lineRule="auto"/>
        <w:jc w:val="center"/>
        <w:rPr>
          <w:rFonts w:ascii="Arial" w:hAnsi="Arial" w:cs="Arial"/>
          <w:b/>
          <w:sz w:val="20"/>
          <w:szCs w:val="20"/>
          <w:lang w:val="en-US"/>
        </w:rPr>
      </w:pPr>
      <w:r>
        <w:rPr>
          <w:rFonts w:ascii="Arial" w:hAnsi="Arial" w:cs="Arial"/>
          <w:b/>
          <w:i/>
          <w:sz w:val="20"/>
          <w:szCs w:val="20"/>
          <w:lang w:val="en-US"/>
        </w:rPr>
        <w:t>The Relationship Between Technology Revolution and Verb Tenses and its Impact on Electronic Contracts of Sale</w:t>
      </w:r>
    </w:p>
    <w:p w14:paraId="79C85879" w14:textId="77777777" w:rsidR="00B6340F" w:rsidRPr="000B5EC4" w:rsidRDefault="00B6340F" w:rsidP="00B6340F">
      <w:pPr>
        <w:spacing w:after="0" w:line="240" w:lineRule="auto"/>
        <w:jc w:val="center"/>
        <w:rPr>
          <w:rFonts w:ascii="Arial" w:hAnsi="Arial" w:cs="Arial"/>
          <w:sz w:val="20"/>
          <w:szCs w:val="20"/>
          <w:lang w:val="en-US"/>
        </w:rPr>
      </w:pPr>
      <w:r>
        <w:rPr>
          <w:rFonts w:ascii="Arial" w:hAnsi="Arial" w:cs="Arial"/>
          <w:sz w:val="20"/>
          <w:szCs w:val="20"/>
          <w:lang w:val="en-US"/>
        </w:rPr>
        <w:t>Mohanad Hamad Ahmed</w:t>
      </w:r>
    </w:p>
    <w:p w14:paraId="15F714D8" w14:textId="77777777" w:rsidR="00B6340F" w:rsidRPr="000B5EC4" w:rsidRDefault="00B6340F" w:rsidP="00B6340F">
      <w:pPr>
        <w:spacing w:after="0" w:line="240" w:lineRule="auto"/>
        <w:jc w:val="center"/>
        <w:rPr>
          <w:rFonts w:ascii="Arial" w:hAnsi="Arial" w:cs="Arial"/>
          <w:sz w:val="20"/>
          <w:szCs w:val="20"/>
          <w:lang w:val="en-US"/>
        </w:rPr>
      </w:pPr>
      <w:r w:rsidRPr="000B5EC4">
        <w:rPr>
          <w:rFonts w:ascii="Arial" w:hAnsi="Arial" w:cs="Arial"/>
          <w:sz w:val="20"/>
          <w:szCs w:val="20"/>
          <w:lang w:val="en-US"/>
        </w:rPr>
        <w:t xml:space="preserve">University of </w:t>
      </w:r>
      <w:r>
        <w:rPr>
          <w:rFonts w:ascii="Arial" w:hAnsi="Arial" w:cs="Arial"/>
          <w:sz w:val="20"/>
          <w:szCs w:val="20"/>
          <w:lang w:val="en-US"/>
        </w:rPr>
        <w:t>Strathclyde</w:t>
      </w:r>
      <w:r w:rsidRPr="000B5EC4">
        <w:rPr>
          <w:rFonts w:ascii="Arial" w:hAnsi="Arial" w:cs="Arial"/>
          <w:sz w:val="20"/>
          <w:szCs w:val="20"/>
          <w:lang w:val="en-US"/>
        </w:rPr>
        <w:t>, Scotland</w:t>
      </w:r>
    </w:p>
    <w:p w14:paraId="42E751C0" w14:textId="77777777" w:rsidR="00B6340F" w:rsidRDefault="00B6340F" w:rsidP="00B6340F">
      <w:pPr>
        <w:spacing w:line="276" w:lineRule="auto"/>
        <w:jc w:val="both"/>
        <w:rPr>
          <w:rFonts w:ascii="Arial" w:hAnsi="Arial" w:cs="Arial"/>
          <w:sz w:val="20"/>
          <w:szCs w:val="20"/>
        </w:rPr>
      </w:pPr>
    </w:p>
    <w:p w14:paraId="3F37FDD4" w14:textId="77777777" w:rsidR="00B6340F" w:rsidRPr="00AD0BFD" w:rsidRDefault="00B6340F" w:rsidP="00B6340F">
      <w:pPr>
        <w:spacing w:line="276" w:lineRule="auto"/>
        <w:jc w:val="both"/>
        <w:rPr>
          <w:rFonts w:ascii="Arial" w:hAnsi="Arial" w:cs="Arial"/>
          <w:sz w:val="20"/>
          <w:szCs w:val="20"/>
        </w:rPr>
      </w:pPr>
      <w:r w:rsidRPr="00AD0BFD">
        <w:rPr>
          <w:rFonts w:ascii="Arial" w:hAnsi="Arial" w:cs="Arial"/>
          <w:sz w:val="20"/>
          <w:szCs w:val="20"/>
        </w:rPr>
        <w:t xml:space="preserve">New technologies in communications have accelerated daily transactions by concluding contracts instantly between persons spotted in different countries. Basically, to conclude a contract offer must match acceptance depending on parties’ intentions. Intentions are naturally invisible unless unearthed explicitly by uttered verb tenses. Consequently, verb </w:t>
      </w:r>
      <w:r w:rsidRPr="00AD0BFD">
        <w:rPr>
          <w:rFonts w:ascii="Arial" w:hAnsi="Arial" w:cs="Arial"/>
          <w:i/>
          <w:iCs/>
          <w:sz w:val="20"/>
          <w:szCs w:val="20"/>
        </w:rPr>
        <w:t>tenses</w:t>
      </w:r>
      <w:r w:rsidRPr="00AD0BFD">
        <w:rPr>
          <w:rFonts w:ascii="Arial" w:hAnsi="Arial" w:cs="Arial"/>
          <w:sz w:val="20"/>
          <w:szCs w:val="20"/>
        </w:rPr>
        <w:t xml:space="preserve"> have impacts on concluding contracts. However, contracting using past tense differs than using present or future tenses. According to Iraqi and Sharia laws, some tenses conclude the contract, others do not, while a third category is in-between. Therefore, such tenses were envisaged as criterions to measure the extent of parties’ intentions or ‘</w:t>
      </w:r>
      <w:r w:rsidRPr="00AD0BFD">
        <w:rPr>
          <w:rFonts w:ascii="Arial" w:hAnsi="Arial" w:cs="Arial"/>
          <w:i/>
          <w:iCs/>
          <w:sz w:val="20"/>
          <w:szCs w:val="20"/>
        </w:rPr>
        <w:t>meeting of minds’</w:t>
      </w:r>
      <w:r w:rsidRPr="00AD0BFD">
        <w:rPr>
          <w:rFonts w:ascii="Arial" w:hAnsi="Arial" w:cs="Arial"/>
          <w:sz w:val="20"/>
          <w:szCs w:val="20"/>
        </w:rPr>
        <w:t xml:space="preserve"> to make a contract.</w:t>
      </w:r>
    </w:p>
    <w:p w14:paraId="62118801" w14:textId="77777777" w:rsidR="00B6340F" w:rsidRPr="00AD0BFD" w:rsidRDefault="00B6340F" w:rsidP="00B6340F">
      <w:pPr>
        <w:spacing w:line="276" w:lineRule="auto"/>
        <w:jc w:val="both"/>
        <w:rPr>
          <w:rFonts w:ascii="Arial" w:hAnsi="Arial" w:cs="Arial"/>
          <w:sz w:val="20"/>
          <w:szCs w:val="20"/>
        </w:rPr>
      </w:pPr>
      <w:r w:rsidRPr="00AD0BFD">
        <w:rPr>
          <w:rFonts w:ascii="Arial" w:hAnsi="Arial" w:cs="Arial"/>
          <w:sz w:val="20"/>
          <w:szCs w:val="20"/>
        </w:rPr>
        <w:t xml:space="preserve">We highlighted this problem using a critical, analytical and comparative approach between Iraqi and Sharia laws to fill the gaps in the legal paradigm. As a result, we have compared these tenses and found that texts, words and even letters have significant roles in concluding contracts. Furthermore, Iraqi Civil Code is derived from Sharia law, which is dated back for more than 1400 years. At that time, there was only the formal language when street language was not yet in existence. Nowadays especially in Facebook marketplace, countless </w:t>
      </w:r>
      <w:r w:rsidRPr="00AD0BFD">
        <w:rPr>
          <w:rFonts w:ascii="Arial" w:hAnsi="Arial" w:cs="Arial"/>
          <w:sz w:val="20"/>
          <w:szCs w:val="20"/>
        </w:rPr>
        <w:lastRenderedPageBreak/>
        <w:t xml:space="preserve">numbers of sales are conducted hourly and the vast majority of them is performed using </w:t>
      </w:r>
      <w:r w:rsidRPr="00AD0BFD">
        <w:rPr>
          <w:rFonts w:ascii="Arial" w:hAnsi="Arial" w:cs="Arial"/>
          <w:i/>
          <w:iCs/>
          <w:sz w:val="20"/>
          <w:szCs w:val="20"/>
        </w:rPr>
        <w:t xml:space="preserve">slang </w:t>
      </w:r>
      <w:r w:rsidRPr="00AD0BFD">
        <w:rPr>
          <w:rFonts w:ascii="Arial" w:hAnsi="Arial" w:cs="Arial"/>
          <w:sz w:val="20"/>
          <w:szCs w:val="20"/>
        </w:rPr>
        <w:t>or street language. Therefore, applying Iraqi and Sharia laws regarding verb tenses would obstruct daily transactions patently because these laws are tailored only to fit with formal language.</w:t>
      </w:r>
    </w:p>
    <w:p w14:paraId="559B6DF9" w14:textId="77777777" w:rsidR="00B6340F" w:rsidRDefault="00B6340F" w:rsidP="00B6340F">
      <w:pPr>
        <w:spacing w:line="276" w:lineRule="auto"/>
        <w:jc w:val="both"/>
        <w:rPr>
          <w:rFonts w:ascii="Arial" w:hAnsi="Arial" w:cs="Arial"/>
          <w:sz w:val="20"/>
          <w:szCs w:val="20"/>
        </w:rPr>
      </w:pPr>
      <w:r w:rsidRPr="00AD0BFD">
        <w:rPr>
          <w:rFonts w:ascii="Arial" w:hAnsi="Arial" w:cs="Arial"/>
          <w:sz w:val="20"/>
          <w:szCs w:val="20"/>
        </w:rPr>
        <w:t>To sum up, some tenses affect contracts positively by considering them as criterions determining the extent of parties’ intentions. However in the light of electronic contracts, another category of these tenses restricts electronic commerce as such they should be reviewed by Iraqi law-making committee to come up with new technology challenges.</w:t>
      </w:r>
    </w:p>
    <w:p w14:paraId="0807C2CD" w14:textId="77777777" w:rsidR="00546972" w:rsidRPr="000B5EC4" w:rsidRDefault="00546972" w:rsidP="00546972">
      <w:pPr>
        <w:pBdr>
          <w:bottom w:val="single" w:sz="4" w:space="1" w:color="auto"/>
        </w:pBdr>
        <w:spacing w:after="0" w:line="240" w:lineRule="auto"/>
        <w:jc w:val="both"/>
        <w:rPr>
          <w:rFonts w:ascii="Arial" w:hAnsi="Arial" w:cs="Arial"/>
          <w:iCs/>
          <w:sz w:val="20"/>
          <w:szCs w:val="20"/>
        </w:rPr>
      </w:pPr>
    </w:p>
    <w:p w14:paraId="2FDD2776" w14:textId="77777777" w:rsidR="00546972" w:rsidRPr="000B5EC4" w:rsidRDefault="00546972" w:rsidP="0022488B">
      <w:pPr>
        <w:spacing w:after="0"/>
        <w:rPr>
          <w:rFonts w:ascii="Arial" w:hAnsi="Arial" w:cs="Arial"/>
          <w:sz w:val="20"/>
          <w:szCs w:val="20"/>
        </w:rPr>
      </w:pPr>
    </w:p>
    <w:p w14:paraId="568EC8C0" w14:textId="77777777" w:rsidR="00B6340F" w:rsidRPr="000B5EC4" w:rsidRDefault="00B6340F" w:rsidP="00B6340F">
      <w:pPr>
        <w:spacing w:after="0"/>
        <w:rPr>
          <w:rFonts w:ascii="Arial" w:hAnsi="Arial" w:cs="Arial"/>
          <w:sz w:val="20"/>
          <w:szCs w:val="20"/>
        </w:rPr>
      </w:pPr>
    </w:p>
    <w:p w14:paraId="3EB84B90" w14:textId="77777777" w:rsidR="00B6340F" w:rsidRPr="000B5EC4" w:rsidRDefault="00B6340F" w:rsidP="00B6340F">
      <w:pPr>
        <w:autoSpaceDE w:val="0"/>
        <w:autoSpaceDN w:val="0"/>
        <w:adjustRightInd w:val="0"/>
        <w:spacing w:after="0" w:line="240" w:lineRule="auto"/>
        <w:jc w:val="center"/>
        <w:rPr>
          <w:rFonts w:ascii="Arial" w:hAnsi="Arial" w:cs="Arial"/>
          <w:b/>
          <w:bCs/>
          <w:i/>
          <w:sz w:val="20"/>
          <w:szCs w:val="20"/>
        </w:rPr>
      </w:pPr>
      <w:r>
        <w:rPr>
          <w:rFonts w:ascii="Arial" w:hAnsi="Arial" w:cs="Arial"/>
          <w:b/>
          <w:bCs/>
          <w:i/>
          <w:sz w:val="20"/>
          <w:szCs w:val="20"/>
        </w:rPr>
        <w:t>Deregulation of Crowdlending</w:t>
      </w:r>
    </w:p>
    <w:p w14:paraId="3F3796AC" w14:textId="77777777" w:rsidR="00B6340F" w:rsidRPr="000B5EC4" w:rsidRDefault="00B6340F" w:rsidP="00B6340F">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Paulina Berger</w:t>
      </w:r>
    </w:p>
    <w:p w14:paraId="529C29A3" w14:textId="77777777" w:rsidR="00B6340F" w:rsidRPr="000B5EC4" w:rsidRDefault="00B6340F" w:rsidP="00B6340F">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University of Siegen</w:t>
      </w:r>
      <w:r w:rsidRPr="000B5EC4">
        <w:rPr>
          <w:rFonts w:ascii="Arial" w:hAnsi="Arial" w:cs="Arial"/>
          <w:bCs/>
          <w:sz w:val="20"/>
          <w:szCs w:val="20"/>
        </w:rPr>
        <w:t xml:space="preserve">, </w:t>
      </w:r>
      <w:r>
        <w:rPr>
          <w:rFonts w:ascii="Arial" w:hAnsi="Arial" w:cs="Arial"/>
          <w:bCs/>
          <w:sz w:val="20"/>
          <w:szCs w:val="20"/>
        </w:rPr>
        <w:t>Germany</w:t>
      </w:r>
    </w:p>
    <w:p w14:paraId="4BF6344C" w14:textId="77777777" w:rsidR="00B6340F" w:rsidRPr="000B5EC4" w:rsidRDefault="00B6340F" w:rsidP="00B6340F">
      <w:pPr>
        <w:autoSpaceDE w:val="0"/>
        <w:autoSpaceDN w:val="0"/>
        <w:adjustRightInd w:val="0"/>
        <w:spacing w:after="0" w:line="240" w:lineRule="auto"/>
        <w:rPr>
          <w:rFonts w:ascii="Arial" w:hAnsi="Arial" w:cs="Arial"/>
          <w:b/>
          <w:bCs/>
          <w:sz w:val="20"/>
          <w:szCs w:val="20"/>
        </w:rPr>
      </w:pPr>
    </w:p>
    <w:p w14:paraId="3F411888" w14:textId="77777777" w:rsidR="00B6340F" w:rsidRPr="000B5EC4" w:rsidRDefault="00B6340F" w:rsidP="00B6340F">
      <w:pPr>
        <w:spacing w:after="0" w:line="240" w:lineRule="auto"/>
        <w:jc w:val="both"/>
        <w:rPr>
          <w:rFonts w:ascii="Arial" w:hAnsi="Arial" w:cs="Arial"/>
          <w:sz w:val="20"/>
          <w:szCs w:val="20"/>
        </w:rPr>
      </w:pPr>
      <w:r w:rsidRPr="009B47A0">
        <w:rPr>
          <w:rFonts w:ascii="Arial" w:hAnsi="Arial" w:cs="Arial"/>
          <w:sz w:val="20"/>
          <w:szCs w:val="20"/>
        </w:rPr>
        <w:t>Crowdlending which is also known as Peer-to-Peer or Peer-to-Business Lending is one of the most important and fast-growing markets of alternative ﬁnancing. However, not all of the rule makers understood the change in the ﬁnancial market and the necessity of this kind of alternative ﬁnancing to support SME’s or private households. The UK was one of the ﬁrst states which utilize the advantages of this kind of ﬁnancing and promoted it with direct ﬁnancial investments and the implementation of a speciﬁc legislation. Also, France decided to establish a similar legislation. In comparison to the three big European crowdlending markets, Germany is the only one without any speciﬁc regulation on crowdlending. Rather than the borrowers and lenders require a banking license for the realization of the real crowdlending. To avoid that, the German model is working with an avoidance model which is based on a cooperation with a traditional bank. This cooperation will have consequences on the conditions of a crowdlending credit because the banks will have the ability to dictate the conditions of a crowdlending credit which makes it less attractive. In the end, the crowdlending in Germany is actually no alternative ﬁnance anymore but rather a normal bank credit. The solution to that issue will be the implementation of a speciﬁc crowdlending regulation following the examples set by the UK and France. Even after an implementation of the planned EU directive of crowdfunding a speciﬁc regulation in each European member will be still necessary because the new directive only intended to lighten the regulation on Peer-to-Business Lending and do not regulate the Peer-to</w:t>
      </w:r>
      <w:r>
        <w:rPr>
          <w:rFonts w:ascii="Arial" w:hAnsi="Arial" w:cs="Arial"/>
          <w:sz w:val="20"/>
          <w:szCs w:val="20"/>
        </w:rPr>
        <w:t xml:space="preserve"> </w:t>
      </w:r>
      <w:r w:rsidRPr="009B47A0">
        <w:rPr>
          <w:rFonts w:ascii="Arial" w:hAnsi="Arial" w:cs="Arial"/>
          <w:sz w:val="20"/>
          <w:szCs w:val="20"/>
        </w:rPr>
        <w:t>Peer Lending. Without a speciﬁc national regulation, the most member states can’t realize the Peer-to-Peer Lending with all its beneﬁts.</w:t>
      </w:r>
    </w:p>
    <w:p w14:paraId="47937E85" w14:textId="77777777" w:rsidR="00546972" w:rsidRPr="000B5EC4" w:rsidRDefault="00546972" w:rsidP="00546972">
      <w:pPr>
        <w:pBdr>
          <w:bottom w:val="single" w:sz="4" w:space="1" w:color="auto"/>
        </w:pBdr>
        <w:spacing w:after="0" w:line="240" w:lineRule="auto"/>
        <w:jc w:val="both"/>
        <w:rPr>
          <w:rFonts w:ascii="Arial" w:hAnsi="Arial" w:cs="Arial"/>
          <w:iCs/>
          <w:sz w:val="20"/>
          <w:szCs w:val="20"/>
        </w:rPr>
      </w:pPr>
    </w:p>
    <w:p w14:paraId="6DBE77D8" w14:textId="77777777" w:rsidR="00A018E0" w:rsidRPr="000B5EC4" w:rsidRDefault="00A018E0" w:rsidP="0022488B">
      <w:pPr>
        <w:spacing w:after="0"/>
        <w:rPr>
          <w:rFonts w:ascii="Arial" w:hAnsi="Arial" w:cs="Arial"/>
          <w:sz w:val="20"/>
          <w:szCs w:val="20"/>
        </w:rPr>
      </w:pPr>
    </w:p>
    <w:p w14:paraId="650603CE" w14:textId="77777777" w:rsidR="00B6340F" w:rsidRPr="000B5EC4" w:rsidRDefault="00B6340F" w:rsidP="00B6340F">
      <w:pPr>
        <w:spacing w:after="0" w:line="240" w:lineRule="auto"/>
        <w:jc w:val="center"/>
        <w:rPr>
          <w:rFonts w:ascii="Arial" w:hAnsi="Arial" w:cs="Arial"/>
          <w:b/>
          <w:i/>
          <w:sz w:val="20"/>
          <w:szCs w:val="20"/>
          <w:lang w:val="en-US"/>
        </w:rPr>
      </w:pPr>
      <w:r>
        <w:rPr>
          <w:rFonts w:ascii="Arial" w:hAnsi="Arial" w:cs="Arial"/>
          <w:b/>
          <w:i/>
          <w:sz w:val="20"/>
          <w:szCs w:val="20"/>
        </w:rPr>
        <w:t>Primary Concepts Related to Virtual Property</w:t>
      </w:r>
    </w:p>
    <w:p w14:paraId="32CCE541" w14:textId="77777777" w:rsidR="00B6340F" w:rsidRPr="000B5EC4" w:rsidRDefault="00B6340F" w:rsidP="00B6340F">
      <w:pPr>
        <w:spacing w:after="0" w:line="240" w:lineRule="auto"/>
        <w:jc w:val="center"/>
        <w:rPr>
          <w:rFonts w:ascii="Arial" w:hAnsi="Arial" w:cs="Arial"/>
          <w:sz w:val="20"/>
          <w:szCs w:val="20"/>
        </w:rPr>
      </w:pPr>
      <w:r>
        <w:rPr>
          <w:rFonts w:ascii="Arial" w:hAnsi="Arial" w:cs="Arial"/>
          <w:sz w:val="20"/>
          <w:szCs w:val="20"/>
        </w:rPr>
        <w:t>Xiaochen Mu</w:t>
      </w:r>
    </w:p>
    <w:p w14:paraId="7983CC45" w14:textId="77777777" w:rsidR="00B6340F" w:rsidRPr="000B5EC4" w:rsidRDefault="00B6340F" w:rsidP="00B6340F">
      <w:pPr>
        <w:spacing w:after="0" w:line="240" w:lineRule="auto"/>
        <w:jc w:val="center"/>
        <w:rPr>
          <w:rFonts w:ascii="Arial" w:hAnsi="Arial" w:cs="Arial"/>
          <w:sz w:val="20"/>
          <w:szCs w:val="20"/>
        </w:rPr>
      </w:pPr>
      <w:r w:rsidRPr="000B5EC4">
        <w:rPr>
          <w:rFonts w:ascii="Arial" w:hAnsi="Arial" w:cs="Arial"/>
          <w:sz w:val="20"/>
          <w:szCs w:val="20"/>
        </w:rPr>
        <w:t>University of E</w:t>
      </w:r>
      <w:r>
        <w:rPr>
          <w:rFonts w:ascii="Arial" w:hAnsi="Arial" w:cs="Arial"/>
          <w:sz w:val="20"/>
          <w:szCs w:val="20"/>
        </w:rPr>
        <w:t>xeter</w:t>
      </w:r>
      <w:r w:rsidRPr="000B5EC4">
        <w:rPr>
          <w:rFonts w:ascii="Arial" w:hAnsi="Arial" w:cs="Arial"/>
          <w:sz w:val="20"/>
          <w:szCs w:val="20"/>
        </w:rPr>
        <w:t xml:space="preserve">, </w:t>
      </w:r>
      <w:r>
        <w:rPr>
          <w:rFonts w:ascii="Arial" w:hAnsi="Arial" w:cs="Arial"/>
          <w:sz w:val="20"/>
          <w:szCs w:val="20"/>
        </w:rPr>
        <w:t>Eng</w:t>
      </w:r>
      <w:r w:rsidRPr="000B5EC4">
        <w:rPr>
          <w:rFonts w:ascii="Arial" w:hAnsi="Arial" w:cs="Arial"/>
          <w:sz w:val="20"/>
          <w:szCs w:val="20"/>
        </w:rPr>
        <w:t>land</w:t>
      </w:r>
    </w:p>
    <w:p w14:paraId="50407537" w14:textId="77777777" w:rsidR="00B6340F" w:rsidRPr="000B5EC4" w:rsidRDefault="00B6340F" w:rsidP="00B6340F">
      <w:pPr>
        <w:spacing w:after="0" w:line="240" w:lineRule="auto"/>
        <w:rPr>
          <w:rFonts w:ascii="Arial" w:hAnsi="Arial" w:cs="Arial"/>
          <w:sz w:val="20"/>
          <w:szCs w:val="20"/>
        </w:rPr>
      </w:pPr>
    </w:p>
    <w:p w14:paraId="53DDAC73" w14:textId="77777777" w:rsidR="00B6340F" w:rsidRPr="0028572C" w:rsidRDefault="00B6340F" w:rsidP="00B6340F">
      <w:pPr>
        <w:spacing w:line="276" w:lineRule="auto"/>
        <w:jc w:val="both"/>
        <w:rPr>
          <w:rFonts w:ascii="Arial" w:hAnsi="Arial" w:cs="Arial"/>
          <w:sz w:val="20"/>
          <w:szCs w:val="20"/>
        </w:rPr>
      </w:pPr>
      <w:r w:rsidRPr="0028572C">
        <w:rPr>
          <w:rFonts w:ascii="Arial" w:hAnsi="Arial" w:cs="Arial"/>
          <w:sz w:val="20"/>
          <w:szCs w:val="20"/>
        </w:rPr>
        <w:t xml:space="preserve">The emergence of legal issues in relation to virtual property, with the growth of internet technology, has challenged traditional legal theory. However, the transition from traditional property to virtual property demands more attention. If </w:t>
      </w:r>
      <w:r w:rsidRPr="0028572C">
        <w:rPr>
          <w:rFonts w:ascii="Arial" w:hAnsi="Arial" w:cs="Arial"/>
          <w:sz w:val="20"/>
          <w:szCs w:val="20"/>
        </w:rPr>
        <w:lastRenderedPageBreak/>
        <w:t>legal community want to provide legal protection for virtual property, there are many basic questions that should not be ignored.</w:t>
      </w:r>
    </w:p>
    <w:p w14:paraId="7A2DA013" w14:textId="77777777" w:rsidR="00B6340F" w:rsidRPr="0028572C" w:rsidRDefault="00B6340F" w:rsidP="00B6340F">
      <w:pPr>
        <w:spacing w:line="276" w:lineRule="auto"/>
        <w:jc w:val="both"/>
        <w:rPr>
          <w:rFonts w:ascii="Arial" w:hAnsi="Arial" w:cs="Arial"/>
          <w:sz w:val="20"/>
          <w:szCs w:val="20"/>
        </w:rPr>
      </w:pPr>
      <w:bookmarkStart w:id="1" w:name="_Hlk520800443"/>
      <w:r w:rsidRPr="0028572C">
        <w:rPr>
          <w:rFonts w:ascii="Arial" w:hAnsi="Arial" w:cs="Arial"/>
          <w:sz w:val="20"/>
          <w:szCs w:val="20"/>
        </w:rPr>
        <w:t xml:space="preserve">At the very outset this </w:t>
      </w:r>
      <w:r w:rsidRPr="0028572C">
        <w:rPr>
          <w:rFonts w:ascii="Arial" w:hAnsi="Arial" w:cs="Arial" w:hint="eastAsia"/>
          <w:sz w:val="20"/>
          <w:szCs w:val="20"/>
        </w:rPr>
        <w:t>paper</w:t>
      </w:r>
      <w:r w:rsidRPr="0028572C">
        <w:rPr>
          <w:rFonts w:ascii="Arial" w:hAnsi="Arial" w:cs="Arial"/>
          <w:sz w:val="20"/>
          <w:szCs w:val="20"/>
        </w:rPr>
        <w:t xml:space="preserve"> starts by establishing the definition of virtual property. virtual property is user-generated online content, which contain users’ personal private information (online activity), investment and original idea. This paper establishes layer theory to divide virtual property into three levels. The property at first level belong to service providers and provide underlying environment for further development. The items at second level created by service provider and protected by IP, and they also belong to service providers. Eventually the property at third level are user’s virtual property as users invest time, money and labour on them. Based on the layer theory, this paper then clarify the classification and characteristic of virtual property. </w:t>
      </w:r>
    </w:p>
    <w:p w14:paraId="4362F31C" w14:textId="77777777" w:rsidR="00B6340F" w:rsidRPr="000B5EC4" w:rsidRDefault="00B6340F" w:rsidP="00B6340F">
      <w:pPr>
        <w:spacing w:line="276" w:lineRule="auto"/>
        <w:jc w:val="both"/>
        <w:rPr>
          <w:rFonts w:ascii="Arial" w:hAnsi="Arial" w:cs="Arial"/>
          <w:sz w:val="20"/>
          <w:szCs w:val="20"/>
        </w:rPr>
      </w:pPr>
      <w:r w:rsidRPr="0028572C">
        <w:rPr>
          <w:rFonts w:ascii="Arial" w:hAnsi="Arial" w:cs="Arial"/>
          <w:sz w:val="20"/>
          <w:szCs w:val="20"/>
        </w:rPr>
        <w:t>Virtual property, as a concept, is important for continued investment into digital goods and information.  Current property protections differ in their scope and this leads to uncertainties and lacunae of protection. The concept of virtual property will make clear the boundary and classification of certain property in order to provide systematic protection for users, whilst also enabling right holders to understand to what extent they can use virtual property and how to use them in operating their business. In accordance with this purpose, this paper distinguishes the difference between virtual property and intellectual property, contract, chattels and privacy.</w:t>
      </w:r>
      <w:bookmarkEnd w:id="1"/>
    </w:p>
    <w:p w14:paraId="17E46D6B" w14:textId="77777777" w:rsidR="00B6340F" w:rsidRDefault="00B6340F" w:rsidP="00546972">
      <w:pPr>
        <w:spacing w:after="0" w:line="240" w:lineRule="auto"/>
        <w:jc w:val="center"/>
        <w:rPr>
          <w:rFonts w:ascii="Arial" w:hAnsi="Arial" w:cs="Arial"/>
          <w:b/>
          <w:i/>
          <w:sz w:val="20"/>
          <w:szCs w:val="20"/>
        </w:rPr>
      </w:pPr>
    </w:p>
    <w:p w14:paraId="7195B0E4" w14:textId="77777777" w:rsidR="00B6340F" w:rsidRDefault="00B6340F" w:rsidP="00546972">
      <w:pPr>
        <w:spacing w:after="0" w:line="240" w:lineRule="auto"/>
        <w:jc w:val="center"/>
        <w:rPr>
          <w:rFonts w:ascii="Arial" w:hAnsi="Arial" w:cs="Arial"/>
          <w:b/>
          <w:i/>
          <w:sz w:val="20"/>
          <w:szCs w:val="20"/>
        </w:rPr>
      </w:pPr>
    </w:p>
    <w:p w14:paraId="0C390B46" w14:textId="77777777" w:rsidR="00546972" w:rsidRPr="000B5EC4" w:rsidRDefault="00546972" w:rsidP="00546972">
      <w:pPr>
        <w:pBdr>
          <w:bottom w:val="single" w:sz="4" w:space="1" w:color="auto"/>
        </w:pBdr>
        <w:spacing w:after="0" w:line="240" w:lineRule="auto"/>
        <w:jc w:val="both"/>
        <w:rPr>
          <w:rFonts w:ascii="Arial" w:hAnsi="Arial" w:cs="Arial"/>
          <w:iCs/>
          <w:sz w:val="20"/>
          <w:szCs w:val="20"/>
        </w:rPr>
      </w:pPr>
    </w:p>
    <w:p w14:paraId="0372389A" w14:textId="77777777" w:rsidR="00546972" w:rsidRPr="000B5EC4" w:rsidRDefault="00546972" w:rsidP="00546972">
      <w:pPr>
        <w:spacing w:after="0"/>
        <w:rPr>
          <w:rFonts w:ascii="Arial" w:hAnsi="Arial" w:cs="Arial"/>
          <w:sz w:val="20"/>
          <w:szCs w:val="20"/>
        </w:rPr>
      </w:pPr>
    </w:p>
    <w:p w14:paraId="5EE31F1D" w14:textId="77777777" w:rsidR="00B6340F" w:rsidRPr="000B5EC4" w:rsidRDefault="00B6340F" w:rsidP="00B6340F">
      <w:pPr>
        <w:spacing w:after="0" w:line="240" w:lineRule="auto"/>
        <w:jc w:val="center"/>
        <w:rPr>
          <w:rFonts w:ascii="Arial" w:hAnsi="Arial" w:cs="Arial"/>
          <w:b/>
          <w:i/>
          <w:sz w:val="20"/>
          <w:szCs w:val="20"/>
        </w:rPr>
      </w:pPr>
      <w:r>
        <w:rPr>
          <w:rFonts w:ascii="Arial" w:hAnsi="Arial" w:cs="Arial"/>
          <w:b/>
          <w:i/>
          <w:sz w:val="20"/>
          <w:szCs w:val="20"/>
        </w:rPr>
        <w:t>eSports as Traditional Sports: Consequences for Copyright</w:t>
      </w:r>
    </w:p>
    <w:p w14:paraId="4A2D8A94" w14:textId="77777777" w:rsidR="00B6340F" w:rsidRPr="000B5EC4" w:rsidRDefault="00B6340F" w:rsidP="00B6340F">
      <w:pPr>
        <w:spacing w:after="0" w:line="240" w:lineRule="auto"/>
        <w:jc w:val="center"/>
        <w:rPr>
          <w:rFonts w:ascii="Arial" w:hAnsi="Arial" w:cs="Arial"/>
          <w:sz w:val="20"/>
          <w:szCs w:val="20"/>
        </w:rPr>
      </w:pPr>
      <w:r>
        <w:rPr>
          <w:rFonts w:ascii="Arial" w:hAnsi="Arial" w:cs="Arial"/>
          <w:sz w:val="20"/>
          <w:szCs w:val="20"/>
        </w:rPr>
        <w:t>Amy Thomas</w:t>
      </w:r>
    </w:p>
    <w:p w14:paraId="502A30F2" w14:textId="77777777" w:rsidR="00B6340F" w:rsidRPr="000B5EC4" w:rsidRDefault="00B6340F" w:rsidP="00B6340F">
      <w:pPr>
        <w:spacing w:after="0" w:line="240" w:lineRule="auto"/>
        <w:jc w:val="center"/>
        <w:rPr>
          <w:rFonts w:ascii="Arial" w:hAnsi="Arial" w:cs="Arial"/>
          <w:sz w:val="20"/>
          <w:szCs w:val="20"/>
        </w:rPr>
      </w:pPr>
      <w:r w:rsidRPr="000B5EC4">
        <w:rPr>
          <w:rFonts w:ascii="Arial" w:hAnsi="Arial" w:cs="Arial"/>
          <w:sz w:val="20"/>
          <w:szCs w:val="20"/>
        </w:rPr>
        <w:t>University</w:t>
      </w:r>
      <w:r>
        <w:rPr>
          <w:rFonts w:ascii="Arial" w:hAnsi="Arial" w:cs="Arial"/>
          <w:sz w:val="20"/>
          <w:szCs w:val="20"/>
        </w:rPr>
        <w:t xml:space="preserve"> of Glasgow</w:t>
      </w:r>
      <w:r w:rsidRPr="000B5EC4">
        <w:rPr>
          <w:rFonts w:ascii="Arial" w:hAnsi="Arial" w:cs="Arial"/>
          <w:sz w:val="20"/>
          <w:szCs w:val="20"/>
        </w:rPr>
        <w:t xml:space="preserve">, </w:t>
      </w:r>
      <w:r>
        <w:rPr>
          <w:rFonts w:ascii="Arial" w:hAnsi="Arial" w:cs="Arial"/>
          <w:sz w:val="20"/>
          <w:szCs w:val="20"/>
        </w:rPr>
        <w:t>Scot</w:t>
      </w:r>
      <w:r w:rsidRPr="000B5EC4">
        <w:rPr>
          <w:rFonts w:ascii="Arial" w:hAnsi="Arial" w:cs="Arial"/>
          <w:sz w:val="20"/>
          <w:szCs w:val="20"/>
        </w:rPr>
        <w:t>land</w:t>
      </w:r>
    </w:p>
    <w:p w14:paraId="7DA4A44E" w14:textId="77777777" w:rsidR="00B6340F" w:rsidRPr="000B5EC4" w:rsidRDefault="00B6340F" w:rsidP="00B6340F">
      <w:pPr>
        <w:spacing w:after="0" w:line="240" w:lineRule="auto"/>
        <w:jc w:val="both"/>
        <w:rPr>
          <w:rFonts w:ascii="Arial" w:hAnsi="Arial" w:cs="Arial"/>
          <w:sz w:val="20"/>
          <w:szCs w:val="20"/>
        </w:rPr>
      </w:pPr>
    </w:p>
    <w:p w14:paraId="30402FDC" w14:textId="77777777" w:rsidR="00B6340F" w:rsidRPr="00FB70CE" w:rsidRDefault="00B6340F" w:rsidP="00B6340F">
      <w:pPr>
        <w:spacing w:after="0" w:line="240" w:lineRule="auto"/>
        <w:jc w:val="both"/>
        <w:rPr>
          <w:rFonts w:ascii="Arial" w:hAnsi="Arial" w:cs="Arial"/>
          <w:sz w:val="20"/>
          <w:szCs w:val="20"/>
        </w:rPr>
      </w:pPr>
      <w:r w:rsidRPr="00FB70CE">
        <w:rPr>
          <w:rFonts w:ascii="Arial" w:hAnsi="Arial" w:cs="Arial"/>
          <w:sz w:val="20"/>
          <w:szCs w:val="20"/>
        </w:rPr>
        <w:t xml:space="preserve">The adage “if it can be done while drinking and smoking then it’s not a sport” is increasingly becoming less relevant in the digital era. Sports philosophers acceptance of the legitimacy of eSports is growing, despite lacking traditional requirements of physicality and bureaucracy. However, is this news necessarily welcome, or in keeping with our perspective of contemporary sports as we currently understand them through a copyright lens? Our classiﬁcation of contemporary sports are rooted in their distinctly un-copyrightable nature as rules and systems, justifying, amongst other measures, a valuable broadcasting right. Conversely, video games, of which eSports are based, are fundamentally rooted in the protected materials embedded within their very code. Inevitably, the ownership of this code will present unique challenges for this new industry; how can a sport grow where someone quite literally “owns the ball”? Is there any justiﬁcation for reserving complete ownership and discretion to broadcast eSports tournaments and video game content where primary revenues are derived from game sales? </w:t>
      </w:r>
    </w:p>
    <w:p w14:paraId="2978D793" w14:textId="77777777" w:rsidR="00B6340F" w:rsidRPr="00FB70CE" w:rsidRDefault="00B6340F" w:rsidP="00B6340F">
      <w:pPr>
        <w:spacing w:after="0" w:line="240" w:lineRule="auto"/>
        <w:jc w:val="both"/>
        <w:rPr>
          <w:rFonts w:ascii="Arial" w:hAnsi="Arial" w:cs="Arial"/>
          <w:sz w:val="20"/>
          <w:szCs w:val="20"/>
        </w:rPr>
      </w:pPr>
    </w:p>
    <w:p w14:paraId="1BF2F547" w14:textId="77777777" w:rsidR="00B6340F" w:rsidRPr="000B5EC4" w:rsidRDefault="00B6340F" w:rsidP="00B6340F">
      <w:pPr>
        <w:spacing w:after="0" w:line="240" w:lineRule="auto"/>
        <w:jc w:val="both"/>
        <w:rPr>
          <w:rFonts w:ascii="Arial" w:hAnsi="Arial" w:cs="Arial"/>
          <w:sz w:val="20"/>
          <w:szCs w:val="20"/>
        </w:rPr>
      </w:pPr>
      <w:r w:rsidRPr="00FB70CE">
        <w:rPr>
          <w:rFonts w:ascii="Arial" w:hAnsi="Arial" w:cs="Arial"/>
          <w:sz w:val="20"/>
          <w:szCs w:val="20"/>
        </w:rPr>
        <w:t>Following the ﬁrst EU parliamentary discussion on eSports, the industry has been left to self</w:t>
      </w:r>
      <w:r>
        <w:rPr>
          <w:rFonts w:ascii="Arial" w:hAnsi="Arial" w:cs="Arial"/>
          <w:sz w:val="20"/>
          <w:szCs w:val="20"/>
        </w:rPr>
        <w:t>-</w:t>
      </w:r>
      <w:r w:rsidRPr="00FB70CE">
        <w:rPr>
          <w:rFonts w:ascii="Arial" w:hAnsi="Arial" w:cs="Arial"/>
          <w:sz w:val="20"/>
          <w:szCs w:val="20"/>
        </w:rPr>
        <w:t xml:space="preserve">regulate. Nonetheless, there may be potentially mitigating factors within the existing copyright regime: eSports players could claim performance rights over their gameplay in tournaments; broadcasters could argue </w:t>
      </w:r>
      <w:r w:rsidRPr="00FB70CE">
        <w:rPr>
          <w:rFonts w:ascii="Arial" w:hAnsi="Arial" w:cs="Arial"/>
          <w:sz w:val="20"/>
          <w:szCs w:val="20"/>
        </w:rPr>
        <w:lastRenderedPageBreak/>
        <w:t>that they are communicating gameplay to a new public; perhaps joint authorship could be claimed by players and broadcasters alike. Whether these measures will be enough to limit the - surely unintended consequence of - executive ownership of eSports, time will tell.</w:t>
      </w:r>
    </w:p>
    <w:p w14:paraId="4FF219F3" w14:textId="77777777" w:rsidR="00546972" w:rsidRPr="000B5EC4" w:rsidRDefault="00546972" w:rsidP="0022488B">
      <w:pPr>
        <w:spacing w:after="0"/>
        <w:rPr>
          <w:rFonts w:ascii="Arial" w:hAnsi="Arial" w:cs="Arial"/>
          <w:sz w:val="20"/>
          <w:szCs w:val="20"/>
        </w:rPr>
      </w:pPr>
    </w:p>
    <w:p w14:paraId="14D0DECD" w14:textId="77777777" w:rsidR="00546972" w:rsidRPr="000B5EC4" w:rsidRDefault="00546972" w:rsidP="00546972">
      <w:pPr>
        <w:pBdr>
          <w:bottom w:val="single" w:sz="4" w:space="1" w:color="auto"/>
        </w:pBdr>
        <w:spacing w:after="0" w:line="240" w:lineRule="auto"/>
        <w:jc w:val="both"/>
        <w:rPr>
          <w:rFonts w:ascii="Arial" w:hAnsi="Arial" w:cs="Arial"/>
          <w:iCs/>
          <w:sz w:val="20"/>
          <w:szCs w:val="20"/>
        </w:rPr>
      </w:pPr>
    </w:p>
    <w:p w14:paraId="2C001805" w14:textId="77777777" w:rsidR="00546972" w:rsidRPr="000B5EC4" w:rsidRDefault="00546972" w:rsidP="00546972">
      <w:pPr>
        <w:spacing w:after="0" w:line="240" w:lineRule="auto"/>
        <w:rPr>
          <w:rFonts w:ascii="Arial" w:hAnsi="Arial" w:cs="Arial"/>
          <w:sz w:val="20"/>
          <w:szCs w:val="20"/>
        </w:rPr>
      </w:pPr>
    </w:p>
    <w:p w14:paraId="69042EA4" w14:textId="77777777" w:rsidR="00B6340F" w:rsidRPr="000B5EC4" w:rsidRDefault="00B6340F" w:rsidP="00B6340F">
      <w:pPr>
        <w:autoSpaceDE w:val="0"/>
        <w:autoSpaceDN w:val="0"/>
        <w:adjustRightInd w:val="0"/>
        <w:spacing w:after="0" w:line="240" w:lineRule="auto"/>
        <w:jc w:val="center"/>
        <w:rPr>
          <w:rFonts w:ascii="Arial" w:hAnsi="Arial" w:cs="Arial"/>
          <w:b/>
          <w:bCs/>
          <w:i/>
          <w:sz w:val="20"/>
          <w:szCs w:val="20"/>
        </w:rPr>
      </w:pPr>
      <w:r>
        <w:rPr>
          <w:rFonts w:ascii="Arial" w:hAnsi="Arial" w:cs="Arial"/>
          <w:b/>
          <w:bCs/>
          <w:i/>
          <w:sz w:val="20"/>
          <w:szCs w:val="20"/>
        </w:rPr>
        <w:t>The notion and challenges of surrogate rights under copyright law with respect to digital reproductions of artistic works in the public domain</w:t>
      </w:r>
    </w:p>
    <w:p w14:paraId="607E3C37" w14:textId="77777777" w:rsidR="00B6340F" w:rsidRPr="000B5EC4" w:rsidRDefault="00B6340F" w:rsidP="00B6340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Osama Aftab</w:t>
      </w:r>
    </w:p>
    <w:p w14:paraId="65D906BC" w14:textId="77777777" w:rsidR="00B6340F" w:rsidRPr="000B5EC4" w:rsidRDefault="00B6340F" w:rsidP="00B6340F">
      <w:pPr>
        <w:autoSpaceDE w:val="0"/>
        <w:autoSpaceDN w:val="0"/>
        <w:adjustRightInd w:val="0"/>
        <w:spacing w:after="0" w:line="240" w:lineRule="auto"/>
        <w:jc w:val="center"/>
        <w:rPr>
          <w:rFonts w:ascii="Arial" w:hAnsi="Arial" w:cs="Arial"/>
          <w:sz w:val="20"/>
          <w:szCs w:val="20"/>
        </w:rPr>
      </w:pPr>
      <w:r w:rsidRPr="000B5EC4">
        <w:rPr>
          <w:rFonts w:ascii="Arial" w:hAnsi="Arial" w:cs="Arial"/>
          <w:sz w:val="20"/>
          <w:szCs w:val="20"/>
        </w:rPr>
        <w:t>University</w:t>
      </w:r>
      <w:r>
        <w:rPr>
          <w:rFonts w:ascii="Arial" w:hAnsi="Arial" w:cs="Arial"/>
          <w:sz w:val="20"/>
          <w:szCs w:val="20"/>
        </w:rPr>
        <w:t xml:space="preserve"> of Kent</w:t>
      </w:r>
    </w:p>
    <w:p w14:paraId="51E444B2" w14:textId="77777777" w:rsidR="00B6340F" w:rsidRPr="000B5EC4" w:rsidRDefault="00B6340F" w:rsidP="00B6340F">
      <w:pPr>
        <w:autoSpaceDE w:val="0"/>
        <w:autoSpaceDN w:val="0"/>
        <w:adjustRightInd w:val="0"/>
        <w:spacing w:after="0" w:line="240" w:lineRule="auto"/>
        <w:rPr>
          <w:rFonts w:ascii="Arial" w:hAnsi="Arial" w:cs="Arial"/>
          <w:b/>
          <w:bCs/>
          <w:sz w:val="20"/>
          <w:szCs w:val="20"/>
        </w:rPr>
      </w:pPr>
    </w:p>
    <w:p w14:paraId="3D2C37CE" w14:textId="77777777" w:rsidR="00B6340F" w:rsidRPr="00325528" w:rsidRDefault="00B6340F" w:rsidP="00B6340F">
      <w:pPr>
        <w:spacing w:line="276" w:lineRule="auto"/>
        <w:jc w:val="both"/>
        <w:rPr>
          <w:rFonts w:ascii="Arial" w:hAnsi="Arial" w:cs="Arial"/>
          <w:sz w:val="20"/>
          <w:szCs w:val="20"/>
        </w:rPr>
      </w:pPr>
      <w:r w:rsidRPr="00325528">
        <w:rPr>
          <w:rFonts w:ascii="Arial" w:hAnsi="Arial" w:cs="Arial"/>
          <w:sz w:val="20"/>
          <w:szCs w:val="20"/>
        </w:rPr>
        <w:t xml:space="preserve">Cultural institutions such as museums and art galleries have claimed copyright over images of artistic works such as paintings and sculptures in their collection. These ‘copies’ of original artistic works are referred in some art and cultural heritage studies as ‘surrogates’, as they act as replacement or substitute for the original object. This practice of claiming copyright over photographs of material cultural objects has subsisted for some time and has now evolved due to digitisation and modes of digital access to artistic works online. The focus of this research is the practice of cultural institutions of claiming ‘authorial’ rights or sometimes ownership rights under copyright law. This has been referred by Wallace and Deazley as ‘surrogate right’. This copyright claim over surrogates is particularly significant for cultural institutions who intend to benefit from artistic works in their collection through licensing fees from access and distribution of surrogates or want to restrict use of surrogates for other reasons. </w:t>
      </w:r>
    </w:p>
    <w:p w14:paraId="6465BD30" w14:textId="77777777" w:rsidR="00B6340F" w:rsidRPr="00FB70CE" w:rsidRDefault="00B6340F" w:rsidP="00B6340F">
      <w:pPr>
        <w:spacing w:line="276" w:lineRule="auto"/>
        <w:jc w:val="both"/>
        <w:rPr>
          <w:rFonts w:ascii="Arial" w:hAnsi="Arial" w:cs="Arial"/>
          <w:i/>
          <w:sz w:val="20"/>
          <w:szCs w:val="20"/>
        </w:rPr>
      </w:pPr>
      <w:r w:rsidRPr="00325528">
        <w:rPr>
          <w:rFonts w:ascii="Arial" w:hAnsi="Arial" w:cs="Arial"/>
          <w:sz w:val="20"/>
          <w:szCs w:val="20"/>
        </w:rPr>
        <w:t xml:space="preserve">The question is whether ‘surrogates’, particularly of ‘artistic works’ that are ‘out-of-copyright’ and have passed into the public domain can be protected under copyright laws, or whether an alternative mode of protection needs to be developed for such works. The debate goes to the heart of purpose and functions of copyright, and what ‘originality’ means in terms of </w:t>
      </w:r>
      <w:r w:rsidRPr="00325528">
        <w:rPr>
          <w:rFonts w:ascii="Arial" w:hAnsi="Arial" w:cs="Arial"/>
          <w:i/>
          <w:sz w:val="20"/>
          <w:szCs w:val="20"/>
        </w:rPr>
        <w:t>‘artistic works’</w:t>
      </w:r>
      <w:r w:rsidRPr="00325528">
        <w:rPr>
          <w:rFonts w:ascii="Arial" w:hAnsi="Arial" w:cs="Arial"/>
          <w:sz w:val="20"/>
          <w:szCs w:val="20"/>
        </w:rPr>
        <w:t xml:space="preserve">. </w:t>
      </w:r>
      <w:r w:rsidRPr="00325528">
        <w:rPr>
          <w:rFonts w:ascii="Arial" w:hAnsi="Arial" w:cs="Arial"/>
          <w:i/>
          <w:sz w:val="20"/>
          <w:szCs w:val="20"/>
        </w:rPr>
        <w:t>‘Surrogate rights’</w:t>
      </w:r>
      <w:r w:rsidRPr="00325528">
        <w:rPr>
          <w:rFonts w:ascii="Arial" w:hAnsi="Arial" w:cs="Arial"/>
          <w:sz w:val="20"/>
          <w:szCs w:val="20"/>
        </w:rPr>
        <w:t xml:space="preserve"> have great legal and existential challenges in justifying their existence under copyright laws, particularly considering the lack of harmonisation among jurisdiction, the various justifications of copyright, and the uncertain standards of originality. Copyright law, even in the UK, has not fully settled this matter. This challenge has potential implications for the economic rights of cultural institutions and expectation of the society with respect to greater and freer public access to cultural heritage objects such as artistic works which are in the public domain.</w:t>
      </w:r>
    </w:p>
    <w:p w14:paraId="1AA63E7A" w14:textId="77777777" w:rsidR="00A018E0" w:rsidRPr="00535B2A" w:rsidRDefault="00A018E0" w:rsidP="00546972">
      <w:pPr>
        <w:spacing w:after="0" w:line="240" w:lineRule="auto"/>
        <w:rPr>
          <w:rFonts w:ascii="Arial" w:hAnsi="Arial" w:cs="Arial"/>
          <w:i/>
          <w:sz w:val="20"/>
          <w:szCs w:val="20"/>
        </w:rPr>
      </w:pPr>
    </w:p>
    <w:p w14:paraId="0924DA23" w14:textId="77777777" w:rsidR="00A018E0" w:rsidRPr="000B5EC4" w:rsidRDefault="00A018E0" w:rsidP="00A018E0">
      <w:pPr>
        <w:pBdr>
          <w:bottom w:val="single" w:sz="4" w:space="1" w:color="auto"/>
        </w:pBdr>
        <w:spacing w:after="0" w:line="240" w:lineRule="auto"/>
        <w:jc w:val="both"/>
        <w:rPr>
          <w:rFonts w:ascii="Arial" w:hAnsi="Arial" w:cs="Arial"/>
          <w:iCs/>
          <w:sz w:val="20"/>
          <w:szCs w:val="20"/>
        </w:rPr>
      </w:pPr>
    </w:p>
    <w:p w14:paraId="65D134BF" w14:textId="77777777" w:rsidR="00546972" w:rsidRPr="000B5EC4" w:rsidRDefault="00546972" w:rsidP="0022488B">
      <w:pPr>
        <w:spacing w:after="0"/>
        <w:rPr>
          <w:rFonts w:ascii="Arial" w:hAnsi="Arial" w:cs="Arial"/>
          <w:b/>
          <w:sz w:val="20"/>
          <w:szCs w:val="20"/>
        </w:rPr>
      </w:pPr>
    </w:p>
    <w:p w14:paraId="5FAF3886" w14:textId="77777777" w:rsidR="00B6340F" w:rsidRPr="000B5EC4" w:rsidRDefault="00B6340F" w:rsidP="00B6340F">
      <w:pPr>
        <w:spacing w:after="0"/>
        <w:jc w:val="center"/>
        <w:rPr>
          <w:rFonts w:ascii="Arial" w:hAnsi="Arial" w:cs="Arial"/>
          <w:b/>
          <w:i/>
          <w:sz w:val="20"/>
          <w:szCs w:val="20"/>
        </w:rPr>
      </w:pPr>
      <w:r>
        <w:rPr>
          <w:rFonts w:ascii="Arial" w:hAnsi="Arial" w:cs="Arial"/>
          <w:b/>
          <w:i/>
          <w:sz w:val="20"/>
          <w:szCs w:val="20"/>
        </w:rPr>
        <w:t>“Imagine a world without trust…” Criminal law and the decision to trust others</w:t>
      </w:r>
    </w:p>
    <w:p w14:paraId="60185B92" w14:textId="77777777" w:rsidR="00B6340F" w:rsidRPr="000B5EC4" w:rsidRDefault="00B6340F" w:rsidP="00B6340F">
      <w:pPr>
        <w:spacing w:after="0"/>
        <w:jc w:val="center"/>
        <w:rPr>
          <w:rFonts w:ascii="Arial" w:hAnsi="Arial" w:cs="Arial"/>
          <w:sz w:val="20"/>
          <w:szCs w:val="20"/>
        </w:rPr>
      </w:pPr>
      <w:r>
        <w:rPr>
          <w:rFonts w:ascii="Arial" w:hAnsi="Arial" w:cs="Arial"/>
          <w:sz w:val="20"/>
          <w:szCs w:val="20"/>
        </w:rPr>
        <w:t>Corsino San Miguel</w:t>
      </w:r>
    </w:p>
    <w:p w14:paraId="217DE9A6" w14:textId="77777777" w:rsidR="00B6340F" w:rsidRPr="000B5EC4" w:rsidRDefault="00B6340F" w:rsidP="00B6340F">
      <w:pPr>
        <w:spacing w:after="0"/>
        <w:jc w:val="center"/>
        <w:rPr>
          <w:rFonts w:ascii="Arial" w:hAnsi="Arial" w:cs="Arial"/>
          <w:sz w:val="20"/>
          <w:szCs w:val="20"/>
        </w:rPr>
      </w:pPr>
      <w:r>
        <w:rPr>
          <w:rFonts w:ascii="Arial" w:hAnsi="Arial" w:cs="Arial"/>
          <w:sz w:val="20"/>
          <w:szCs w:val="20"/>
        </w:rPr>
        <w:t>University of Glasgow</w:t>
      </w:r>
      <w:r w:rsidRPr="000B5EC4">
        <w:rPr>
          <w:rFonts w:ascii="Arial" w:hAnsi="Arial" w:cs="Arial"/>
          <w:sz w:val="20"/>
          <w:szCs w:val="20"/>
        </w:rPr>
        <w:t xml:space="preserve">, </w:t>
      </w:r>
      <w:r>
        <w:rPr>
          <w:rFonts w:ascii="Arial" w:hAnsi="Arial" w:cs="Arial"/>
          <w:sz w:val="20"/>
          <w:szCs w:val="20"/>
        </w:rPr>
        <w:t>Scot</w:t>
      </w:r>
      <w:r w:rsidRPr="000B5EC4">
        <w:rPr>
          <w:rFonts w:ascii="Arial" w:hAnsi="Arial" w:cs="Arial"/>
          <w:sz w:val="20"/>
          <w:szCs w:val="20"/>
        </w:rPr>
        <w:t>land</w:t>
      </w:r>
    </w:p>
    <w:p w14:paraId="76795793" w14:textId="77777777" w:rsidR="00B6340F" w:rsidRPr="000B5EC4" w:rsidRDefault="00B6340F" w:rsidP="00B6340F">
      <w:pPr>
        <w:spacing w:after="0"/>
        <w:rPr>
          <w:rFonts w:ascii="Arial" w:hAnsi="Arial" w:cs="Arial"/>
          <w:sz w:val="20"/>
          <w:szCs w:val="20"/>
        </w:rPr>
      </w:pPr>
    </w:p>
    <w:p w14:paraId="28218D2D" w14:textId="77777777" w:rsidR="00B6340F" w:rsidRPr="00C373DB" w:rsidRDefault="00B6340F" w:rsidP="00B6340F">
      <w:pPr>
        <w:spacing w:line="276" w:lineRule="auto"/>
        <w:jc w:val="both"/>
        <w:rPr>
          <w:rFonts w:ascii="Arial" w:hAnsi="Arial" w:cs="Arial"/>
          <w:sz w:val="20"/>
          <w:szCs w:val="20"/>
        </w:rPr>
      </w:pPr>
      <w:r w:rsidRPr="00C373DB">
        <w:rPr>
          <w:rFonts w:ascii="Arial" w:hAnsi="Arial" w:cs="Arial"/>
          <w:sz w:val="20"/>
          <w:szCs w:val="20"/>
        </w:rPr>
        <w:lastRenderedPageBreak/>
        <w:t xml:space="preserve">Punishment’s justification has been the dominant concern of criminal law scholars for decades. Where retributivists see punishment as an ontological appropriate (deserved) response to wrongdoing, their consequentialist counterparts, playing right into their hands, have regarded criminal punishment as </w:t>
      </w:r>
      <w:r w:rsidRPr="00C373DB">
        <w:rPr>
          <w:rFonts w:ascii="Arial" w:hAnsi="Arial" w:cs="Arial"/>
          <w:i/>
          <w:sz w:val="20"/>
          <w:szCs w:val="20"/>
        </w:rPr>
        <w:t>functionally</w:t>
      </w:r>
      <w:r w:rsidRPr="00C373DB">
        <w:rPr>
          <w:rFonts w:ascii="Arial" w:hAnsi="Arial" w:cs="Arial"/>
          <w:sz w:val="20"/>
          <w:szCs w:val="20"/>
        </w:rPr>
        <w:t xml:space="preserve"> justified. Remarkably, a proper debate about the </w:t>
      </w:r>
      <w:r w:rsidRPr="00C373DB">
        <w:rPr>
          <w:rFonts w:ascii="Arial" w:hAnsi="Arial" w:cs="Arial"/>
          <w:i/>
          <w:sz w:val="20"/>
          <w:szCs w:val="20"/>
        </w:rPr>
        <w:t>function</w:t>
      </w:r>
      <w:r w:rsidRPr="00C373DB">
        <w:rPr>
          <w:rFonts w:ascii="Arial" w:hAnsi="Arial" w:cs="Arial"/>
          <w:sz w:val="20"/>
          <w:szCs w:val="20"/>
        </w:rPr>
        <w:t xml:space="preserve"> of the criminal law itself (beyond legal punishment) is missing. This is precisely the aim of this paper defending a socially grounded institutional role of the criminal law.</w:t>
      </w:r>
    </w:p>
    <w:p w14:paraId="2A31CB0B" w14:textId="77777777" w:rsidR="00B6340F" w:rsidRDefault="00B6340F" w:rsidP="00B6340F">
      <w:pPr>
        <w:spacing w:line="276" w:lineRule="auto"/>
        <w:jc w:val="both"/>
        <w:rPr>
          <w:rFonts w:ascii="Arial" w:hAnsi="Arial" w:cs="Arial"/>
          <w:sz w:val="20"/>
          <w:szCs w:val="20"/>
        </w:rPr>
      </w:pPr>
      <w:r>
        <w:rPr>
          <w:rFonts w:ascii="Arial" w:hAnsi="Arial" w:cs="Arial"/>
          <w:sz w:val="20"/>
          <w:szCs w:val="20"/>
        </w:rPr>
        <w:t>T</w:t>
      </w:r>
      <w:r w:rsidRPr="00C373DB">
        <w:rPr>
          <w:rFonts w:ascii="Arial" w:hAnsi="Arial" w:cs="Arial"/>
          <w:sz w:val="20"/>
          <w:szCs w:val="20"/>
        </w:rPr>
        <w:t>he very survival and development of human race depends on our ability to surround ourselves with people who believe what we believe. Sharing values and beliefs we trust strangers. Nonetheless, trust is a feeling that implies vulnerability, deception, exploitation and betrayal. Thus, why do we make ourselves vulnerable to others? Simply, because when we trust “we need do nothing” and we can focus in the things that are really important to us. From the perspective defended in this paper, the function of the law in general and criminal law in particular is to endorse trust between strangers.</w:t>
      </w:r>
    </w:p>
    <w:p w14:paraId="53473AB7" w14:textId="77777777" w:rsidR="00B6340F" w:rsidRPr="00C373DB" w:rsidRDefault="00B6340F" w:rsidP="00B6340F">
      <w:pPr>
        <w:spacing w:line="276" w:lineRule="auto"/>
        <w:jc w:val="both"/>
        <w:rPr>
          <w:rFonts w:ascii="Arial" w:hAnsi="Arial" w:cs="Arial"/>
          <w:sz w:val="20"/>
          <w:szCs w:val="20"/>
        </w:rPr>
      </w:pPr>
      <w:r w:rsidRPr="00C373DB">
        <w:rPr>
          <w:rFonts w:ascii="Arial" w:hAnsi="Arial" w:cs="Arial"/>
          <w:sz w:val="20"/>
          <w:szCs w:val="20"/>
        </w:rPr>
        <w:t xml:space="preserve">Modern societies exit within a constellation of institutional structures. For purposes or </w:t>
      </w:r>
      <w:r w:rsidRPr="00C373DB">
        <w:rPr>
          <w:rFonts w:ascii="Arial" w:hAnsi="Arial" w:cs="Arial"/>
          <w:i/>
          <w:iCs/>
          <w:sz w:val="20"/>
          <w:szCs w:val="20"/>
        </w:rPr>
        <w:t>functions</w:t>
      </w:r>
      <w:r w:rsidRPr="00C373DB">
        <w:rPr>
          <w:rFonts w:ascii="Arial" w:hAnsi="Arial" w:cs="Arial"/>
          <w:sz w:val="20"/>
          <w:szCs w:val="20"/>
        </w:rPr>
        <w:t xml:space="preserve"> beyond mere biological or physical structures we collectively attribute certain </w:t>
      </w:r>
      <w:r w:rsidRPr="00C373DB">
        <w:rPr>
          <w:rFonts w:ascii="Arial" w:hAnsi="Arial" w:cs="Arial"/>
          <w:i/>
          <w:iCs/>
          <w:sz w:val="20"/>
          <w:szCs w:val="20"/>
        </w:rPr>
        <w:t>status</w:t>
      </w:r>
      <w:r w:rsidRPr="00C373DB">
        <w:rPr>
          <w:rFonts w:ascii="Arial" w:hAnsi="Arial" w:cs="Arial"/>
          <w:sz w:val="20"/>
          <w:szCs w:val="20"/>
        </w:rPr>
        <w:t xml:space="preserve"> to persons, objects or other entities. The institutional structure derived from the </w:t>
      </w:r>
      <w:r w:rsidRPr="00C373DB">
        <w:rPr>
          <w:rFonts w:ascii="Arial" w:hAnsi="Arial" w:cs="Arial"/>
          <w:i/>
          <w:iCs/>
          <w:sz w:val="20"/>
          <w:szCs w:val="20"/>
        </w:rPr>
        <w:t>status-function</w:t>
      </w:r>
      <w:r w:rsidRPr="00C373DB">
        <w:rPr>
          <w:rFonts w:ascii="Arial" w:hAnsi="Arial" w:cs="Arial"/>
          <w:sz w:val="20"/>
          <w:szCs w:val="20"/>
        </w:rPr>
        <w:t xml:space="preserve"> encloses a waterfall of deontic-normative powers that provides status holders with a common reason for action in their practical reasoning. Institutional structures guide us but also disclose to others what they can expect from us. Only within normative frameworks of reciprocal and </w:t>
      </w:r>
      <w:r w:rsidRPr="00C373DB">
        <w:rPr>
          <w:rFonts w:ascii="Arial" w:hAnsi="Arial" w:cs="Arial"/>
          <w:i/>
          <w:iCs/>
          <w:sz w:val="20"/>
          <w:szCs w:val="20"/>
        </w:rPr>
        <w:t>institutional expectations</w:t>
      </w:r>
      <w:r w:rsidRPr="00C373DB">
        <w:rPr>
          <w:rFonts w:ascii="Arial" w:hAnsi="Arial" w:cs="Arial"/>
          <w:sz w:val="20"/>
          <w:szCs w:val="20"/>
        </w:rPr>
        <w:t xml:space="preserve"> we can interact, cooperate and trust strangers. </w:t>
      </w:r>
    </w:p>
    <w:p w14:paraId="6EA45086" w14:textId="77777777" w:rsidR="00B6340F" w:rsidRPr="00FB70CE" w:rsidRDefault="00B6340F" w:rsidP="00B6340F">
      <w:pPr>
        <w:spacing w:line="276" w:lineRule="auto"/>
        <w:jc w:val="both"/>
        <w:rPr>
          <w:rFonts w:ascii="Arial" w:hAnsi="Arial" w:cs="Arial"/>
          <w:sz w:val="20"/>
          <w:szCs w:val="20"/>
        </w:rPr>
      </w:pPr>
      <w:r w:rsidRPr="00C373DB">
        <w:rPr>
          <w:rFonts w:ascii="Arial" w:hAnsi="Arial" w:cs="Arial"/>
          <w:sz w:val="20"/>
          <w:szCs w:val="20"/>
        </w:rPr>
        <w:t xml:space="preserve">The legitimation of criminal law in this picture is defined as the guarantor who secures the institutional identity of the society against those conducts that contravened the general normative model of orientation or guidance in social interaction that the institutional structure defines. The maintenance of </w:t>
      </w:r>
      <w:r w:rsidRPr="00C373DB">
        <w:rPr>
          <w:rFonts w:ascii="Arial" w:hAnsi="Arial" w:cs="Arial"/>
          <w:i/>
          <w:sz w:val="20"/>
          <w:szCs w:val="20"/>
        </w:rPr>
        <w:t>institutional</w:t>
      </w:r>
      <w:r w:rsidRPr="00C373DB">
        <w:rPr>
          <w:rFonts w:ascii="Arial" w:hAnsi="Arial" w:cs="Arial"/>
          <w:sz w:val="20"/>
          <w:szCs w:val="20"/>
        </w:rPr>
        <w:t xml:space="preserve"> </w:t>
      </w:r>
      <w:r w:rsidRPr="00C373DB">
        <w:rPr>
          <w:rFonts w:ascii="Arial" w:hAnsi="Arial" w:cs="Arial"/>
          <w:i/>
          <w:sz w:val="20"/>
          <w:szCs w:val="20"/>
        </w:rPr>
        <w:t>expectations</w:t>
      </w:r>
      <w:r w:rsidRPr="00C373DB">
        <w:rPr>
          <w:rFonts w:ascii="Arial" w:hAnsi="Arial" w:cs="Arial"/>
          <w:sz w:val="20"/>
          <w:szCs w:val="20"/>
        </w:rPr>
        <w:t xml:space="preserve"> legitimates the use of punishment as a means to guarantee the validity of the institutional normative framework. </w:t>
      </w:r>
    </w:p>
    <w:p w14:paraId="25E180E5" w14:textId="77777777" w:rsidR="00A018E0" w:rsidRPr="000B5EC4" w:rsidRDefault="00A018E0" w:rsidP="0022488B">
      <w:pPr>
        <w:spacing w:after="0"/>
        <w:rPr>
          <w:rFonts w:ascii="Arial" w:hAnsi="Arial" w:cs="Arial"/>
          <w:sz w:val="20"/>
          <w:szCs w:val="20"/>
        </w:rPr>
      </w:pPr>
    </w:p>
    <w:p w14:paraId="057CF46C" w14:textId="77777777" w:rsidR="00546972" w:rsidRPr="000B5EC4" w:rsidRDefault="00546972" w:rsidP="00546972">
      <w:pPr>
        <w:pBdr>
          <w:bottom w:val="single" w:sz="4" w:space="1" w:color="auto"/>
        </w:pBdr>
        <w:spacing w:after="0" w:line="240" w:lineRule="auto"/>
        <w:jc w:val="both"/>
        <w:rPr>
          <w:rFonts w:ascii="Arial" w:hAnsi="Arial" w:cs="Arial"/>
          <w:iCs/>
          <w:sz w:val="20"/>
          <w:szCs w:val="20"/>
        </w:rPr>
      </w:pPr>
    </w:p>
    <w:p w14:paraId="25B997A6" w14:textId="77777777" w:rsidR="00546972" w:rsidRPr="000B5EC4" w:rsidRDefault="00546972" w:rsidP="0022488B">
      <w:pPr>
        <w:spacing w:after="0"/>
        <w:rPr>
          <w:rFonts w:ascii="Arial" w:hAnsi="Arial" w:cs="Arial"/>
          <w:sz w:val="20"/>
          <w:szCs w:val="20"/>
        </w:rPr>
      </w:pPr>
    </w:p>
    <w:p w14:paraId="0170B518" w14:textId="77777777" w:rsidR="00B6340F" w:rsidRPr="00535B2A" w:rsidRDefault="00B6340F" w:rsidP="00B6340F">
      <w:pPr>
        <w:spacing w:after="0" w:line="240" w:lineRule="auto"/>
        <w:jc w:val="center"/>
        <w:rPr>
          <w:rFonts w:ascii="Arial" w:hAnsi="Arial" w:cs="Arial"/>
          <w:b/>
          <w:i/>
          <w:sz w:val="20"/>
          <w:szCs w:val="20"/>
        </w:rPr>
      </w:pPr>
      <w:r>
        <w:rPr>
          <w:rFonts w:ascii="Arial" w:hAnsi="Arial" w:cs="Arial"/>
          <w:b/>
          <w:i/>
          <w:sz w:val="20"/>
          <w:szCs w:val="20"/>
        </w:rPr>
        <w:t>Employee Surveillance: The Road to Surveillance is Paved with Good Intentions</w:t>
      </w:r>
    </w:p>
    <w:p w14:paraId="5BDFF84A" w14:textId="77777777" w:rsidR="00B6340F" w:rsidRPr="000B5EC4" w:rsidRDefault="00B6340F" w:rsidP="00B6340F">
      <w:pPr>
        <w:spacing w:after="0" w:line="240" w:lineRule="auto"/>
        <w:jc w:val="center"/>
        <w:rPr>
          <w:rFonts w:ascii="Arial" w:hAnsi="Arial" w:cs="Arial"/>
          <w:sz w:val="20"/>
          <w:szCs w:val="20"/>
        </w:rPr>
      </w:pPr>
      <w:r>
        <w:rPr>
          <w:rFonts w:ascii="Arial" w:hAnsi="Arial" w:cs="Arial"/>
          <w:sz w:val="20"/>
          <w:szCs w:val="20"/>
        </w:rPr>
        <w:t>Laura Martin</w:t>
      </w:r>
    </w:p>
    <w:p w14:paraId="3A450CEB" w14:textId="77777777" w:rsidR="00B6340F" w:rsidRPr="000B5EC4" w:rsidRDefault="00B6340F" w:rsidP="00B6340F">
      <w:pPr>
        <w:spacing w:after="0" w:line="240" w:lineRule="auto"/>
        <w:jc w:val="center"/>
        <w:rPr>
          <w:rFonts w:ascii="Arial" w:hAnsi="Arial" w:cs="Arial"/>
          <w:sz w:val="20"/>
          <w:szCs w:val="20"/>
        </w:rPr>
      </w:pPr>
      <w:r>
        <w:rPr>
          <w:rFonts w:ascii="Arial" w:hAnsi="Arial" w:cs="Arial"/>
          <w:sz w:val="20"/>
          <w:szCs w:val="20"/>
        </w:rPr>
        <w:t>University of Strathclyde</w:t>
      </w:r>
      <w:r w:rsidRPr="000B5EC4">
        <w:rPr>
          <w:rFonts w:ascii="Arial" w:hAnsi="Arial" w:cs="Arial"/>
          <w:sz w:val="20"/>
          <w:szCs w:val="20"/>
        </w:rPr>
        <w:t xml:space="preserve">, </w:t>
      </w:r>
      <w:r>
        <w:rPr>
          <w:rFonts w:ascii="Arial" w:hAnsi="Arial" w:cs="Arial"/>
          <w:sz w:val="20"/>
          <w:szCs w:val="20"/>
        </w:rPr>
        <w:t>Scot</w:t>
      </w:r>
      <w:r w:rsidRPr="000B5EC4">
        <w:rPr>
          <w:rFonts w:ascii="Arial" w:hAnsi="Arial" w:cs="Arial"/>
          <w:sz w:val="20"/>
          <w:szCs w:val="20"/>
        </w:rPr>
        <w:t>land</w:t>
      </w:r>
    </w:p>
    <w:p w14:paraId="060D771B" w14:textId="77777777" w:rsidR="00B6340F" w:rsidRPr="000B5EC4" w:rsidRDefault="00B6340F" w:rsidP="00B6340F">
      <w:pPr>
        <w:spacing w:after="0" w:line="240" w:lineRule="auto"/>
        <w:rPr>
          <w:rFonts w:ascii="Arial" w:hAnsi="Arial" w:cs="Arial"/>
          <w:sz w:val="20"/>
          <w:szCs w:val="20"/>
        </w:rPr>
      </w:pPr>
    </w:p>
    <w:p w14:paraId="4D9EF138" w14:textId="77777777" w:rsidR="00B6340F" w:rsidRPr="00D96844" w:rsidRDefault="00B6340F" w:rsidP="00B6340F">
      <w:pPr>
        <w:spacing w:line="276" w:lineRule="auto"/>
        <w:jc w:val="both"/>
        <w:rPr>
          <w:rFonts w:ascii="Arial" w:hAnsi="Arial" w:cs="Arial"/>
          <w:sz w:val="20"/>
          <w:szCs w:val="20"/>
        </w:rPr>
      </w:pPr>
      <w:r w:rsidRPr="00D96844">
        <w:rPr>
          <w:rFonts w:ascii="Arial" w:hAnsi="Arial" w:cs="Arial"/>
          <w:sz w:val="20"/>
          <w:szCs w:val="20"/>
        </w:rPr>
        <w:t xml:space="preserve">Whilst the mainstream narrative warns of the dystopian visions of robot workforces, little attention is being paid to the current affect of information technologies on the nature and quality of human work. Informational technologies are affording employers with remarkable monitoring aptitudes that even extent beyond the localised working environment and enable 24/7 surveillance of the worker. The modern workplace sits at the epicentre of converging storms of surveillance technologies. Labour markets are also transforming with emerging </w:t>
      </w:r>
      <w:r w:rsidRPr="00D96844">
        <w:rPr>
          <w:rFonts w:ascii="Arial" w:hAnsi="Arial" w:cs="Arial"/>
          <w:sz w:val="20"/>
          <w:szCs w:val="20"/>
        </w:rPr>
        <w:lastRenderedPageBreak/>
        <w:t>models of work not only endorsing but reliant upon surveillance of the worker to conduct business</w:t>
      </w:r>
    </w:p>
    <w:p w14:paraId="6598C3D6" w14:textId="77777777" w:rsidR="00B6340F" w:rsidRPr="00D96844" w:rsidRDefault="00B6340F" w:rsidP="00B6340F">
      <w:pPr>
        <w:spacing w:line="276" w:lineRule="auto"/>
        <w:jc w:val="both"/>
        <w:rPr>
          <w:rFonts w:ascii="Arial" w:hAnsi="Arial" w:cs="Arial"/>
          <w:sz w:val="20"/>
          <w:szCs w:val="20"/>
        </w:rPr>
      </w:pPr>
      <w:r w:rsidRPr="00D96844">
        <w:rPr>
          <w:rFonts w:ascii="Arial" w:hAnsi="Arial" w:cs="Arial"/>
          <w:sz w:val="20"/>
          <w:szCs w:val="20"/>
        </w:rPr>
        <w:t xml:space="preserve">The nature and scope of modern-day surveillance has the potential to seriously impair the rights of workers. Despite being a contested concept, privacy of the worker is increasingly diminished and undermined. However, employers also have extensive justifiable interests in undertaking surveillance of the workforce. Legal responses have attempted to create a principled response to worker surveillance, mediating between workers’ and employers’ competing rights and interests.  </w:t>
      </w:r>
    </w:p>
    <w:p w14:paraId="309DE86C" w14:textId="77777777" w:rsidR="00B6340F" w:rsidRPr="00D96844" w:rsidRDefault="00B6340F" w:rsidP="00B6340F">
      <w:pPr>
        <w:spacing w:line="276" w:lineRule="auto"/>
        <w:jc w:val="both"/>
        <w:rPr>
          <w:rFonts w:ascii="Arial" w:hAnsi="Arial" w:cs="Arial"/>
          <w:sz w:val="20"/>
          <w:szCs w:val="20"/>
        </w:rPr>
      </w:pPr>
      <w:r w:rsidRPr="00D96844">
        <w:rPr>
          <w:rFonts w:ascii="Arial" w:hAnsi="Arial" w:cs="Arial"/>
          <w:sz w:val="20"/>
          <w:szCs w:val="20"/>
        </w:rPr>
        <w:t xml:space="preserve">However, legal regulation has struggled to keep pace with </w:t>
      </w:r>
      <w:r w:rsidRPr="00D96844">
        <w:rPr>
          <w:rFonts w:ascii="Arial" w:hAnsi="Arial" w:cs="Arial"/>
          <w:color w:val="000000" w:themeColor="text1"/>
          <w:sz w:val="20"/>
          <w:szCs w:val="20"/>
        </w:rPr>
        <w:t>significant technological developments delineating the nature and scope of surveillance at work. Law has under-anticipated technological advancements and their impact on privacy rights. The ‘old’ regimes capable of regulating worker surveillance have been replaced or significantly advanced as policymakers and the Courts have attempted to respond to the changing conditions of modern society.</w:t>
      </w:r>
      <w:r w:rsidRPr="00D96844">
        <w:rPr>
          <w:rFonts w:ascii="Arial" w:hAnsi="Arial" w:cs="Arial"/>
          <w:b/>
          <w:sz w:val="20"/>
          <w:szCs w:val="20"/>
        </w:rPr>
        <w:t xml:space="preserve"> </w:t>
      </w:r>
      <w:r w:rsidRPr="00D96844">
        <w:rPr>
          <w:rFonts w:ascii="Arial" w:hAnsi="Arial" w:cs="Arial"/>
          <w:sz w:val="20"/>
          <w:szCs w:val="20"/>
        </w:rPr>
        <w:t xml:space="preserve">Can current legal sources ensure adequate regulation of worker surveillance? </w:t>
      </w:r>
    </w:p>
    <w:p w14:paraId="34EA3E7E" w14:textId="77777777" w:rsidR="00B6340F" w:rsidRPr="00D96844" w:rsidRDefault="00B6340F" w:rsidP="00B6340F">
      <w:pPr>
        <w:spacing w:line="276" w:lineRule="auto"/>
        <w:rPr>
          <w:rFonts w:ascii="Arial" w:hAnsi="Arial" w:cs="Arial"/>
          <w:sz w:val="20"/>
          <w:szCs w:val="20"/>
        </w:rPr>
      </w:pPr>
      <w:r w:rsidRPr="00D96844">
        <w:rPr>
          <w:rFonts w:ascii="Arial" w:hAnsi="Arial" w:cs="Arial"/>
          <w:sz w:val="20"/>
          <w:szCs w:val="20"/>
        </w:rPr>
        <w:t xml:space="preserve">Three main legal sources are considered: </w:t>
      </w:r>
    </w:p>
    <w:p w14:paraId="196C37A6" w14:textId="77777777" w:rsidR="00B6340F" w:rsidRPr="00D96844" w:rsidRDefault="00B6340F" w:rsidP="00B6340F">
      <w:pPr>
        <w:pStyle w:val="ListParagraph"/>
        <w:numPr>
          <w:ilvl w:val="0"/>
          <w:numId w:val="28"/>
        </w:numPr>
        <w:spacing w:after="0" w:line="276" w:lineRule="auto"/>
        <w:jc w:val="both"/>
        <w:rPr>
          <w:rFonts w:ascii="Arial" w:hAnsi="Arial" w:cs="Arial"/>
          <w:color w:val="000000" w:themeColor="text1"/>
          <w:sz w:val="20"/>
          <w:szCs w:val="20"/>
        </w:rPr>
      </w:pPr>
      <w:r w:rsidRPr="00D96844">
        <w:rPr>
          <w:rFonts w:ascii="Arial" w:hAnsi="Arial" w:cs="Arial"/>
          <w:b/>
          <w:color w:val="000000" w:themeColor="text1"/>
          <w:sz w:val="20"/>
          <w:szCs w:val="20"/>
        </w:rPr>
        <w:t xml:space="preserve">Article 8 of the European Convention on Human Rights </w:t>
      </w:r>
    </w:p>
    <w:p w14:paraId="679FA6E8" w14:textId="77777777" w:rsidR="00B6340F" w:rsidRPr="00D96844" w:rsidRDefault="00B6340F" w:rsidP="00B6340F">
      <w:pPr>
        <w:pStyle w:val="ListParagraph"/>
        <w:numPr>
          <w:ilvl w:val="0"/>
          <w:numId w:val="28"/>
        </w:numPr>
        <w:spacing w:after="0" w:line="276" w:lineRule="auto"/>
        <w:jc w:val="both"/>
        <w:rPr>
          <w:rFonts w:ascii="Arial" w:hAnsi="Arial" w:cs="Arial"/>
          <w:color w:val="000000" w:themeColor="text1"/>
          <w:sz w:val="20"/>
          <w:szCs w:val="20"/>
        </w:rPr>
      </w:pPr>
      <w:r w:rsidRPr="00D96844">
        <w:rPr>
          <w:rFonts w:ascii="Arial" w:hAnsi="Arial" w:cs="Arial"/>
          <w:b/>
          <w:color w:val="000000" w:themeColor="text1"/>
          <w:sz w:val="20"/>
          <w:szCs w:val="20"/>
        </w:rPr>
        <w:t>Domestic Labour Law</w:t>
      </w:r>
      <w:r w:rsidRPr="00D96844">
        <w:rPr>
          <w:rFonts w:ascii="Arial" w:hAnsi="Arial" w:cs="Arial"/>
          <w:color w:val="000000" w:themeColor="text1"/>
          <w:sz w:val="20"/>
          <w:szCs w:val="20"/>
        </w:rPr>
        <w:t xml:space="preserve"> – Unfair Dismissal &amp; The Mutual Duty of Trust and Confidence </w:t>
      </w:r>
    </w:p>
    <w:p w14:paraId="72D2F6AF" w14:textId="77777777" w:rsidR="00B6340F" w:rsidRPr="00D96844" w:rsidRDefault="00B6340F" w:rsidP="00B6340F">
      <w:pPr>
        <w:pStyle w:val="ListParagraph"/>
        <w:numPr>
          <w:ilvl w:val="0"/>
          <w:numId w:val="28"/>
        </w:numPr>
        <w:spacing w:after="0" w:line="276" w:lineRule="auto"/>
        <w:jc w:val="both"/>
        <w:rPr>
          <w:rFonts w:ascii="Arial" w:hAnsi="Arial" w:cs="Arial"/>
          <w:b/>
          <w:color w:val="000000" w:themeColor="text1"/>
          <w:sz w:val="20"/>
          <w:szCs w:val="20"/>
        </w:rPr>
      </w:pPr>
      <w:r w:rsidRPr="00D96844">
        <w:rPr>
          <w:rFonts w:ascii="Arial" w:hAnsi="Arial" w:cs="Arial"/>
          <w:b/>
          <w:color w:val="000000" w:themeColor="text1"/>
          <w:sz w:val="20"/>
          <w:szCs w:val="20"/>
        </w:rPr>
        <w:t xml:space="preserve">Data Protection </w:t>
      </w:r>
      <w:r w:rsidRPr="00D96844">
        <w:rPr>
          <w:rFonts w:ascii="Arial" w:hAnsi="Arial" w:cs="Arial"/>
          <w:color w:val="000000" w:themeColor="text1"/>
          <w:sz w:val="20"/>
          <w:szCs w:val="20"/>
        </w:rPr>
        <w:t>-  The EU General Data Protection Regulation 2016 &amp; UK Data Protection Act 2018</w:t>
      </w:r>
    </w:p>
    <w:p w14:paraId="224E80B3" w14:textId="77777777" w:rsidR="00B6340F" w:rsidRDefault="00B6340F" w:rsidP="00B6340F">
      <w:pPr>
        <w:spacing w:line="276" w:lineRule="auto"/>
        <w:jc w:val="both"/>
        <w:rPr>
          <w:rFonts w:ascii="Arial" w:hAnsi="Arial" w:cs="Arial"/>
          <w:color w:val="000000" w:themeColor="text1"/>
          <w:sz w:val="20"/>
          <w:szCs w:val="20"/>
        </w:rPr>
      </w:pPr>
    </w:p>
    <w:p w14:paraId="38AC26DF" w14:textId="77777777" w:rsidR="00B6340F" w:rsidRPr="00FB70CE" w:rsidRDefault="00B6340F" w:rsidP="00B6340F">
      <w:pPr>
        <w:spacing w:line="276" w:lineRule="auto"/>
        <w:jc w:val="both"/>
        <w:rPr>
          <w:rFonts w:ascii="Arial" w:hAnsi="Arial" w:cs="Arial"/>
          <w:color w:val="000000" w:themeColor="text1"/>
          <w:sz w:val="20"/>
          <w:szCs w:val="20"/>
        </w:rPr>
      </w:pPr>
      <w:r w:rsidRPr="00D96844">
        <w:rPr>
          <w:rFonts w:ascii="Arial" w:hAnsi="Arial" w:cs="Arial"/>
          <w:color w:val="000000" w:themeColor="text1"/>
          <w:sz w:val="20"/>
          <w:szCs w:val="20"/>
        </w:rPr>
        <w:t xml:space="preserve">Current legal regulation is found to be inadequate, resulting in fragmented and status dependent privacy protection. This paper will consider if further legal regulation is necessary or whether extra-legal solution are required. </w:t>
      </w:r>
    </w:p>
    <w:p w14:paraId="5BFB76EF" w14:textId="77777777" w:rsidR="00A018E0" w:rsidRPr="000B5EC4" w:rsidRDefault="00A018E0" w:rsidP="0022488B">
      <w:pPr>
        <w:spacing w:after="0"/>
        <w:rPr>
          <w:rFonts w:ascii="Arial" w:hAnsi="Arial" w:cs="Arial"/>
          <w:sz w:val="20"/>
          <w:szCs w:val="20"/>
        </w:rPr>
      </w:pPr>
    </w:p>
    <w:p w14:paraId="526E5E21" w14:textId="77777777" w:rsidR="00546972" w:rsidRPr="000B5EC4" w:rsidRDefault="00546972" w:rsidP="00546972">
      <w:pPr>
        <w:pBdr>
          <w:bottom w:val="single" w:sz="4" w:space="1" w:color="auto"/>
        </w:pBdr>
        <w:spacing w:after="0" w:line="240" w:lineRule="auto"/>
        <w:jc w:val="both"/>
        <w:rPr>
          <w:rFonts w:ascii="Arial" w:hAnsi="Arial" w:cs="Arial"/>
          <w:iCs/>
          <w:sz w:val="20"/>
          <w:szCs w:val="20"/>
        </w:rPr>
      </w:pPr>
    </w:p>
    <w:p w14:paraId="6F1E023C" w14:textId="77777777" w:rsidR="00B87DDA" w:rsidRPr="000B5EC4" w:rsidRDefault="00B87DDA" w:rsidP="00FD2B5E">
      <w:pPr>
        <w:spacing w:after="0"/>
        <w:rPr>
          <w:rFonts w:ascii="Arial" w:hAnsi="Arial" w:cs="Arial"/>
          <w:sz w:val="20"/>
          <w:szCs w:val="20"/>
        </w:rPr>
      </w:pPr>
    </w:p>
    <w:p w14:paraId="6B4F4692" w14:textId="77777777" w:rsidR="00B6340F" w:rsidRPr="000B5EC4" w:rsidRDefault="00B6340F" w:rsidP="00B6340F">
      <w:pPr>
        <w:spacing w:after="0" w:line="240" w:lineRule="auto"/>
        <w:jc w:val="center"/>
        <w:rPr>
          <w:rFonts w:ascii="Arial" w:hAnsi="Arial" w:cs="Arial"/>
          <w:b/>
          <w:bCs/>
          <w:i/>
          <w:iCs/>
          <w:sz w:val="20"/>
          <w:szCs w:val="20"/>
        </w:rPr>
      </w:pPr>
      <w:r>
        <w:rPr>
          <w:rFonts w:ascii="Arial" w:hAnsi="Arial" w:cs="Arial"/>
          <w:b/>
          <w:bCs/>
          <w:i/>
          <w:iCs/>
          <w:sz w:val="20"/>
          <w:szCs w:val="20"/>
        </w:rPr>
        <w:t xml:space="preserve">The Influence of </w:t>
      </w:r>
      <w:r w:rsidRPr="000B5EC4">
        <w:rPr>
          <w:rFonts w:ascii="Arial" w:hAnsi="Arial" w:cs="Arial"/>
          <w:b/>
          <w:bCs/>
          <w:i/>
          <w:iCs/>
          <w:sz w:val="20"/>
          <w:szCs w:val="20"/>
        </w:rPr>
        <w:t>T</w:t>
      </w:r>
      <w:r>
        <w:rPr>
          <w:rFonts w:ascii="Arial" w:hAnsi="Arial" w:cs="Arial"/>
          <w:b/>
          <w:bCs/>
          <w:i/>
          <w:iCs/>
          <w:sz w:val="20"/>
          <w:szCs w:val="20"/>
        </w:rPr>
        <w:t>echnology on the Concept of the Right to Privacy</w:t>
      </w:r>
    </w:p>
    <w:p w14:paraId="5B533444" w14:textId="77777777" w:rsidR="00B6340F" w:rsidRPr="000B5EC4" w:rsidRDefault="00B6340F" w:rsidP="00B6340F">
      <w:pPr>
        <w:spacing w:after="0" w:line="240" w:lineRule="auto"/>
        <w:jc w:val="center"/>
        <w:rPr>
          <w:rFonts w:ascii="Arial" w:hAnsi="Arial" w:cs="Arial"/>
          <w:bCs/>
          <w:iCs/>
          <w:sz w:val="20"/>
          <w:szCs w:val="20"/>
        </w:rPr>
      </w:pPr>
      <w:r>
        <w:rPr>
          <w:rFonts w:ascii="Arial" w:hAnsi="Arial" w:cs="Arial"/>
          <w:bCs/>
          <w:iCs/>
          <w:sz w:val="20"/>
          <w:szCs w:val="20"/>
        </w:rPr>
        <w:t>Noura Almutairi</w:t>
      </w:r>
    </w:p>
    <w:p w14:paraId="2208FDD4" w14:textId="77777777" w:rsidR="00B6340F" w:rsidRPr="000B5EC4" w:rsidRDefault="00B6340F" w:rsidP="00B6340F">
      <w:pPr>
        <w:spacing w:after="0" w:line="240" w:lineRule="auto"/>
        <w:jc w:val="center"/>
        <w:rPr>
          <w:rFonts w:ascii="Arial" w:hAnsi="Arial" w:cs="Arial"/>
          <w:b/>
          <w:bCs/>
          <w:iCs/>
          <w:sz w:val="20"/>
          <w:szCs w:val="20"/>
        </w:rPr>
      </w:pPr>
      <w:r w:rsidRPr="000B5EC4">
        <w:rPr>
          <w:rFonts w:ascii="Arial" w:hAnsi="Arial" w:cs="Arial"/>
          <w:sz w:val="20"/>
          <w:szCs w:val="20"/>
        </w:rPr>
        <w:t xml:space="preserve">University of </w:t>
      </w:r>
      <w:r>
        <w:rPr>
          <w:rFonts w:ascii="Arial" w:hAnsi="Arial" w:cs="Arial"/>
          <w:sz w:val="20"/>
          <w:szCs w:val="20"/>
        </w:rPr>
        <w:t>Dundee</w:t>
      </w:r>
      <w:r w:rsidRPr="000B5EC4">
        <w:rPr>
          <w:rFonts w:ascii="Arial" w:hAnsi="Arial" w:cs="Arial"/>
          <w:sz w:val="20"/>
          <w:szCs w:val="20"/>
        </w:rPr>
        <w:t xml:space="preserve">, </w:t>
      </w:r>
      <w:r>
        <w:rPr>
          <w:rFonts w:ascii="Arial" w:hAnsi="Arial" w:cs="Arial"/>
          <w:sz w:val="20"/>
          <w:szCs w:val="20"/>
        </w:rPr>
        <w:t>Scot</w:t>
      </w:r>
      <w:r w:rsidRPr="000B5EC4">
        <w:rPr>
          <w:rFonts w:ascii="Arial" w:hAnsi="Arial" w:cs="Arial"/>
          <w:sz w:val="20"/>
          <w:szCs w:val="20"/>
        </w:rPr>
        <w:t>land</w:t>
      </w:r>
    </w:p>
    <w:p w14:paraId="4DFE81C9" w14:textId="77777777" w:rsidR="00B6340F" w:rsidRPr="000B5EC4" w:rsidRDefault="00B6340F" w:rsidP="00B6340F">
      <w:pPr>
        <w:spacing w:after="0" w:line="240" w:lineRule="auto"/>
        <w:jc w:val="center"/>
        <w:rPr>
          <w:rFonts w:ascii="Arial" w:hAnsi="Arial" w:cs="Arial"/>
          <w:b/>
          <w:bCs/>
          <w:iCs/>
          <w:sz w:val="20"/>
          <w:szCs w:val="20"/>
        </w:rPr>
      </w:pPr>
    </w:p>
    <w:p w14:paraId="37C5D8B5" w14:textId="77777777" w:rsidR="00B6340F" w:rsidRPr="00E14302" w:rsidRDefault="00B6340F" w:rsidP="00B6340F">
      <w:pPr>
        <w:pStyle w:val="CommentText"/>
        <w:spacing w:line="276" w:lineRule="auto"/>
        <w:jc w:val="both"/>
        <w:rPr>
          <w:rFonts w:ascii="Arial" w:hAnsi="Arial" w:cs="Arial"/>
        </w:rPr>
      </w:pPr>
      <w:r w:rsidRPr="00E14302">
        <w:rPr>
          <w:rFonts w:ascii="Arial" w:hAnsi="Arial" w:cs="Arial"/>
          <w:color w:val="000000"/>
        </w:rPr>
        <w:t>Revolutions in technology have played an important role in modifying the meaning and nature of the right to privacy. Prior to the latest technological revolution, the definition of the right to privacy mainly referred to physical privacy, with many philosophers defining it as ‘solitude’ or ‘seclusion’; in other words, withdrawing or separating oneself from society. Others, meanwhile, described the right to privacy as limited access to the self, including the body and private property. For instance, entering a house without the permission of the owner, or interfering with the private decisions of individuals, such as abortion. Violations of privacy were therefore more visible previously, because the meaning of the right to privacy was clearer.</w:t>
      </w:r>
    </w:p>
    <w:p w14:paraId="3C1765AE" w14:textId="77777777" w:rsidR="00B6340F" w:rsidRPr="00E14302" w:rsidRDefault="00B6340F" w:rsidP="00B6340F">
      <w:pPr>
        <w:pStyle w:val="NormalWeb"/>
        <w:spacing w:before="0" w:beforeAutospacing="0" w:after="0" w:afterAutospacing="0" w:line="276" w:lineRule="auto"/>
        <w:jc w:val="both"/>
        <w:rPr>
          <w:rFonts w:ascii="Arial" w:hAnsi="Arial" w:cs="Arial"/>
          <w:color w:val="222222"/>
          <w:shd w:val="clear" w:color="auto" w:fill="FFFFFF"/>
        </w:rPr>
      </w:pPr>
      <w:r w:rsidRPr="00E14302">
        <w:rPr>
          <w:rFonts w:ascii="Arial" w:hAnsi="Arial" w:cs="Arial"/>
          <w:color w:val="000000"/>
        </w:rPr>
        <w:lastRenderedPageBreak/>
        <w:t xml:space="preserve"> </w:t>
      </w:r>
    </w:p>
    <w:p w14:paraId="68A49A74" w14:textId="77777777" w:rsidR="00B6340F" w:rsidRPr="00E14302" w:rsidRDefault="00B6340F" w:rsidP="00B6340F">
      <w:pPr>
        <w:pStyle w:val="NormalWeb"/>
        <w:spacing w:before="0" w:beforeAutospacing="0" w:after="0" w:afterAutospacing="0" w:line="276" w:lineRule="auto"/>
        <w:jc w:val="both"/>
        <w:rPr>
          <w:rFonts w:ascii="Arial" w:hAnsi="Arial" w:cs="Arial"/>
          <w:color w:val="222222"/>
          <w:shd w:val="clear" w:color="auto" w:fill="FFFFFF"/>
        </w:rPr>
      </w:pPr>
      <w:r w:rsidRPr="00E14302">
        <w:rPr>
          <w:rFonts w:ascii="Arial" w:hAnsi="Arial" w:cs="Arial"/>
          <w:color w:val="000000"/>
        </w:rPr>
        <w:t xml:space="preserve">The widespread use of the internet, enabling the collection and storage of information, has greatly jeopardised privacy, particularly through the invention of social media platforms such as Twitter and Facebook, where people post a great deal of private information, without realizing that third-parties can obtain such information, and even make it go viral, causing serious distress to affected individuals. The example of the recent Facebook scandal demonstrates that there are now significant threats to the right to privacy, perhaps more so than any time before. However, rather than physical privacy, it is informational privacy that is at risk. </w:t>
      </w:r>
    </w:p>
    <w:p w14:paraId="0DC6309B" w14:textId="77777777" w:rsidR="00B6340F" w:rsidRPr="00E14302" w:rsidRDefault="00B6340F" w:rsidP="00B6340F">
      <w:pPr>
        <w:pStyle w:val="NormalWeb"/>
        <w:spacing w:before="0" w:beforeAutospacing="0" w:after="0" w:afterAutospacing="0" w:line="276" w:lineRule="auto"/>
        <w:jc w:val="both"/>
        <w:rPr>
          <w:rFonts w:ascii="Arial" w:hAnsi="Arial" w:cs="Arial"/>
          <w:color w:val="000000"/>
        </w:rPr>
      </w:pPr>
    </w:p>
    <w:p w14:paraId="07436355" w14:textId="77777777" w:rsidR="00B6340F" w:rsidRPr="00E14302" w:rsidRDefault="00B6340F" w:rsidP="00B6340F">
      <w:pPr>
        <w:pStyle w:val="NormalWeb"/>
        <w:spacing w:before="0" w:beforeAutospacing="0" w:after="0" w:afterAutospacing="0" w:line="276" w:lineRule="auto"/>
        <w:jc w:val="both"/>
        <w:rPr>
          <w:rFonts w:ascii="Arial" w:hAnsi="Arial" w:cs="Arial"/>
          <w:color w:val="222222"/>
          <w:shd w:val="clear" w:color="auto" w:fill="FFFFFF"/>
        </w:rPr>
      </w:pPr>
      <w:r w:rsidRPr="00E14302">
        <w:rPr>
          <w:rFonts w:ascii="Arial" w:hAnsi="Arial" w:cs="Arial"/>
          <w:color w:val="000000"/>
        </w:rPr>
        <w:t>Despite this distinction, there is a significant lack of determination of the meaning of the right to privacy online, meaning many violations are unidentifiable. It is therefore necessary to pursue an accurate definition of the right to privacy online, so that violations of the right to informational privacy can be identified. This paper thus presents the transition and evolution of the meaning of the right to privacy, and outlines an accurate definition of the right to privacy online, for technological era.</w:t>
      </w:r>
    </w:p>
    <w:p w14:paraId="014407F1" w14:textId="77777777" w:rsidR="003324A8" w:rsidRPr="000B5EC4" w:rsidRDefault="003324A8" w:rsidP="00FD2B5E">
      <w:pPr>
        <w:spacing w:after="0"/>
        <w:rPr>
          <w:rFonts w:ascii="Arial" w:hAnsi="Arial" w:cs="Arial"/>
          <w:sz w:val="20"/>
          <w:szCs w:val="20"/>
        </w:rPr>
      </w:pPr>
    </w:p>
    <w:p w14:paraId="2C0ADF93" w14:textId="77777777" w:rsidR="00FD2B5E" w:rsidRPr="000B5EC4" w:rsidRDefault="00FD2B5E" w:rsidP="00FD2B5E">
      <w:pPr>
        <w:pBdr>
          <w:bottom w:val="single" w:sz="4" w:space="1" w:color="auto"/>
        </w:pBdr>
        <w:spacing w:after="0" w:line="240" w:lineRule="auto"/>
        <w:jc w:val="both"/>
        <w:rPr>
          <w:rFonts w:ascii="Arial" w:hAnsi="Arial" w:cs="Arial"/>
          <w:iCs/>
          <w:sz w:val="20"/>
          <w:szCs w:val="20"/>
        </w:rPr>
      </w:pPr>
    </w:p>
    <w:p w14:paraId="382FDA47" w14:textId="77777777" w:rsidR="00FD2B5E" w:rsidRPr="000B5EC4" w:rsidRDefault="00FD2B5E" w:rsidP="00546972">
      <w:pPr>
        <w:spacing w:after="0" w:line="240" w:lineRule="auto"/>
        <w:jc w:val="center"/>
        <w:rPr>
          <w:rFonts w:ascii="Arial" w:eastAsiaTheme="majorBidi" w:hAnsi="Arial" w:cs="Arial"/>
          <w:b/>
          <w:bCs/>
          <w:i/>
          <w:sz w:val="20"/>
          <w:szCs w:val="20"/>
        </w:rPr>
      </w:pPr>
    </w:p>
    <w:p w14:paraId="17070C4F" w14:textId="77777777" w:rsidR="00B6340F" w:rsidRPr="008D02EA" w:rsidRDefault="00B6340F" w:rsidP="00B6340F">
      <w:pPr>
        <w:tabs>
          <w:tab w:val="left" w:pos="1573"/>
          <w:tab w:val="center" w:pos="4879"/>
        </w:tabs>
        <w:autoSpaceDE w:val="0"/>
        <w:autoSpaceDN w:val="0"/>
        <w:adjustRightInd w:val="0"/>
        <w:spacing w:after="0" w:line="240" w:lineRule="auto"/>
        <w:jc w:val="center"/>
        <w:rPr>
          <w:rFonts w:ascii="Arial" w:hAnsi="Arial" w:cs="Arial"/>
          <w:b/>
          <w:bCs/>
          <w:sz w:val="20"/>
          <w:szCs w:val="20"/>
        </w:rPr>
      </w:pPr>
      <w:r>
        <w:rPr>
          <w:rFonts w:ascii="Arial" w:hAnsi="Arial" w:cs="Arial"/>
          <w:b/>
          <w:bCs/>
          <w:i/>
          <w:sz w:val="20"/>
          <w:szCs w:val="20"/>
        </w:rPr>
        <w:t>To Tweet or not to Tweet: An Analysis of the Impact of Digital Networks on Judicial Independence and Accountability in the United Kingdom</w:t>
      </w:r>
    </w:p>
    <w:p w14:paraId="046FE235" w14:textId="77777777" w:rsidR="00B6340F" w:rsidRPr="000B5EC4" w:rsidRDefault="00B6340F" w:rsidP="00B6340F">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Lydia Hazlehurst</w:t>
      </w:r>
    </w:p>
    <w:p w14:paraId="5345C4DF" w14:textId="77777777" w:rsidR="00B6340F" w:rsidRPr="000B5EC4" w:rsidRDefault="00B6340F" w:rsidP="00B6340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University of Liverpool</w:t>
      </w:r>
      <w:r w:rsidRPr="000B5EC4">
        <w:rPr>
          <w:rFonts w:ascii="Arial" w:hAnsi="Arial" w:cs="Arial"/>
          <w:sz w:val="20"/>
          <w:szCs w:val="20"/>
        </w:rPr>
        <w:t xml:space="preserve">, </w:t>
      </w:r>
      <w:r>
        <w:rPr>
          <w:rFonts w:ascii="Arial" w:hAnsi="Arial" w:cs="Arial"/>
          <w:sz w:val="20"/>
          <w:szCs w:val="20"/>
        </w:rPr>
        <w:t>England</w:t>
      </w:r>
    </w:p>
    <w:p w14:paraId="369E9300" w14:textId="77777777" w:rsidR="00B6340F" w:rsidRPr="000B5EC4" w:rsidRDefault="00B6340F" w:rsidP="00B6340F">
      <w:pPr>
        <w:autoSpaceDE w:val="0"/>
        <w:autoSpaceDN w:val="0"/>
        <w:adjustRightInd w:val="0"/>
        <w:spacing w:after="0" w:line="240" w:lineRule="auto"/>
        <w:jc w:val="center"/>
        <w:rPr>
          <w:rFonts w:ascii="Arial" w:hAnsi="Arial" w:cs="Arial"/>
          <w:sz w:val="20"/>
          <w:szCs w:val="20"/>
        </w:rPr>
      </w:pPr>
    </w:p>
    <w:p w14:paraId="7C7A47BB" w14:textId="77777777" w:rsidR="00B6340F" w:rsidRPr="000B5EC4" w:rsidRDefault="00B6340F" w:rsidP="00B6340F">
      <w:pPr>
        <w:spacing w:after="0"/>
        <w:rPr>
          <w:rFonts w:ascii="Arial" w:hAnsi="Arial" w:cs="Arial"/>
          <w:sz w:val="20"/>
          <w:szCs w:val="20"/>
        </w:rPr>
      </w:pPr>
      <w:r w:rsidRPr="00FB70CE">
        <w:rPr>
          <w:rFonts w:ascii="Arial" w:hAnsi="Arial" w:cs="Arial"/>
          <w:sz w:val="20"/>
          <w:szCs w:val="20"/>
        </w:rPr>
        <w:t>Considering the principles of judicial independence and accountability, this paper will assert that digital networks have created a virtual space in which the public can communicate, absorb and disseminate information about judges themselves and judicial decision making in new and unpredictable ways. The potential universe of the internet has exponentially increased the risk of perceived bias and has provided new challenges to the expectation of an independent judiciary. These digital networks as ‘resources for discourse’ have impacted on the way in which the judiciary is scrutinised by the public, acting both collectively and as individuals. This paper will outline examples of judicial engagement online and digital profiling. Ultimately, calling into question the suitability of the current prohibition of judicial blogging and micro-blogging under the Guide to Judicial Conduct.</w:t>
      </w:r>
    </w:p>
    <w:p w14:paraId="1ED5A166" w14:textId="77777777" w:rsidR="00FD2B5E" w:rsidRPr="000B5EC4" w:rsidRDefault="00FD2B5E" w:rsidP="00546972">
      <w:pPr>
        <w:spacing w:after="0" w:line="240" w:lineRule="auto"/>
        <w:jc w:val="center"/>
        <w:rPr>
          <w:rFonts w:ascii="Arial" w:eastAsiaTheme="majorBidi" w:hAnsi="Arial" w:cs="Arial"/>
          <w:b/>
          <w:bCs/>
          <w:i/>
          <w:sz w:val="20"/>
          <w:szCs w:val="20"/>
        </w:rPr>
      </w:pPr>
    </w:p>
    <w:p w14:paraId="60083C4E" w14:textId="77777777" w:rsidR="00546972" w:rsidRPr="000B5EC4" w:rsidRDefault="00546972" w:rsidP="00546972">
      <w:pPr>
        <w:pBdr>
          <w:bottom w:val="single" w:sz="4" w:space="1" w:color="auto"/>
        </w:pBdr>
        <w:spacing w:after="0" w:line="240" w:lineRule="auto"/>
        <w:jc w:val="both"/>
        <w:rPr>
          <w:rFonts w:ascii="Arial" w:hAnsi="Arial" w:cs="Arial"/>
          <w:iCs/>
          <w:sz w:val="20"/>
          <w:szCs w:val="20"/>
        </w:rPr>
      </w:pPr>
    </w:p>
    <w:p w14:paraId="36FE5BB8" w14:textId="77777777" w:rsidR="00546972" w:rsidRPr="000B5EC4" w:rsidRDefault="00546972" w:rsidP="00546972">
      <w:pPr>
        <w:spacing w:after="0"/>
        <w:rPr>
          <w:rFonts w:ascii="Arial" w:hAnsi="Arial" w:cs="Arial"/>
          <w:sz w:val="20"/>
          <w:szCs w:val="20"/>
        </w:rPr>
      </w:pPr>
    </w:p>
    <w:p w14:paraId="4A0A572C" w14:textId="77777777" w:rsidR="00E607CA" w:rsidRPr="000B5EC4" w:rsidRDefault="00E607CA" w:rsidP="00E607CA">
      <w:pPr>
        <w:spacing w:after="0" w:line="240" w:lineRule="auto"/>
        <w:jc w:val="center"/>
        <w:rPr>
          <w:rFonts w:ascii="Arial" w:eastAsiaTheme="majorBidi" w:hAnsi="Arial" w:cs="Arial"/>
          <w:b/>
          <w:bCs/>
          <w:i/>
          <w:sz w:val="20"/>
          <w:szCs w:val="20"/>
        </w:rPr>
      </w:pPr>
      <w:r>
        <w:rPr>
          <w:rFonts w:ascii="Arial" w:eastAsiaTheme="majorBidi" w:hAnsi="Arial" w:cs="Arial"/>
          <w:b/>
          <w:bCs/>
          <w:i/>
          <w:sz w:val="20"/>
          <w:szCs w:val="20"/>
        </w:rPr>
        <w:t>Child Pornography Crime on the Internet in the Legal System of Saudi Arabia</w:t>
      </w:r>
    </w:p>
    <w:p w14:paraId="09BF093B" w14:textId="77777777" w:rsidR="00E607CA" w:rsidRPr="000B5EC4" w:rsidRDefault="00E607CA" w:rsidP="00E607CA">
      <w:pPr>
        <w:spacing w:after="0" w:line="240" w:lineRule="auto"/>
        <w:jc w:val="center"/>
        <w:rPr>
          <w:rFonts w:ascii="Arial" w:eastAsiaTheme="majorBidi" w:hAnsi="Arial" w:cs="Arial"/>
          <w:bCs/>
          <w:sz w:val="20"/>
          <w:szCs w:val="20"/>
        </w:rPr>
      </w:pPr>
      <w:r>
        <w:rPr>
          <w:rFonts w:ascii="Arial" w:eastAsiaTheme="majorBidi" w:hAnsi="Arial" w:cs="Arial"/>
          <w:bCs/>
          <w:sz w:val="20"/>
          <w:szCs w:val="20"/>
        </w:rPr>
        <w:t>Abdullah Bin Humaid</w:t>
      </w:r>
    </w:p>
    <w:p w14:paraId="00D1D289" w14:textId="77777777" w:rsidR="00E607CA" w:rsidRPr="000B5EC4" w:rsidRDefault="00E607CA" w:rsidP="00E607CA">
      <w:pPr>
        <w:spacing w:after="0" w:line="240" w:lineRule="auto"/>
        <w:jc w:val="center"/>
        <w:rPr>
          <w:rFonts w:ascii="Arial" w:eastAsiaTheme="majorBidi" w:hAnsi="Arial" w:cs="Arial"/>
          <w:bCs/>
          <w:sz w:val="20"/>
          <w:szCs w:val="20"/>
        </w:rPr>
      </w:pPr>
      <w:r w:rsidRPr="000B5EC4">
        <w:rPr>
          <w:rFonts w:ascii="Arial" w:eastAsiaTheme="majorBidi" w:hAnsi="Arial" w:cs="Arial"/>
          <w:bCs/>
          <w:sz w:val="20"/>
          <w:szCs w:val="20"/>
        </w:rPr>
        <w:t xml:space="preserve">University of </w:t>
      </w:r>
      <w:r>
        <w:rPr>
          <w:rFonts w:ascii="Arial" w:eastAsiaTheme="majorBidi" w:hAnsi="Arial" w:cs="Arial"/>
          <w:bCs/>
          <w:sz w:val="20"/>
          <w:szCs w:val="20"/>
        </w:rPr>
        <w:t>Dundee</w:t>
      </w:r>
      <w:r w:rsidRPr="000B5EC4">
        <w:rPr>
          <w:rFonts w:ascii="Arial" w:eastAsiaTheme="majorBidi" w:hAnsi="Arial" w:cs="Arial"/>
          <w:bCs/>
          <w:sz w:val="20"/>
          <w:szCs w:val="20"/>
        </w:rPr>
        <w:t>, Scotland</w:t>
      </w:r>
    </w:p>
    <w:p w14:paraId="0C868ACB" w14:textId="77777777" w:rsidR="00E607CA" w:rsidRPr="000B5EC4" w:rsidRDefault="00E607CA" w:rsidP="00E607CA">
      <w:pPr>
        <w:spacing w:after="0" w:line="240" w:lineRule="auto"/>
        <w:jc w:val="both"/>
        <w:rPr>
          <w:rFonts w:ascii="Arial" w:eastAsiaTheme="majorBidi" w:hAnsi="Arial" w:cs="Arial"/>
          <w:sz w:val="20"/>
          <w:szCs w:val="20"/>
        </w:rPr>
      </w:pPr>
    </w:p>
    <w:p w14:paraId="208749FE" w14:textId="77777777" w:rsidR="00E607CA" w:rsidRPr="000B5EC4" w:rsidRDefault="00E607CA" w:rsidP="00E607CA">
      <w:pPr>
        <w:spacing w:line="276" w:lineRule="auto"/>
        <w:jc w:val="both"/>
        <w:rPr>
          <w:rFonts w:ascii="Arial" w:hAnsi="Arial" w:cs="Arial"/>
          <w:sz w:val="20"/>
          <w:szCs w:val="20"/>
        </w:rPr>
      </w:pPr>
      <w:r w:rsidRPr="00CE00E1">
        <w:rPr>
          <w:rFonts w:ascii="Arial" w:hAnsi="Arial" w:cs="Arial"/>
          <w:sz w:val="20"/>
          <w:szCs w:val="20"/>
        </w:rPr>
        <w:t xml:space="preserve">In recent years, crimes on the Internet have become an increasingly important issue for many countries including Saudi Arabia. There is no doubt that since the advent of the Internet, a major index of technological advancement, crime </w:t>
      </w:r>
      <w:r w:rsidRPr="00CE00E1">
        <w:rPr>
          <w:rFonts w:ascii="Arial" w:hAnsi="Arial" w:cs="Arial"/>
          <w:sz w:val="20"/>
          <w:szCs w:val="20"/>
        </w:rPr>
        <w:lastRenderedPageBreak/>
        <w:t xml:space="preserve">rates have risen in the world. The main problem of Internet crime is that the offenders in one state can commit crimes in other states, and this leads to issues about which country has jurisdiction to prosecute these crimes. The proliferation of technological devices (including phones and computers) implies that there may be multiple crime scenes. An important issue is that children can be victims on the Web, especially of child pornography. It is thus critical to take maximum legal precautions to prevent children from becoming victims of such offences, especially on the Internet. This paper will discuss the law of Saudi Arabia regarding child pornography as provided in the Cybercrime Act (2007). It will also examine substantive and procedural issues. Firstly, it will provide an overview of the relevant legal regimes and consider specific provisions of the law on child protection. In particular, an analysis of child pornography under Islamic law will be provided versus freedom of expression on the Internet. This paper will then consider the forms in which child pornography offences manifest such as making, distributing and possessing the material of child pornography, and the punishment for such offences. Finally, the pre-trial and trial procedures in child pornography an Internet crime will be examined. </w:t>
      </w:r>
    </w:p>
    <w:p w14:paraId="57118473" w14:textId="77777777" w:rsidR="003324A8" w:rsidRPr="000B5EC4" w:rsidRDefault="003324A8" w:rsidP="00546972">
      <w:pPr>
        <w:spacing w:after="0"/>
        <w:rPr>
          <w:rFonts w:ascii="Arial" w:hAnsi="Arial" w:cs="Arial"/>
          <w:sz w:val="20"/>
          <w:szCs w:val="20"/>
        </w:rPr>
      </w:pPr>
    </w:p>
    <w:p w14:paraId="56130B1D" w14:textId="77777777" w:rsidR="003324A8" w:rsidRPr="000B5EC4" w:rsidRDefault="003324A8" w:rsidP="00546972">
      <w:pPr>
        <w:spacing w:after="0"/>
        <w:rPr>
          <w:rFonts w:ascii="Arial" w:hAnsi="Arial" w:cs="Arial"/>
          <w:sz w:val="20"/>
          <w:szCs w:val="20"/>
        </w:rPr>
      </w:pPr>
    </w:p>
    <w:p w14:paraId="049D64F4" w14:textId="77777777" w:rsidR="00546972" w:rsidRPr="000B5EC4" w:rsidRDefault="00546972" w:rsidP="00546972">
      <w:pPr>
        <w:pBdr>
          <w:bottom w:val="single" w:sz="4" w:space="1" w:color="auto"/>
        </w:pBdr>
        <w:spacing w:after="0" w:line="240" w:lineRule="auto"/>
        <w:jc w:val="both"/>
        <w:rPr>
          <w:rFonts w:ascii="Arial" w:hAnsi="Arial" w:cs="Arial"/>
          <w:iCs/>
          <w:sz w:val="20"/>
          <w:szCs w:val="20"/>
        </w:rPr>
      </w:pPr>
    </w:p>
    <w:p w14:paraId="2536A7B4" w14:textId="77777777" w:rsidR="00546972" w:rsidRPr="000B5EC4" w:rsidRDefault="00546972" w:rsidP="00546972">
      <w:pPr>
        <w:spacing w:after="0"/>
        <w:rPr>
          <w:rFonts w:ascii="Arial" w:hAnsi="Arial" w:cs="Arial"/>
          <w:sz w:val="20"/>
          <w:szCs w:val="20"/>
        </w:rPr>
      </w:pPr>
    </w:p>
    <w:p w14:paraId="582C62B8" w14:textId="77777777" w:rsidR="00E607CA" w:rsidRPr="000B5EC4" w:rsidRDefault="00E607CA" w:rsidP="00E607CA">
      <w:pPr>
        <w:autoSpaceDE w:val="0"/>
        <w:autoSpaceDN w:val="0"/>
        <w:adjustRightInd w:val="0"/>
        <w:spacing w:after="0" w:line="240" w:lineRule="auto"/>
        <w:jc w:val="center"/>
        <w:rPr>
          <w:rFonts w:ascii="Arial" w:hAnsi="Arial" w:cs="Arial"/>
          <w:i/>
          <w:sz w:val="20"/>
          <w:szCs w:val="20"/>
        </w:rPr>
      </w:pPr>
      <w:r>
        <w:rPr>
          <w:rFonts w:ascii="Arial" w:hAnsi="Arial" w:cs="Arial"/>
          <w:b/>
          <w:bCs/>
          <w:i/>
          <w:sz w:val="20"/>
          <w:szCs w:val="20"/>
        </w:rPr>
        <w:t>Judicial Integration of Technological Development in the Settlement of UNCLOS Disputes</w:t>
      </w:r>
    </w:p>
    <w:p w14:paraId="39D41C7D" w14:textId="77777777" w:rsidR="00E607CA" w:rsidRPr="000B5EC4" w:rsidRDefault="00E607CA" w:rsidP="00E607CA">
      <w:pPr>
        <w:pStyle w:val="Default0"/>
        <w:jc w:val="center"/>
        <w:rPr>
          <w:rFonts w:ascii="Arial" w:hAnsi="Arial" w:cs="Arial"/>
          <w:iCs/>
          <w:color w:val="auto"/>
          <w:sz w:val="20"/>
          <w:szCs w:val="20"/>
        </w:rPr>
      </w:pPr>
      <w:r>
        <w:rPr>
          <w:rFonts w:ascii="Arial" w:hAnsi="Arial" w:cs="Arial"/>
          <w:iCs/>
          <w:color w:val="auto"/>
          <w:sz w:val="20"/>
          <w:szCs w:val="20"/>
        </w:rPr>
        <w:t>Ke Song</w:t>
      </w:r>
    </w:p>
    <w:p w14:paraId="1955B39D" w14:textId="77777777" w:rsidR="00E607CA" w:rsidRPr="000B5EC4" w:rsidRDefault="00E607CA" w:rsidP="00E607CA">
      <w:pPr>
        <w:spacing w:after="0" w:line="240" w:lineRule="auto"/>
        <w:jc w:val="center"/>
        <w:rPr>
          <w:rFonts w:ascii="Arial" w:hAnsi="Arial" w:cs="Arial"/>
          <w:sz w:val="20"/>
          <w:szCs w:val="20"/>
        </w:rPr>
      </w:pPr>
      <w:r>
        <w:rPr>
          <w:rFonts w:ascii="Arial" w:hAnsi="Arial" w:cs="Arial"/>
          <w:sz w:val="20"/>
          <w:szCs w:val="20"/>
        </w:rPr>
        <w:t>University of Edinburgh</w:t>
      </w:r>
      <w:r w:rsidRPr="000B5EC4">
        <w:rPr>
          <w:rFonts w:ascii="Arial" w:hAnsi="Arial" w:cs="Arial"/>
          <w:sz w:val="20"/>
          <w:szCs w:val="20"/>
        </w:rPr>
        <w:t xml:space="preserve">, </w:t>
      </w:r>
      <w:r>
        <w:rPr>
          <w:rFonts w:ascii="Arial" w:hAnsi="Arial" w:cs="Arial"/>
          <w:sz w:val="20"/>
          <w:szCs w:val="20"/>
        </w:rPr>
        <w:t>Scot</w:t>
      </w:r>
      <w:r w:rsidRPr="000B5EC4">
        <w:rPr>
          <w:rFonts w:ascii="Arial" w:hAnsi="Arial" w:cs="Arial"/>
          <w:sz w:val="20"/>
          <w:szCs w:val="20"/>
        </w:rPr>
        <w:t>land</w:t>
      </w:r>
    </w:p>
    <w:p w14:paraId="07D85D77" w14:textId="77777777" w:rsidR="00E607CA" w:rsidRPr="000B5EC4" w:rsidRDefault="00E607CA" w:rsidP="00E607CA">
      <w:pPr>
        <w:pStyle w:val="Default0"/>
        <w:rPr>
          <w:rFonts w:ascii="Arial" w:hAnsi="Arial" w:cs="Arial"/>
          <w:color w:val="auto"/>
          <w:sz w:val="20"/>
          <w:szCs w:val="20"/>
        </w:rPr>
      </w:pPr>
    </w:p>
    <w:p w14:paraId="12864007" w14:textId="77777777" w:rsidR="00E607CA" w:rsidRDefault="00E607CA" w:rsidP="00E607CA">
      <w:pPr>
        <w:jc w:val="both"/>
        <w:rPr>
          <w:rFonts w:ascii="Arial" w:hAnsi="Arial" w:cs="Arial"/>
          <w:sz w:val="20"/>
          <w:szCs w:val="20"/>
        </w:rPr>
      </w:pPr>
      <w:r w:rsidRPr="007F7C0A">
        <w:rPr>
          <w:rFonts w:ascii="Arial" w:hAnsi="Arial" w:cs="Arial"/>
          <w:sz w:val="20"/>
          <w:szCs w:val="20"/>
        </w:rPr>
        <w:t>The role of UNCLOS dispute settlement mechanism  in the settlement of law of the sea disputes and development of ocean orders cannot be ignored. Through the settlement of concrete cases, it serves as the engine of change, adapting UNCLOS to changing legal orders, and more importantly, to the newly technological development relating to the sea.</w:t>
      </w:r>
    </w:p>
    <w:p w14:paraId="4352FCF2" w14:textId="77777777" w:rsidR="00E607CA" w:rsidRPr="007F7C0A" w:rsidRDefault="00E607CA" w:rsidP="00E607CA">
      <w:pPr>
        <w:jc w:val="both"/>
        <w:rPr>
          <w:rFonts w:ascii="Arial" w:hAnsi="Arial" w:cs="Arial"/>
          <w:sz w:val="20"/>
          <w:szCs w:val="20"/>
        </w:rPr>
      </w:pPr>
      <w:r w:rsidRPr="007F7C0A">
        <w:rPr>
          <w:rFonts w:ascii="Arial" w:hAnsi="Arial" w:cs="Arial"/>
          <w:sz w:val="20"/>
          <w:szCs w:val="20"/>
        </w:rPr>
        <w:t xml:space="preserve">The paper focuses on the progress of judicial integration of technological development under the UNCLOS dispute settlement mechanism. In this regard, international courts and tribunals has used several interpretative tools when giving meanings to specific legal terms under UNCLOS, inter alia, the evolutive interpretation of  “ordinary text”, systematic interpretation, teleological interpretation, etc,. These interpretative tools are reflected in a range of landmarking cases under UNCLOS dispute settlement mechanism, for example, </w:t>
      </w:r>
      <w:r w:rsidRPr="007F7C0A">
        <w:rPr>
          <w:rFonts w:ascii="Arial" w:hAnsi="Arial" w:cs="Arial"/>
          <w:i/>
          <w:sz w:val="20"/>
          <w:szCs w:val="20"/>
        </w:rPr>
        <w:t>M/V Saiga</w:t>
      </w:r>
      <w:r w:rsidRPr="007F7C0A">
        <w:rPr>
          <w:rFonts w:ascii="Arial" w:hAnsi="Arial" w:cs="Arial"/>
          <w:sz w:val="20"/>
          <w:szCs w:val="20"/>
        </w:rPr>
        <w:t xml:space="preserve">, </w:t>
      </w:r>
      <w:r w:rsidRPr="007F7C0A">
        <w:rPr>
          <w:rFonts w:ascii="Arial" w:hAnsi="Arial" w:cs="Arial"/>
          <w:i/>
          <w:sz w:val="20"/>
          <w:szCs w:val="20"/>
        </w:rPr>
        <w:t>Virginia G</w:t>
      </w:r>
      <w:r w:rsidRPr="007F7C0A">
        <w:rPr>
          <w:rFonts w:ascii="Arial" w:hAnsi="Arial" w:cs="Arial"/>
          <w:sz w:val="20"/>
          <w:szCs w:val="20"/>
        </w:rPr>
        <w:t xml:space="preserve">, </w:t>
      </w:r>
      <w:r w:rsidRPr="007F7C0A">
        <w:rPr>
          <w:rFonts w:ascii="Arial" w:hAnsi="Arial" w:cs="Arial"/>
          <w:i/>
          <w:sz w:val="20"/>
          <w:szCs w:val="20"/>
        </w:rPr>
        <w:t>Arctic Sunrise Arbitration</w:t>
      </w:r>
      <w:r w:rsidRPr="007F7C0A">
        <w:rPr>
          <w:rFonts w:ascii="Arial" w:hAnsi="Arial" w:cs="Arial"/>
          <w:sz w:val="20"/>
          <w:szCs w:val="20"/>
        </w:rPr>
        <w:t xml:space="preserve">, </w:t>
      </w:r>
      <w:r w:rsidRPr="007F7C0A">
        <w:rPr>
          <w:rFonts w:ascii="Arial" w:hAnsi="Arial" w:cs="Arial"/>
          <w:i/>
          <w:sz w:val="20"/>
          <w:szCs w:val="20"/>
        </w:rPr>
        <w:t>South China Sea Arbitration,</w:t>
      </w:r>
      <w:r w:rsidRPr="007F7C0A">
        <w:rPr>
          <w:rFonts w:ascii="Arial" w:hAnsi="Arial" w:cs="Arial"/>
          <w:sz w:val="20"/>
          <w:szCs w:val="20"/>
        </w:rPr>
        <w:t xml:space="preserve"> and several prompt release cases. Considering the rapidly growing jurisprudence relating to judicial integration of technological development in the UNCLOS litigation, it is of necessity to distil the judicial process in order to provide cogent venues for subsequent judicial practice. </w:t>
      </w:r>
    </w:p>
    <w:p w14:paraId="61BEB6CA" w14:textId="77777777" w:rsidR="00E607CA" w:rsidRPr="000B5EC4" w:rsidRDefault="00E607CA" w:rsidP="00E607CA">
      <w:pPr>
        <w:jc w:val="both"/>
        <w:rPr>
          <w:rFonts w:ascii="Arial" w:hAnsi="Arial" w:cs="Arial"/>
          <w:sz w:val="20"/>
          <w:szCs w:val="20"/>
        </w:rPr>
      </w:pPr>
      <w:r w:rsidRPr="007F7C0A">
        <w:rPr>
          <w:rFonts w:ascii="Arial" w:hAnsi="Arial" w:cs="Arial"/>
          <w:sz w:val="20"/>
          <w:szCs w:val="20"/>
        </w:rPr>
        <w:t xml:space="preserve">Yet, the current judicial practice is far from coherent in respect of the relative weight of technological elements in the process of judicial interpretation. In some situations, international courts and tribunals are seemingly reluctant to integrate technological considerations into jurisprudence without providing </w:t>
      </w:r>
      <w:r w:rsidRPr="007F7C0A">
        <w:rPr>
          <w:rFonts w:ascii="Arial" w:hAnsi="Arial" w:cs="Arial"/>
          <w:sz w:val="20"/>
          <w:szCs w:val="20"/>
        </w:rPr>
        <w:lastRenderedPageBreak/>
        <w:t>abundant reasons, while in other courts and tribunals are taking a rather proactive manner. In light of potential inconsistency and fragmentation, it is one of the main tasks for the international courts and tribunals to establish clear thresholds and set relevant hallmarks for the judicial integration of technological development, with a view to promoting the predictability and stability of the dispute settlement mechanisms.</w:t>
      </w:r>
    </w:p>
    <w:p w14:paraId="3CCC6DAC" w14:textId="77777777" w:rsidR="00A018E0" w:rsidRPr="000B5EC4" w:rsidRDefault="00A018E0" w:rsidP="00546972">
      <w:pPr>
        <w:spacing w:after="0"/>
        <w:rPr>
          <w:rFonts w:ascii="Arial" w:hAnsi="Arial" w:cs="Arial"/>
          <w:sz w:val="20"/>
          <w:szCs w:val="20"/>
        </w:rPr>
      </w:pPr>
    </w:p>
    <w:p w14:paraId="1C12B498" w14:textId="77777777" w:rsidR="00B6340F" w:rsidRPr="000B5EC4" w:rsidRDefault="00B6340F" w:rsidP="00B6340F">
      <w:pPr>
        <w:spacing w:after="0"/>
        <w:rPr>
          <w:rFonts w:ascii="Arial" w:hAnsi="Arial" w:cs="Arial"/>
          <w:sz w:val="20"/>
          <w:szCs w:val="20"/>
        </w:rPr>
      </w:pPr>
    </w:p>
    <w:p w14:paraId="14A6F986" w14:textId="77777777" w:rsidR="00B6340F" w:rsidRPr="000B5EC4" w:rsidRDefault="00B6340F" w:rsidP="00B6340F">
      <w:pPr>
        <w:spacing w:after="0" w:line="240" w:lineRule="auto"/>
        <w:jc w:val="center"/>
        <w:rPr>
          <w:rFonts w:ascii="Arial" w:hAnsi="Arial" w:cs="Arial"/>
          <w:b/>
          <w:i/>
          <w:sz w:val="20"/>
          <w:szCs w:val="20"/>
        </w:rPr>
      </w:pPr>
      <w:r>
        <w:rPr>
          <w:rFonts w:ascii="Arial" w:hAnsi="Arial" w:cs="Arial"/>
          <w:b/>
          <w:i/>
          <w:sz w:val="20"/>
          <w:szCs w:val="20"/>
        </w:rPr>
        <w:t>Religious Dress before the United Nations Human Rights</w:t>
      </w:r>
    </w:p>
    <w:p w14:paraId="64BF3609" w14:textId="77777777" w:rsidR="00B6340F" w:rsidRPr="000B5EC4" w:rsidRDefault="00B6340F" w:rsidP="00B6340F">
      <w:pPr>
        <w:spacing w:after="0" w:line="240" w:lineRule="auto"/>
        <w:jc w:val="center"/>
        <w:rPr>
          <w:rFonts w:ascii="Arial" w:hAnsi="Arial" w:cs="Arial"/>
          <w:sz w:val="20"/>
          <w:szCs w:val="20"/>
        </w:rPr>
      </w:pPr>
      <w:r>
        <w:rPr>
          <w:rFonts w:ascii="Arial" w:hAnsi="Arial" w:cs="Arial"/>
          <w:sz w:val="20"/>
          <w:szCs w:val="20"/>
        </w:rPr>
        <w:t>Kaushik Paul</w:t>
      </w:r>
    </w:p>
    <w:p w14:paraId="1688E57E" w14:textId="77777777" w:rsidR="00B6340F" w:rsidRPr="000B5EC4" w:rsidRDefault="00B6340F" w:rsidP="00B6340F">
      <w:pPr>
        <w:spacing w:after="0" w:line="240" w:lineRule="auto"/>
        <w:jc w:val="center"/>
        <w:rPr>
          <w:rFonts w:ascii="Arial" w:hAnsi="Arial" w:cs="Arial"/>
          <w:sz w:val="20"/>
          <w:szCs w:val="20"/>
        </w:rPr>
      </w:pPr>
      <w:r w:rsidRPr="000B5EC4">
        <w:rPr>
          <w:rFonts w:ascii="Arial" w:hAnsi="Arial" w:cs="Arial"/>
          <w:sz w:val="20"/>
          <w:szCs w:val="20"/>
        </w:rPr>
        <w:t xml:space="preserve">University of </w:t>
      </w:r>
      <w:r>
        <w:rPr>
          <w:rFonts w:ascii="Arial" w:hAnsi="Arial" w:cs="Arial"/>
          <w:sz w:val="20"/>
          <w:szCs w:val="20"/>
        </w:rPr>
        <w:t>Durham</w:t>
      </w:r>
      <w:r w:rsidRPr="000B5EC4">
        <w:rPr>
          <w:rFonts w:ascii="Arial" w:hAnsi="Arial" w:cs="Arial"/>
          <w:sz w:val="20"/>
          <w:szCs w:val="20"/>
        </w:rPr>
        <w:t xml:space="preserve">, </w:t>
      </w:r>
      <w:r>
        <w:rPr>
          <w:rFonts w:ascii="Arial" w:hAnsi="Arial" w:cs="Arial"/>
          <w:sz w:val="20"/>
          <w:szCs w:val="20"/>
        </w:rPr>
        <w:t>England</w:t>
      </w:r>
    </w:p>
    <w:p w14:paraId="1CD8CDAB" w14:textId="77777777" w:rsidR="00B6340F" w:rsidRPr="000B5EC4" w:rsidRDefault="00B6340F" w:rsidP="00B6340F">
      <w:pPr>
        <w:spacing w:after="0" w:line="240" w:lineRule="auto"/>
        <w:jc w:val="both"/>
        <w:rPr>
          <w:rFonts w:ascii="Arial" w:hAnsi="Arial" w:cs="Arial"/>
          <w:sz w:val="20"/>
          <w:szCs w:val="20"/>
        </w:rPr>
      </w:pPr>
    </w:p>
    <w:p w14:paraId="4456EA1E" w14:textId="77777777" w:rsidR="00B6340F" w:rsidRPr="00FB70CE" w:rsidRDefault="00B6340F" w:rsidP="00B6340F">
      <w:pPr>
        <w:widowControl w:val="0"/>
        <w:autoSpaceDE w:val="0"/>
        <w:autoSpaceDN w:val="0"/>
        <w:adjustRightInd w:val="0"/>
        <w:spacing w:after="240" w:line="276" w:lineRule="auto"/>
        <w:jc w:val="both"/>
        <w:rPr>
          <w:rFonts w:ascii="Arial" w:hAnsi="Arial" w:cs="Arial"/>
          <w:sz w:val="20"/>
          <w:szCs w:val="20"/>
          <w:lang w:val="en-US"/>
        </w:rPr>
      </w:pPr>
      <w:r w:rsidRPr="003366ED">
        <w:rPr>
          <w:rFonts w:ascii="Arial" w:hAnsi="Arial" w:cs="Arial"/>
          <w:sz w:val="20"/>
          <w:szCs w:val="20"/>
          <w:lang w:val="en-US"/>
        </w:rPr>
        <w:t xml:space="preserve">Bans on wearing religious clothing have generated widespread controversy in many societies including Europe. For instance, </w:t>
      </w:r>
      <w:r w:rsidRPr="003366ED">
        <w:rPr>
          <w:rFonts w:ascii="Arial" w:hAnsi="Arial" w:cs="Arial"/>
          <w:sz w:val="20"/>
          <w:szCs w:val="20"/>
        </w:rPr>
        <w:t xml:space="preserve">the regulation on wearing the Islamic headscarf has generated or served as a catalyst for wider debates concerning multiculturalism, individual group or national identity, Islamophobia, church-state relations, state neutrality, state secularism, immigration, the limits on religious freedom in a pluralist society, the privatisation of religion, tolerance, and collective rights. So, </w:t>
      </w:r>
      <w:r w:rsidRPr="003366ED">
        <w:rPr>
          <w:rFonts w:ascii="Arial" w:hAnsi="Arial" w:cs="Arial"/>
          <w:sz w:val="20"/>
          <w:szCs w:val="20"/>
          <w:lang w:val="en-US"/>
        </w:rPr>
        <w:t>question of where to draw limitations on the right to manifest religion through the wearing of religious dress has become a burning issue. The United Nations Human Rights Committee, a body that monitors the implementation of the International Covenant on Civil and Political Rights, has played a significant role to address this question from the human rights point of view in the Optional Protocol cases. The purpose of this paper is to identify what approach the Human Rights Committee has taken with regard to restrictions on the right to manifest one’s religion or belief through the wearing religious dress.</w:t>
      </w:r>
    </w:p>
    <w:p w14:paraId="473BCE9A" w14:textId="77777777" w:rsidR="00A8073C" w:rsidRPr="000B5EC4" w:rsidRDefault="00A8073C" w:rsidP="00546972">
      <w:pPr>
        <w:spacing w:after="0"/>
        <w:rPr>
          <w:rFonts w:ascii="Arial" w:hAnsi="Arial" w:cs="Arial"/>
          <w:sz w:val="20"/>
          <w:szCs w:val="20"/>
        </w:rPr>
      </w:pPr>
    </w:p>
    <w:p w14:paraId="41E7699A" w14:textId="77777777" w:rsidR="00A8073C" w:rsidRPr="000B5EC4" w:rsidRDefault="00A8073C" w:rsidP="00A8073C">
      <w:pPr>
        <w:pBdr>
          <w:bottom w:val="single" w:sz="4" w:space="1" w:color="auto"/>
        </w:pBdr>
        <w:spacing w:after="0" w:line="240" w:lineRule="auto"/>
        <w:jc w:val="both"/>
        <w:rPr>
          <w:rFonts w:ascii="Arial" w:hAnsi="Arial" w:cs="Arial"/>
          <w:iCs/>
          <w:sz w:val="20"/>
          <w:szCs w:val="20"/>
        </w:rPr>
      </w:pPr>
    </w:p>
    <w:p w14:paraId="65CB19D3" w14:textId="77777777" w:rsidR="00A8073C" w:rsidRPr="000B5EC4" w:rsidRDefault="00A8073C" w:rsidP="00546972">
      <w:pPr>
        <w:spacing w:after="0"/>
        <w:rPr>
          <w:rFonts w:ascii="Arial" w:hAnsi="Arial" w:cs="Arial"/>
          <w:sz w:val="20"/>
          <w:szCs w:val="20"/>
        </w:rPr>
      </w:pPr>
    </w:p>
    <w:p w14:paraId="3BAAAE89" w14:textId="77777777" w:rsidR="00A018E0" w:rsidRPr="000B5EC4" w:rsidRDefault="00A018E0" w:rsidP="00546972">
      <w:pPr>
        <w:spacing w:after="0"/>
        <w:rPr>
          <w:rFonts w:ascii="Arial" w:hAnsi="Arial" w:cs="Arial"/>
          <w:sz w:val="20"/>
          <w:szCs w:val="20"/>
        </w:rPr>
      </w:pPr>
    </w:p>
    <w:p w14:paraId="4666DBF3" w14:textId="77777777" w:rsidR="00B6340F" w:rsidRPr="000B5EC4" w:rsidRDefault="00B6340F" w:rsidP="00B6340F">
      <w:pPr>
        <w:pStyle w:val="Default0"/>
        <w:jc w:val="center"/>
        <w:rPr>
          <w:rFonts w:ascii="Arial" w:hAnsi="Arial" w:cs="Arial"/>
          <w:b/>
          <w:color w:val="auto"/>
          <w:sz w:val="20"/>
          <w:szCs w:val="20"/>
        </w:rPr>
      </w:pPr>
      <w:r>
        <w:rPr>
          <w:rFonts w:ascii="Arial" w:hAnsi="Arial" w:cs="Arial"/>
          <w:b/>
          <w:i/>
          <w:iCs/>
          <w:color w:val="auto"/>
          <w:sz w:val="20"/>
          <w:szCs w:val="20"/>
        </w:rPr>
        <w:t>Regulating “Cryptoassets” Following the Scottish Tradition</w:t>
      </w:r>
      <w:r w:rsidRPr="000B5EC4">
        <w:rPr>
          <w:rFonts w:ascii="Arial" w:hAnsi="Arial" w:cs="Arial"/>
          <w:b/>
          <w:i/>
          <w:iCs/>
          <w:color w:val="auto"/>
          <w:sz w:val="20"/>
          <w:szCs w:val="20"/>
        </w:rPr>
        <w:t xml:space="preserve"> </w:t>
      </w:r>
    </w:p>
    <w:p w14:paraId="7310C135" w14:textId="77777777" w:rsidR="00B6340F" w:rsidRPr="000B5EC4" w:rsidRDefault="00B6340F" w:rsidP="00B6340F">
      <w:pPr>
        <w:pStyle w:val="Default0"/>
        <w:jc w:val="center"/>
        <w:rPr>
          <w:rFonts w:ascii="Arial" w:hAnsi="Arial" w:cs="Arial"/>
          <w:color w:val="auto"/>
          <w:sz w:val="20"/>
          <w:szCs w:val="20"/>
        </w:rPr>
      </w:pPr>
      <w:r>
        <w:rPr>
          <w:rFonts w:ascii="Arial" w:hAnsi="Arial" w:cs="Arial"/>
          <w:bCs/>
          <w:color w:val="auto"/>
          <w:sz w:val="20"/>
          <w:szCs w:val="20"/>
        </w:rPr>
        <w:t>Israel Cedillo Lazcano</w:t>
      </w:r>
      <w:r w:rsidRPr="000B5EC4">
        <w:rPr>
          <w:rFonts w:ascii="Arial" w:hAnsi="Arial" w:cs="Arial"/>
          <w:bCs/>
          <w:color w:val="auto"/>
          <w:sz w:val="20"/>
          <w:szCs w:val="20"/>
        </w:rPr>
        <w:t xml:space="preserve"> </w:t>
      </w:r>
    </w:p>
    <w:p w14:paraId="64D0F67A" w14:textId="77777777" w:rsidR="00B6340F" w:rsidRPr="000B5EC4" w:rsidRDefault="00B6340F" w:rsidP="00B6340F">
      <w:pPr>
        <w:pStyle w:val="Default0"/>
        <w:jc w:val="center"/>
        <w:rPr>
          <w:rFonts w:ascii="Arial" w:hAnsi="Arial" w:cs="Arial"/>
          <w:color w:val="auto"/>
          <w:sz w:val="20"/>
          <w:szCs w:val="20"/>
        </w:rPr>
      </w:pPr>
      <w:r w:rsidRPr="000B5EC4">
        <w:rPr>
          <w:rFonts w:ascii="Arial" w:hAnsi="Arial" w:cs="Arial"/>
          <w:bCs/>
          <w:color w:val="auto"/>
          <w:sz w:val="20"/>
          <w:szCs w:val="20"/>
        </w:rPr>
        <w:t xml:space="preserve">University of </w:t>
      </w:r>
      <w:r>
        <w:rPr>
          <w:rFonts w:ascii="Arial" w:hAnsi="Arial" w:cs="Arial"/>
          <w:bCs/>
          <w:color w:val="auto"/>
          <w:sz w:val="20"/>
          <w:szCs w:val="20"/>
        </w:rPr>
        <w:t>Edinburgh</w:t>
      </w:r>
      <w:r w:rsidRPr="000B5EC4">
        <w:rPr>
          <w:rFonts w:ascii="Arial" w:hAnsi="Arial" w:cs="Arial"/>
          <w:bCs/>
          <w:color w:val="auto"/>
          <w:sz w:val="20"/>
          <w:szCs w:val="20"/>
        </w:rPr>
        <w:t xml:space="preserve">, Scotland </w:t>
      </w:r>
    </w:p>
    <w:p w14:paraId="3F8C99A3" w14:textId="77777777" w:rsidR="00B6340F" w:rsidRPr="000B5EC4" w:rsidRDefault="00B6340F" w:rsidP="00B6340F">
      <w:pPr>
        <w:spacing w:after="0" w:line="240" w:lineRule="auto"/>
        <w:rPr>
          <w:rFonts w:ascii="Arial" w:hAnsi="Arial" w:cs="Arial"/>
          <w:sz w:val="20"/>
          <w:szCs w:val="20"/>
        </w:rPr>
      </w:pPr>
    </w:p>
    <w:p w14:paraId="0FEECA99" w14:textId="77777777" w:rsidR="00B6340F" w:rsidRPr="009B47A0" w:rsidRDefault="00B6340F" w:rsidP="00B6340F">
      <w:pPr>
        <w:spacing w:line="240" w:lineRule="auto"/>
        <w:jc w:val="both"/>
        <w:rPr>
          <w:rFonts w:ascii="Arial" w:hAnsi="Arial" w:cs="Arial"/>
          <w:sz w:val="20"/>
          <w:szCs w:val="20"/>
        </w:rPr>
      </w:pPr>
      <w:r w:rsidRPr="009B47A0">
        <w:rPr>
          <w:rFonts w:ascii="Arial" w:hAnsi="Arial" w:cs="Arial"/>
          <w:sz w:val="20"/>
          <w:szCs w:val="20"/>
        </w:rPr>
        <w:t xml:space="preserve">In his famous book, </w:t>
      </w:r>
      <w:r w:rsidRPr="009B47A0">
        <w:rPr>
          <w:rFonts w:ascii="Arial" w:hAnsi="Arial" w:cs="Arial"/>
          <w:i/>
          <w:sz w:val="20"/>
          <w:szCs w:val="20"/>
        </w:rPr>
        <w:t xml:space="preserve">An Inquiry into the Nature and Causes of the Wealth of Nations, </w:t>
      </w:r>
      <w:r w:rsidRPr="009B47A0">
        <w:rPr>
          <w:rFonts w:ascii="Arial" w:hAnsi="Arial" w:cs="Arial"/>
          <w:sz w:val="20"/>
          <w:szCs w:val="20"/>
        </w:rPr>
        <w:t>Adam Smith argued that sovereign intervention on monetary matters was necessary given that “</w:t>
      </w:r>
      <w:r w:rsidRPr="009B47A0">
        <w:rPr>
          <w:rFonts w:ascii="Arial" w:hAnsi="Arial" w:cs="Arial"/>
          <w:i/>
          <w:sz w:val="20"/>
          <w:szCs w:val="20"/>
        </w:rPr>
        <w:t>those exertions of the natural liberty of a few individuals, which might endanger the security of the whole society, are, and ought to be, restrained by the laws of all governments.”</w:t>
      </w:r>
      <w:r w:rsidRPr="009B47A0">
        <w:rPr>
          <w:rFonts w:ascii="Arial" w:hAnsi="Arial" w:cs="Arial"/>
          <w:sz w:val="20"/>
          <w:szCs w:val="20"/>
        </w:rPr>
        <w:t xml:space="preserve"> Now, almost 250 years after the publication of the referred work, we are facing a similar scenario to the one that inspired Smith to write these lines. In our context, the Cambrian explosion related to the development of Distributed Ledger Technology (DLT), has fostered a model by which the total supply of all forms of “cryptoassets” is unlimited and, in most of the cases, unguaranteed. Given the experience with currency debasement as seen through the case </w:t>
      </w:r>
      <w:r w:rsidRPr="009B47A0">
        <w:rPr>
          <w:rFonts w:ascii="Arial" w:hAnsi="Arial" w:cs="Arial"/>
          <w:i/>
          <w:sz w:val="20"/>
          <w:szCs w:val="20"/>
        </w:rPr>
        <w:t>Gilbert v. Brett (The Case of Mixed Money)</w:t>
      </w:r>
      <w:r w:rsidRPr="009B47A0">
        <w:rPr>
          <w:rFonts w:ascii="Arial" w:hAnsi="Arial" w:cs="Arial"/>
          <w:sz w:val="20"/>
          <w:szCs w:val="20"/>
        </w:rPr>
        <w:t xml:space="preserve">, highlighted in different free banking periods, the proliferation of such private units issued by institutions that we could call “shadow banks,” should put us to </w:t>
      </w:r>
      <w:r w:rsidRPr="009B47A0">
        <w:rPr>
          <w:rFonts w:ascii="Arial" w:hAnsi="Arial" w:cs="Arial"/>
          <w:sz w:val="20"/>
          <w:szCs w:val="20"/>
        </w:rPr>
        <w:lastRenderedPageBreak/>
        <w:t xml:space="preserve">think in an alternativel regulatory framework. With that in mind, we are proposing two approaches that are compatible between them. First, we think that central banks could issue sovereign cryptocurrencies through the development of a Proof-of-Authority protocol to process information and settle interbank payments within a permissioned network in which regulated institutions would act as nodes with access to our sovereign blockchain. Second, we would promote the creation of a “Crypto Charter” by which those intermediaries that desire to issue “cryptoassets” should back their instruments under conditions similar to those set in the Scottish and Northern Ireland Banknote Regulations 2009. To complement this measure, we could put in place a model of “unlimited” liabilities as found in cases, such as </w:t>
      </w:r>
      <w:r w:rsidRPr="009B47A0">
        <w:rPr>
          <w:rFonts w:ascii="Arial" w:hAnsi="Arial" w:cs="Arial"/>
          <w:i/>
          <w:sz w:val="20"/>
          <w:szCs w:val="20"/>
        </w:rPr>
        <w:t>Douglas, Heron, and Company v Alexander Hair</w:t>
      </w:r>
      <w:r w:rsidRPr="009B47A0">
        <w:rPr>
          <w:rFonts w:ascii="Arial" w:hAnsi="Arial" w:cs="Arial"/>
          <w:sz w:val="20"/>
          <w:szCs w:val="20"/>
        </w:rPr>
        <w:t>, the case that inspired Adam Smith.</w:t>
      </w:r>
    </w:p>
    <w:p w14:paraId="4445D771" w14:textId="77777777" w:rsidR="00B6340F" w:rsidRPr="000B5EC4" w:rsidRDefault="00B6340F" w:rsidP="00FB70CE">
      <w:pPr>
        <w:spacing w:line="276" w:lineRule="auto"/>
        <w:jc w:val="both"/>
        <w:rPr>
          <w:rFonts w:ascii="Arial" w:hAnsi="Arial" w:cs="Arial"/>
          <w:sz w:val="20"/>
          <w:szCs w:val="20"/>
        </w:rPr>
      </w:pPr>
    </w:p>
    <w:p w14:paraId="03A63DAB" w14:textId="77777777" w:rsidR="00A018E0" w:rsidRPr="000B5EC4" w:rsidRDefault="00A018E0" w:rsidP="00546972">
      <w:pPr>
        <w:pBdr>
          <w:bottom w:val="single" w:sz="4" w:space="1" w:color="auto"/>
        </w:pBdr>
        <w:spacing w:after="0" w:line="240" w:lineRule="auto"/>
        <w:jc w:val="both"/>
        <w:rPr>
          <w:rFonts w:ascii="Arial" w:hAnsi="Arial" w:cs="Arial"/>
          <w:iCs/>
          <w:sz w:val="20"/>
          <w:szCs w:val="20"/>
        </w:rPr>
      </w:pPr>
    </w:p>
    <w:p w14:paraId="117A537D" w14:textId="77777777" w:rsidR="00546972" w:rsidRPr="000B5EC4" w:rsidRDefault="00546972" w:rsidP="00546972">
      <w:pPr>
        <w:spacing w:after="0" w:line="240" w:lineRule="auto"/>
        <w:rPr>
          <w:rFonts w:ascii="Arial" w:hAnsi="Arial" w:cs="Arial"/>
          <w:sz w:val="20"/>
          <w:szCs w:val="20"/>
        </w:rPr>
      </w:pPr>
    </w:p>
    <w:p w14:paraId="1CE19E6E" w14:textId="77777777" w:rsidR="00546972" w:rsidRPr="000B5EC4" w:rsidRDefault="00546972" w:rsidP="0022488B">
      <w:pPr>
        <w:spacing w:after="0"/>
        <w:rPr>
          <w:rFonts w:ascii="Arial" w:hAnsi="Arial" w:cs="Arial"/>
          <w:iCs/>
          <w:sz w:val="20"/>
          <w:szCs w:val="20"/>
        </w:rPr>
      </w:pPr>
    </w:p>
    <w:p w14:paraId="1687A865" w14:textId="77777777" w:rsidR="00546972" w:rsidRPr="000B5EC4" w:rsidRDefault="00546972" w:rsidP="0022488B">
      <w:pPr>
        <w:spacing w:after="0"/>
        <w:rPr>
          <w:rFonts w:ascii="Arial" w:hAnsi="Arial" w:cs="Arial"/>
          <w:sz w:val="20"/>
          <w:szCs w:val="20"/>
        </w:rPr>
      </w:pPr>
    </w:p>
    <w:p w14:paraId="699C78FB" w14:textId="77777777" w:rsidR="00E607CA" w:rsidRDefault="00E607CA" w:rsidP="00570150">
      <w:pPr>
        <w:spacing w:after="0"/>
        <w:jc w:val="center"/>
        <w:rPr>
          <w:rFonts w:ascii="Arial" w:hAnsi="Arial" w:cs="Arial"/>
          <w:b/>
        </w:rPr>
      </w:pPr>
    </w:p>
    <w:p w14:paraId="77630E07" w14:textId="77777777" w:rsidR="00E607CA" w:rsidRDefault="00E607CA" w:rsidP="00570150">
      <w:pPr>
        <w:spacing w:after="0"/>
        <w:jc w:val="center"/>
        <w:rPr>
          <w:rFonts w:ascii="Arial" w:hAnsi="Arial" w:cs="Arial"/>
          <w:b/>
        </w:rPr>
      </w:pPr>
    </w:p>
    <w:p w14:paraId="55A9253D" w14:textId="77777777" w:rsidR="00E607CA" w:rsidRDefault="00E607CA" w:rsidP="00570150">
      <w:pPr>
        <w:spacing w:after="0"/>
        <w:jc w:val="center"/>
        <w:rPr>
          <w:rFonts w:ascii="Arial" w:hAnsi="Arial" w:cs="Arial"/>
          <w:b/>
        </w:rPr>
      </w:pPr>
    </w:p>
    <w:p w14:paraId="73C03A74" w14:textId="77777777" w:rsidR="00E607CA" w:rsidRDefault="00E607CA" w:rsidP="00570150">
      <w:pPr>
        <w:spacing w:after="0"/>
        <w:jc w:val="center"/>
        <w:rPr>
          <w:rFonts w:ascii="Arial" w:hAnsi="Arial" w:cs="Arial"/>
          <w:b/>
        </w:rPr>
      </w:pPr>
    </w:p>
    <w:p w14:paraId="0792269F" w14:textId="77777777" w:rsidR="00E607CA" w:rsidRDefault="00E607CA" w:rsidP="00570150">
      <w:pPr>
        <w:spacing w:after="0"/>
        <w:jc w:val="center"/>
        <w:rPr>
          <w:rFonts w:ascii="Arial" w:hAnsi="Arial" w:cs="Arial"/>
          <w:b/>
        </w:rPr>
      </w:pPr>
    </w:p>
    <w:p w14:paraId="6D53FAA3" w14:textId="308F613D" w:rsidR="00B87DDA" w:rsidRDefault="00570150" w:rsidP="00570150">
      <w:pPr>
        <w:spacing w:after="0"/>
        <w:jc w:val="center"/>
        <w:rPr>
          <w:rFonts w:ascii="Arial" w:hAnsi="Arial" w:cs="Arial"/>
          <w:b/>
        </w:rPr>
      </w:pPr>
      <w:r>
        <w:rPr>
          <w:rFonts w:ascii="Arial" w:hAnsi="Arial" w:cs="Arial"/>
          <w:b/>
        </w:rPr>
        <w:t>Keynote Address</w:t>
      </w:r>
    </w:p>
    <w:p w14:paraId="46C1D2EB" w14:textId="2EC1F2D2" w:rsidR="00570150" w:rsidRDefault="00570150" w:rsidP="00570150">
      <w:pPr>
        <w:spacing w:after="0"/>
        <w:jc w:val="center"/>
        <w:rPr>
          <w:rFonts w:ascii="Arial" w:hAnsi="Arial" w:cs="Arial"/>
          <w:b/>
          <w:i/>
          <w:sz w:val="20"/>
          <w:szCs w:val="20"/>
        </w:rPr>
      </w:pPr>
      <w:r>
        <w:rPr>
          <w:rFonts w:ascii="Arial" w:hAnsi="Arial" w:cs="Arial"/>
          <w:b/>
          <w:i/>
          <w:sz w:val="20"/>
          <w:szCs w:val="20"/>
        </w:rPr>
        <w:t>Criminal Justice and Technology: what the recent past tells us about the near future</w:t>
      </w:r>
    </w:p>
    <w:p w14:paraId="618D330F" w14:textId="4E3C73BB" w:rsidR="00570150" w:rsidRDefault="00570150" w:rsidP="00570150">
      <w:pPr>
        <w:spacing w:after="0"/>
        <w:jc w:val="center"/>
        <w:rPr>
          <w:rFonts w:ascii="Arial" w:hAnsi="Arial" w:cs="Arial"/>
          <w:sz w:val="20"/>
          <w:szCs w:val="20"/>
        </w:rPr>
      </w:pPr>
      <w:r>
        <w:rPr>
          <w:rFonts w:ascii="Arial" w:hAnsi="Arial" w:cs="Arial"/>
          <w:sz w:val="20"/>
          <w:szCs w:val="20"/>
        </w:rPr>
        <w:t>Professor James Fraser</w:t>
      </w:r>
    </w:p>
    <w:p w14:paraId="55F7813C" w14:textId="1325B2FE" w:rsidR="00570150" w:rsidRDefault="00570150" w:rsidP="00570150">
      <w:pPr>
        <w:spacing w:after="0"/>
        <w:jc w:val="center"/>
        <w:rPr>
          <w:rFonts w:ascii="Arial" w:hAnsi="Arial" w:cs="Arial"/>
          <w:sz w:val="20"/>
          <w:szCs w:val="20"/>
        </w:rPr>
      </w:pPr>
    </w:p>
    <w:p w14:paraId="285065BC" w14:textId="0FDCA362" w:rsidR="00570150" w:rsidRPr="00570150" w:rsidRDefault="00570150" w:rsidP="00570150">
      <w:pPr>
        <w:spacing w:after="0"/>
        <w:rPr>
          <w:rFonts w:ascii="Arial" w:hAnsi="Arial" w:cs="Arial"/>
          <w:sz w:val="20"/>
          <w:szCs w:val="20"/>
        </w:rPr>
      </w:pPr>
      <w:r>
        <w:rPr>
          <w:rFonts w:ascii="Arial" w:hAnsi="Arial" w:cs="Arial"/>
          <w:sz w:val="20"/>
          <w:szCs w:val="20"/>
        </w:rPr>
        <w:t>Criminal Justice and technology have an uneasy relationship. This seems likely to continue and perhaps become more troublesome. New technologies are developing at a faster and faster rate that are altering social behaviours and understandings. Some of these technologies are likely to have uses in the criminal justice process e.g. in the investigation of crime. This presentation reflects on recent “settled” technologies in areas such as forensic science and considers what they might tell us about the potential and risks from emerging technologies e.g. in biometrics.</w:t>
      </w:r>
    </w:p>
    <w:p w14:paraId="49C33826" w14:textId="77777777" w:rsidR="00B87DDA" w:rsidRPr="000B5EC4" w:rsidRDefault="00B87DDA" w:rsidP="0022488B">
      <w:pPr>
        <w:spacing w:after="0"/>
        <w:rPr>
          <w:rFonts w:ascii="Arial" w:hAnsi="Arial" w:cs="Arial"/>
          <w:sz w:val="20"/>
          <w:szCs w:val="20"/>
        </w:rPr>
      </w:pPr>
    </w:p>
    <w:p w14:paraId="614DEA3C" w14:textId="77777777" w:rsidR="00B87DDA" w:rsidRPr="000B5EC4" w:rsidRDefault="00B87DDA" w:rsidP="0022488B">
      <w:pPr>
        <w:spacing w:after="0"/>
        <w:jc w:val="both"/>
        <w:rPr>
          <w:rFonts w:ascii="Arial" w:hAnsi="Arial" w:cs="Arial"/>
          <w:sz w:val="20"/>
          <w:szCs w:val="20"/>
        </w:rPr>
      </w:pPr>
    </w:p>
    <w:p w14:paraId="051FF73D" w14:textId="77777777" w:rsidR="0022488B" w:rsidRPr="000B5EC4" w:rsidRDefault="0022488B" w:rsidP="0022488B">
      <w:pPr>
        <w:spacing w:after="0"/>
        <w:rPr>
          <w:rFonts w:ascii="Arial" w:hAnsi="Arial" w:cs="Arial"/>
          <w:sz w:val="20"/>
          <w:szCs w:val="20"/>
        </w:rPr>
      </w:pPr>
    </w:p>
    <w:sectPr w:rsidR="0022488B" w:rsidRPr="000B5EC4" w:rsidSect="00A72B52">
      <w:footerReference w:type="default" r:id="rId10"/>
      <w:headerReference w:type="first" r:id="rId11"/>
      <w:footerReference w:type="first" r:id="rId12"/>
      <w:pgSz w:w="12240" w:h="15840"/>
      <w:pgMar w:top="1440" w:right="104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0EB38" w14:textId="77777777" w:rsidR="00B730CA" w:rsidRDefault="00B730CA" w:rsidP="005D6922">
      <w:pPr>
        <w:spacing w:after="0" w:line="240" w:lineRule="auto"/>
      </w:pPr>
      <w:r>
        <w:separator/>
      </w:r>
    </w:p>
  </w:endnote>
  <w:endnote w:type="continuationSeparator" w:id="0">
    <w:p w14:paraId="2845CBE2" w14:textId="77777777" w:rsidR="00B730CA" w:rsidRDefault="00B730CA" w:rsidP="005D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4434"/>
      <w:docPartObj>
        <w:docPartGallery w:val="Page Numbers (Bottom of Page)"/>
        <w:docPartUnique/>
      </w:docPartObj>
    </w:sdtPr>
    <w:sdtEndPr>
      <w:rPr>
        <w:noProof/>
      </w:rPr>
    </w:sdtEndPr>
    <w:sdtContent>
      <w:p w14:paraId="4D9FA11D" w14:textId="453C36F7" w:rsidR="00A92C8A" w:rsidRDefault="00A92C8A">
        <w:pPr>
          <w:pStyle w:val="Footer"/>
          <w:jc w:val="center"/>
        </w:pPr>
        <w:r>
          <w:fldChar w:fldCharType="begin"/>
        </w:r>
        <w:r>
          <w:instrText xml:space="preserve"> PAGE   \* MERGEFORMAT </w:instrText>
        </w:r>
        <w:r>
          <w:fldChar w:fldCharType="separate"/>
        </w:r>
        <w:r w:rsidR="00CD0C06">
          <w:rPr>
            <w:noProof/>
          </w:rPr>
          <w:t>7</w:t>
        </w:r>
        <w:r>
          <w:rPr>
            <w:noProof/>
          </w:rPr>
          <w:fldChar w:fldCharType="end"/>
        </w:r>
      </w:p>
    </w:sdtContent>
  </w:sdt>
  <w:p w14:paraId="7FF4A8B4" w14:textId="77777777" w:rsidR="00A92C8A" w:rsidRDefault="00A92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A61F" w14:textId="77777777" w:rsidR="00A92C8A" w:rsidRDefault="00A92C8A" w:rsidP="007048BE"/>
  <w:p w14:paraId="6EABDE68" w14:textId="77777777" w:rsidR="00A92C8A" w:rsidRDefault="00A92C8A" w:rsidP="007048BE">
    <w:pPr>
      <w:pStyle w:val="Footer"/>
    </w:pPr>
  </w:p>
  <w:p w14:paraId="5280323E" w14:textId="77777777" w:rsidR="00A92C8A" w:rsidRDefault="00A92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061B4" w14:textId="77777777" w:rsidR="00B730CA" w:rsidRDefault="00B730CA" w:rsidP="005D6922">
      <w:pPr>
        <w:spacing w:after="0" w:line="240" w:lineRule="auto"/>
      </w:pPr>
      <w:r>
        <w:separator/>
      </w:r>
    </w:p>
  </w:footnote>
  <w:footnote w:type="continuationSeparator" w:id="0">
    <w:p w14:paraId="51ADE3BA" w14:textId="77777777" w:rsidR="00B730CA" w:rsidRDefault="00B730CA" w:rsidP="005D6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4F0E" w14:textId="77777777" w:rsidR="00A92C8A" w:rsidRDefault="00A92C8A">
    <w:pPr>
      <w:pStyle w:val="Header"/>
    </w:pPr>
    <w:r>
      <w:rPr>
        <w:noProof/>
        <w:lang w:eastAsia="en-GB"/>
      </w:rPr>
      <w:drawing>
        <wp:anchor distT="0" distB="0" distL="114300" distR="114300" simplePos="0" relativeHeight="251659264" behindDoc="1" locked="0" layoutInCell="1" allowOverlap="1" wp14:anchorId="23C4F70E" wp14:editId="56469DBD">
          <wp:simplePos x="0" y="0"/>
          <wp:positionH relativeFrom="page">
            <wp:align>right</wp:align>
          </wp:positionH>
          <wp:positionV relativeFrom="paragraph">
            <wp:posOffset>-229235</wp:posOffset>
          </wp:positionV>
          <wp:extent cx="7581900" cy="1733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257"/>
    <w:multiLevelType w:val="hybridMultilevel"/>
    <w:tmpl w:val="A47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F774A"/>
    <w:multiLevelType w:val="hybridMultilevel"/>
    <w:tmpl w:val="4B2E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F31FF"/>
    <w:multiLevelType w:val="hybridMultilevel"/>
    <w:tmpl w:val="8DEA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01807"/>
    <w:multiLevelType w:val="hybridMultilevel"/>
    <w:tmpl w:val="F9AE1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BC2578"/>
    <w:multiLevelType w:val="hybridMultilevel"/>
    <w:tmpl w:val="451E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C7070"/>
    <w:multiLevelType w:val="hybridMultilevel"/>
    <w:tmpl w:val="AFFAB0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D456D2"/>
    <w:multiLevelType w:val="hybridMultilevel"/>
    <w:tmpl w:val="DC88F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51425B"/>
    <w:multiLevelType w:val="hybridMultilevel"/>
    <w:tmpl w:val="BE5EA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E55104"/>
    <w:multiLevelType w:val="hybridMultilevel"/>
    <w:tmpl w:val="B41C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63568"/>
    <w:multiLevelType w:val="hybridMultilevel"/>
    <w:tmpl w:val="89AAAE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33258F"/>
    <w:multiLevelType w:val="hybridMultilevel"/>
    <w:tmpl w:val="0F1E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E2C91"/>
    <w:multiLevelType w:val="hybridMultilevel"/>
    <w:tmpl w:val="D7DCB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B5154D"/>
    <w:multiLevelType w:val="hybridMultilevel"/>
    <w:tmpl w:val="D112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F15B5"/>
    <w:multiLevelType w:val="hybridMultilevel"/>
    <w:tmpl w:val="BFFEE778"/>
    <w:lvl w:ilvl="0" w:tplc="9490F47C">
      <w:start w:val="1"/>
      <w:numFmt w:val="decimal"/>
      <w:pStyle w:val="TOC2"/>
      <w:lvlText w:val="1.%1"/>
      <w:lvlJc w:val="left"/>
      <w:pPr>
        <w:ind w:left="960" w:hanging="720"/>
      </w:pPr>
      <w:rPr>
        <w:rFonts w:eastAsia="Calibri" w:hint="default"/>
        <w:sz w:val="24"/>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4" w15:restartNumberingAfterBreak="0">
    <w:nsid w:val="486462DE"/>
    <w:multiLevelType w:val="hybridMultilevel"/>
    <w:tmpl w:val="788652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2B1E6F"/>
    <w:multiLevelType w:val="hybridMultilevel"/>
    <w:tmpl w:val="9FC82C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4DB26EE"/>
    <w:multiLevelType w:val="hybridMultilevel"/>
    <w:tmpl w:val="8396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95A43"/>
    <w:multiLevelType w:val="hybridMultilevel"/>
    <w:tmpl w:val="EF28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A134D6"/>
    <w:multiLevelType w:val="hybridMultilevel"/>
    <w:tmpl w:val="83166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2B5D7E"/>
    <w:multiLevelType w:val="hybridMultilevel"/>
    <w:tmpl w:val="E7A6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4410CB"/>
    <w:multiLevelType w:val="hybridMultilevel"/>
    <w:tmpl w:val="FC281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9C6D56"/>
    <w:multiLevelType w:val="hybridMultilevel"/>
    <w:tmpl w:val="911A0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BED33C8"/>
    <w:multiLevelType w:val="hybridMultilevel"/>
    <w:tmpl w:val="73249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535E5E"/>
    <w:multiLevelType w:val="hybridMultilevel"/>
    <w:tmpl w:val="0CBA88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6F4617BB"/>
    <w:multiLevelType w:val="hybridMultilevel"/>
    <w:tmpl w:val="24065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FFB471A"/>
    <w:multiLevelType w:val="hybridMultilevel"/>
    <w:tmpl w:val="052E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BD7B9D"/>
    <w:multiLevelType w:val="hybridMultilevel"/>
    <w:tmpl w:val="FC24A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6EF0A77"/>
    <w:multiLevelType w:val="hybridMultilevel"/>
    <w:tmpl w:val="42AC1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F177510"/>
    <w:multiLevelType w:val="hybridMultilevel"/>
    <w:tmpl w:val="5B08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num>
  <w:num w:numId="4">
    <w:abstractNumId w:val="18"/>
  </w:num>
  <w:num w:numId="5">
    <w:abstractNumId w:val="6"/>
  </w:num>
  <w:num w:numId="6">
    <w:abstractNumId w:val="3"/>
  </w:num>
  <w:num w:numId="7">
    <w:abstractNumId w:val="7"/>
  </w:num>
  <w:num w:numId="8">
    <w:abstractNumId w:val="11"/>
  </w:num>
  <w:num w:numId="9">
    <w:abstractNumId w:val="20"/>
  </w:num>
  <w:num w:numId="10">
    <w:abstractNumId w:val="26"/>
  </w:num>
  <w:num w:numId="11">
    <w:abstractNumId w:val="24"/>
  </w:num>
  <w:num w:numId="12">
    <w:abstractNumId w:val="21"/>
  </w:num>
  <w:num w:numId="13">
    <w:abstractNumId w:val="5"/>
  </w:num>
  <w:num w:numId="14">
    <w:abstractNumId w:val="22"/>
  </w:num>
  <w:num w:numId="15">
    <w:abstractNumId w:val="27"/>
  </w:num>
  <w:num w:numId="16">
    <w:abstractNumId w:val="4"/>
  </w:num>
  <w:num w:numId="17">
    <w:abstractNumId w:val="13"/>
  </w:num>
  <w:num w:numId="18">
    <w:abstractNumId w:val="23"/>
  </w:num>
  <w:num w:numId="19">
    <w:abstractNumId w:val="0"/>
  </w:num>
  <w:num w:numId="20">
    <w:abstractNumId w:val="8"/>
  </w:num>
  <w:num w:numId="21">
    <w:abstractNumId w:val="28"/>
  </w:num>
  <w:num w:numId="22">
    <w:abstractNumId w:val="25"/>
  </w:num>
  <w:num w:numId="23">
    <w:abstractNumId w:val="12"/>
  </w:num>
  <w:num w:numId="24">
    <w:abstractNumId w:val="16"/>
  </w:num>
  <w:num w:numId="25">
    <w:abstractNumId w:val="19"/>
  </w:num>
  <w:num w:numId="26">
    <w:abstractNumId w:val="2"/>
  </w:num>
  <w:num w:numId="27">
    <w:abstractNumId w:val="10"/>
  </w:num>
  <w:num w:numId="28">
    <w:abstractNumId w:val="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89"/>
    <w:rsid w:val="000005F2"/>
    <w:rsid w:val="000220E5"/>
    <w:rsid w:val="00033368"/>
    <w:rsid w:val="0006511E"/>
    <w:rsid w:val="000677C7"/>
    <w:rsid w:val="00077EAA"/>
    <w:rsid w:val="00086D4A"/>
    <w:rsid w:val="000904AA"/>
    <w:rsid w:val="00091BA2"/>
    <w:rsid w:val="00093ADC"/>
    <w:rsid w:val="000B5EC4"/>
    <w:rsid w:val="000C3EBE"/>
    <w:rsid w:val="000C686B"/>
    <w:rsid w:val="000C79DF"/>
    <w:rsid w:val="000E3E77"/>
    <w:rsid w:val="000F5344"/>
    <w:rsid w:val="000F5EDD"/>
    <w:rsid w:val="000F7A6C"/>
    <w:rsid w:val="00106872"/>
    <w:rsid w:val="00127843"/>
    <w:rsid w:val="00133896"/>
    <w:rsid w:val="00136A76"/>
    <w:rsid w:val="00162281"/>
    <w:rsid w:val="00165F62"/>
    <w:rsid w:val="001900F0"/>
    <w:rsid w:val="001A41D9"/>
    <w:rsid w:val="001B4AF1"/>
    <w:rsid w:val="001B6215"/>
    <w:rsid w:val="001F4F4C"/>
    <w:rsid w:val="00213850"/>
    <w:rsid w:val="00215D6B"/>
    <w:rsid w:val="0022488B"/>
    <w:rsid w:val="0022780B"/>
    <w:rsid w:val="00273A7A"/>
    <w:rsid w:val="00281B1A"/>
    <w:rsid w:val="002839C7"/>
    <w:rsid w:val="002866F9"/>
    <w:rsid w:val="00294CA3"/>
    <w:rsid w:val="002B212A"/>
    <w:rsid w:val="002B3594"/>
    <w:rsid w:val="002C04FF"/>
    <w:rsid w:val="002C1A14"/>
    <w:rsid w:val="002C59FF"/>
    <w:rsid w:val="002D4FCF"/>
    <w:rsid w:val="002E4752"/>
    <w:rsid w:val="002F124E"/>
    <w:rsid w:val="002F7450"/>
    <w:rsid w:val="00306599"/>
    <w:rsid w:val="003070F5"/>
    <w:rsid w:val="00320D96"/>
    <w:rsid w:val="003273C7"/>
    <w:rsid w:val="003324A8"/>
    <w:rsid w:val="003407DF"/>
    <w:rsid w:val="00341986"/>
    <w:rsid w:val="003428D9"/>
    <w:rsid w:val="00370EDD"/>
    <w:rsid w:val="00373D56"/>
    <w:rsid w:val="00392D21"/>
    <w:rsid w:val="003B1860"/>
    <w:rsid w:val="003C1E7A"/>
    <w:rsid w:val="003F02C9"/>
    <w:rsid w:val="00405D4E"/>
    <w:rsid w:val="00413120"/>
    <w:rsid w:val="00415353"/>
    <w:rsid w:val="004162BB"/>
    <w:rsid w:val="00437F34"/>
    <w:rsid w:val="0045145D"/>
    <w:rsid w:val="0045149B"/>
    <w:rsid w:val="00473E85"/>
    <w:rsid w:val="00481636"/>
    <w:rsid w:val="0048225F"/>
    <w:rsid w:val="00482C4C"/>
    <w:rsid w:val="004A0509"/>
    <w:rsid w:val="004B22B8"/>
    <w:rsid w:val="004B4F49"/>
    <w:rsid w:val="004C7448"/>
    <w:rsid w:val="004F50F1"/>
    <w:rsid w:val="00513838"/>
    <w:rsid w:val="00527871"/>
    <w:rsid w:val="00530DD7"/>
    <w:rsid w:val="005324A1"/>
    <w:rsid w:val="00535B2A"/>
    <w:rsid w:val="0053783C"/>
    <w:rsid w:val="00546972"/>
    <w:rsid w:val="00547CA5"/>
    <w:rsid w:val="00564A2E"/>
    <w:rsid w:val="00570150"/>
    <w:rsid w:val="00571706"/>
    <w:rsid w:val="0058700A"/>
    <w:rsid w:val="005B488F"/>
    <w:rsid w:val="005D67F0"/>
    <w:rsid w:val="005D6922"/>
    <w:rsid w:val="005E70E8"/>
    <w:rsid w:val="00612C89"/>
    <w:rsid w:val="006170D4"/>
    <w:rsid w:val="006323A2"/>
    <w:rsid w:val="00633EF5"/>
    <w:rsid w:val="006725A4"/>
    <w:rsid w:val="0067772A"/>
    <w:rsid w:val="0069522C"/>
    <w:rsid w:val="006A0169"/>
    <w:rsid w:val="006A6A07"/>
    <w:rsid w:val="006B5602"/>
    <w:rsid w:val="006B6AB5"/>
    <w:rsid w:val="006E28CD"/>
    <w:rsid w:val="006F0BE2"/>
    <w:rsid w:val="00700F99"/>
    <w:rsid w:val="0070131D"/>
    <w:rsid w:val="00703242"/>
    <w:rsid w:val="007048BE"/>
    <w:rsid w:val="0072140D"/>
    <w:rsid w:val="00753F6D"/>
    <w:rsid w:val="00755307"/>
    <w:rsid w:val="00762E94"/>
    <w:rsid w:val="00780AF2"/>
    <w:rsid w:val="007B4B96"/>
    <w:rsid w:val="007C559A"/>
    <w:rsid w:val="0080758D"/>
    <w:rsid w:val="00813981"/>
    <w:rsid w:val="008539D2"/>
    <w:rsid w:val="00856073"/>
    <w:rsid w:val="008616C5"/>
    <w:rsid w:val="008623C1"/>
    <w:rsid w:val="008631A7"/>
    <w:rsid w:val="00872B44"/>
    <w:rsid w:val="00876418"/>
    <w:rsid w:val="00886D24"/>
    <w:rsid w:val="00897269"/>
    <w:rsid w:val="008D02EA"/>
    <w:rsid w:val="008D54FF"/>
    <w:rsid w:val="008E055A"/>
    <w:rsid w:val="008E7CD9"/>
    <w:rsid w:val="00910ED0"/>
    <w:rsid w:val="00912B16"/>
    <w:rsid w:val="00927CE9"/>
    <w:rsid w:val="00970530"/>
    <w:rsid w:val="0098389A"/>
    <w:rsid w:val="00987FDD"/>
    <w:rsid w:val="00994158"/>
    <w:rsid w:val="009968C5"/>
    <w:rsid w:val="009B47A0"/>
    <w:rsid w:val="009C686A"/>
    <w:rsid w:val="009F4716"/>
    <w:rsid w:val="00A018E0"/>
    <w:rsid w:val="00A2358F"/>
    <w:rsid w:val="00A454C9"/>
    <w:rsid w:val="00A46314"/>
    <w:rsid w:val="00A608C7"/>
    <w:rsid w:val="00A72B52"/>
    <w:rsid w:val="00A72F74"/>
    <w:rsid w:val="00A8073C"/>
    <w:rsid w:val="00A84B56"/>
    <w:rsid w:val="00A92C8A"/>
    <w:rsid w:val="00A92EBA"/>
    <w:rsid w:val="00AB56EA"/>
    <w:rsid w:val="00AB6AE1"/>
    <w:rsid w:val="00AC54A3"/>
    <w:rsid w:val="00AC5C58"/>
    <w:rsid w:val="00AD1B6C"/>
    <w:rsid w:val="00AE2747"/>
    <w:rsid w:val="00AF77BE"/>
    <w:rsid w:val="00B0053D"/>
    <w:rsid w:val="00B17573"/>
    <w:rsid w:val="00B229B0"/>
    <w:rsid w:val="00B61EF2"/>
    <w:rsid w:val="00B620CA"/>
    <w:rsid w:val="00B6340F"/>
    <w:rsid w:val="00B730CA"/>
    <w:rsid w:val="00B87DDA"/>
    <w:rsid w:val="00BA130F"/>
    <w:rsid w:val="00BB1DB4"/>
    <w:rsid w:val="00BC54D1"/>
    <w:rsid w:val="00BC7CCD"/>
    <w:rsid w:val="00BD0DD9"/>
    <w:rsid w:val="00BD28FE"/>
    <w:rsid w:val="00BE0C31"/>
    <w:rsid w:val="00BE386C"/>
    <w:rsid w:val="00BF67C5"/>
    <w:rsid w:val="00BF6F16"/>
    <w:rsid w:val="00C32C28"/>
    <w:rsid w:val="00C52FC7"/>
    <w:rsid w:val="00C55957"/>
    <w:rsid w:val="00C92D87"/>
    <w:rsid w:val="00C937FB"/>
    <w:rsid w:val="00CA3E42"/>
    <w:rsid w:val="00CC6A17"/>
    <w:rsid w:val="00CD0C06"/>
    <w:rsid w:val="00CD1096"/>
    <w:rsid w:val="00CE34CC"/>
    <w:rsid w:val="00D11334"/>
    <w:rsid w:val="00D766C3"/>
    <w:rsid w:val="00D84D13"/>
    <w:rsid w:val="00D90B9E"/>
    <w:rsid w:val="00D933EF"/>
    <w:rsid w:val="00DA0290"/>
    <w:rsid w:val="00DA5543"/>
    <w:rsid w:val="00DB1A00"/>
    <w:rsid w:val="00DB245D"/>
    <w:rsid w:val="00DB643D"/>
    <w:rsid w:val="00DD2041"/>
    <w:rsid w:val="00DF3E9C"/>
    <w:rsid w:val="00E104A3"/>
    <w:rsid w:val="00E109E8"/>
    <w:rsid w:val="00E21A3A"/>
    <w:rsid w:val="00E54287"/>
    <w:rsid w:val="00E607CA"/>
    <w:rsid w:val="00E61BD7"/>
    <w:rsid w:val="00E664AA"/>
    <w:rsid w:val="00E7450D"/>
    <w:rsid w:val="00E928F3"/>
    <w:rsid w:val="00EA017A"/>
    <w:rsid w:val="00EA58C3"/>
    <w:rsid w:val="00EB0739"/>
    <w:rsid w:val="00EC4078"/>
    <w:rsid w:val="00EC62A5"/>
    <w:rsid w:val="00ED6B5C"/>
    <w:rsid w:val="00ED7BAD"/>
    <w:rsid w:val="00EE63C7"/>
    <w:rsid w:val="00F11E0E"/>
    <w:rsid w:val="00F15E01"/>
    <w:rsid w:val="00F17ECA"/>
    <w:rsid w:val="00F27920"/>
    <w:rsid w:val="00F64D78"/>
    <w:rsid w:val="00F677ED"/>
    <w:rsid w:val="00F968E6"/>
    <w:rsid w:val="00FA7AA6"/>
    <w:rsid w:val="00FB2415"/>
    <w:rsid w:val="00FB70CE"/>
    <w:rsid w:val="00FC1E11"/>
    <w:rsid w:val="00FD2B5E"/>
    <w:rsid w:val="00FE45B7"/>
    <w:rsid w:val="00FF79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98FB83"/>
  <w15:docId w15:val="{50249858-CC66-45D9-A693-F5D9BE63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22"/>
  </w:style>
  <w:style w:type="paragraph" w:styleId="Heading1">
    <w:name w:val="heading 1"/>
    <w:basedOn w:val="Normal"/>
    <w:next w:val="Normal"/>
    <w:link w:val="Heading1Char"/>
    <w:uiPriority w:val="9"/>
    <w:qFormat/>
    <w:rsid w:val="00B87DDA"/>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922"/>
  </w:style>
  <w:style w:type="paragraph" w:styleId="Footer">
    <w:name w:val="footer"/>
    <w:basedOn w:val="Normal"/>
    <w:link w:val="FooterChar"/>
    <w:uiPriority w:val="99"/>
    <w:unhideWhenUsed/>
    <w:rsid w:val="005D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922"/>
  </w:style>
  <w:style w:type="paragraph" w:styleId="ListParagraph">
    <w:name w:val="List Paragraph"/>
    <w:basedOn w:val="Normal"/>
    <w:uiPriority w:val="34"/>
    <w:qFormat/>
    <w:rsid w:val="005D6922"/>
    <w:pPr>
      <w:ind w:left="720"/>
      <w:contextualSpacing/>
    </w:pPr>
  </w:style>
  <w:style w:type="paragraph" w:customStyle="1" w:styleId="Normal1">
    <w:name w:val="Normal1"/>
    <w:basedOn w:val="Normal"/>
    <w:rsid w:val="005D69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
    <w:name w:val="normal__char"/>
    <w:basedOn w:val="DefaultParagraphFont"/>
    <w:rsid w:val="005D6922"/>
  </w:style>
  <w:style w:type="character" w:customStyle="1" w:styleId="apple-converted-space">
    <w:name w:val="apple-converted-space"/>
    <w:rsid w:val="005D6922"/>
    <w:rPr>
      <w:lang w:val="en-US"/>
    </w:rPr>
  </w:style>
  <w:style w:type="paragraph" w:styleId="FootnoteText">
    <w:name w:val="footnote text"/>
    <w:basedOn w:val="Normal"/>
    <w:link w:val="FootnoteTextChar"/>
    <w:uiPriority w:val="99"/>
    <w:semiHidden/>
    <w:unhideWhenUsed/>
    <w:rsid w:val="005D6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922"/>
    <w:rPr>
      <w:sz w:val="20"/>
      <w:szCs w:val="20"/>
    </w:rPr>
  </w:style>
  <w:style w:type="character" w:styleId="FootnoteReference">
    <w:name w:val="footnote reference"/>
    <w:basedOn w:val="DefaultParagraphFont"/>
    <w:uiPriority w:val="99"/>
    <w:semiHidden/>
    <w:unhideWhenUsed/>
    <w:rsid w:val="005D6922"/>
    <w:rPr>
      <w:vertAlign w:val="superscript"/>
    </w:rPr>
  </w:style>
  <w:style w:type="paragraph" w:customStyle="1" w:styleId="Normal2">
    <w:name w:val="Normal2"/>
    <w:basedOn w:val="Normal"/>
    <w:rsid w:val="005D69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5D69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0020textchar">
    <w:name w:val="footnote_0020text__char"/>
    <w:basedOn w:val="DefaultParagraphFont"/>
    <w:rsid w:val="005D6922"/>
  </w:style>
  <w:style w:type="table" w:styleId="TableGrid">
    <w:name w:val="Table Grid"/>
    <w:basedOn w:val="TableNormal"/>
    <w:uiPriority w:val="39"/>
    <w:rsid w:val="005D6922"/>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D6922"/>
    <w:pPr>
      <w:spacing w:after="200" w:line="240" w:lineRule="auto"/>
    </w:pPr>
    <w:rPr>
      <w:i/>
      <w:iCs/>
      <w:color w:val="44546A" w:themeColor="text2"/>
      <w:sz w:val="18"/>
      <w:szCs w:val="18"/>
      <w:lang w:val="en-IE"/>
    </w:rPr>
  </w:style>
  <w:style w:type="paragraph" w:styleId="TOC2">
    <w:name w:val="toc 2"/>
    <w:basedOn w:val="Normal"/>
    <w:next w:val="Normal"/>
    <w:autoRedefine/>
    <w:uiPriority w:val="39"/>
    <w:unhideWhenUsed/>
    <w:rsid w:val="005D6922"/>
    <w:pPr>
      <w:numPr>
        <w:numId w:val="17"/>
      </w:numPr>
      <w:tabs>
        <w:tab w:val="left" w:pos="567"/>
        <w:tab w:val="right" w:leader="dot" w:pos="8471"/>
      </w:tabs>
      <w:spacing w:after="200" w:line="276" w:lineRule="auto"/>
    </w:pPr>
    <w:rPr>
      <w:rFonts w:ascii="Arial" w:eastAsia="Calibri" w:hAnsi="Arial" w:cs="Times New Roman"/>
      <w:bCs/>
      <w:sz w:val="24"/>
      <w:szCs w:val="24"/>
    </w:rPr>
  </w:style>
  <w:style w:type="paragraph" w:styleId="BalloonText">
    <w:name w:val="Balloon Text"/>
    <w:basedOn w:val="Normal"/>
    <w:link w:val="BalloonTextChar"/>
    <w:uiPriority w:val="99"/>
    <w:semiHidden/>
    <w:unhideWhenUsed/>
    <w:rsid w:val="004B2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B8"/>
    <w:rPr>
      <w:rFonts w:ascii="Tahoma" w:hAnsi="Tahoma" w:cs="Tahoma"/>
      <w:sz w:val="16"/>
      <w:szCs w:val="16"/>
    </w:rPr>
  </w:style>
  <w:style w:type="paragraph" w:customStyle="1" w:styleId="Default0">
    <w:name w:val="Default"/>
    <w:rsid w:val="0089726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B87DDA"/>
    <w:rPr>
      <w:rFonts w:asciiTheme="majorHAnsi" w:eastAsiaTheme="majorEastAsia" w:hAnsiTheme="majorHAnsi" w:cstheme="majorBidi"/>
      <w:b/>
      <w:bCs/>
      <w:color w:val="2C6EAB" w:themeColor="accent1" w:themeShade="B5"/>
      <w:sz w:val="32"/>
      <w:szCs w:val="32"/>
      <w:lang w:val="en-US"/>
    </w:rPr>
  </w:style>
  <w:style w:type="paragraph" w:styleId="NormalWeb">
    <w:name w:val="Normal (Web)"/>
    <w:basedOn w:val="Normal"/>
    <w:uiPriority w:val="99"/>
    <w:semiHidden/>
    <w:unhideWhenUsed/>
    <w:rsid w:val="00B87DDA"/>
    <w:pPr>
      <w:spacing w:before="100" w:beforeAutospacing="1" w:after="100" w:afterAutospacing="1" w:line="240" w:lineRule="auto"/>
    </w:pPr>
    <w:rPr>
      <w:rFonts w:ascii="Times" w:eastAsiaTheme="minorEastAsia" w:hAnsi="Times" w:cs="Times New Roman"/>
      <w:sz w:val="20"/>
      <w:szCs w:val="20"/>
    </w:rPr>
  </w:style>
  <w:style w:type="paragraph" w:customStyle="1" w:styleId="Standard">
    <w:name w:val="Standard"/>
    <w:rsid w:val="0022488B"/>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CommentText">
    <w:name w:val="annotation text"/>
    <w:basedOn w:val="Normal"/>
    <w:link w:val="CommentTextChar"/>
    <w:uiPriority w:val="99"/>
    <w:unhideWhenUsed/>
    <w:rsid w:val="00FB70CE"/>
    <w:pPr>
      <w:spacing w:line="240" w:lineRule="auto"/>
    </w:pPr>
    <w:rPr>
      <w:rFonts w:ascii="Calibri Light" w:hAnsi="Calibri Light"/>
      <w:sz w:val="20"/>
      <w:szCs w:val="20"/>
    </w:rPr>
  </w:style>
  <w:style w:type="character" w:customStyle="1" w:styleId="CommentTextChar">
    <w:name w:val="Comment Text Char"/>
    <w:basedOn w:val="DefaultParagraphFont"/>
    <w:link w:val="CommentText"/>
    <w:uiPriority w:val="99"/>
    <w:rsid w:val="00FB70CE"/>
    <w:rPr>
      <w:rFonts w:ascii="Calibri Light" w:hAnsi="Calibri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56980">
      <w:bodyDiv w:val="1"/>
      <w:marLeft w:val="0"/>
      <w:marRight w:val="0"/>
      <w:marTop w:val="0"/>
      <w:marBottom w:val="0"/>
      <w:divBdr>
        <w:top w:val="none" w:sz="0" w:space="0" w:color="auto"/>
        <w:left w:val="none" w:sz="0" w:space="0" w:color="auto"/>
        <w:bottom w:val="none" w:sz="0" w:space="0" w:color="auto"/>
        <w:right w:val="none" w:sz="0" w:space="0" w:color="auto"/>
      </w:divBdr>
    </w:div>
    <w:div w:id="445276579">
      <w:bodyDiv w:val="1"/>
      <w:marLeft w:val="0"/>
      <w:marRight w:val="0"/>
      <w:marTop w:val="0"/>
      <w:marBottom w:val="0"/>
      <w:divBdr>
        <w:top w:val="none" w:sz="0" w:space="0" w:color="auto"/>
        <w:left w:val="none" w:sz="0" w:space="0" w:color="auto"/>
        <w:bottom w:val="none" w:sz="0" w:space="0" w:color="auto"/>
        <w:right w:val="none" w:sz="0" w:space="0" w:color="auto"/>
      </w:divBdr>
    </w:div>
    <w:div w:id="526989707">
      <w:bodyDiv w:val="1"/>
      <w:marLeft w:val="0"/>
      <w:marRight w:val="0"/>
      <w:marTop w:val="0"/>
      <w:marBottom w:val="0"/>
      <w:divBdr>
        <w:top w:val="none" w:sz="0" w:space="0" w:color="auto"/>
        <w:left w:val="none" w:sz="0" w:space="0" w:color="auto"/>
        <w:bottom w:val="none" w:sz="0" w:space="0" w:color="auto"/>
        <w:right w:val="none" w:sz="0" w:space="0" w:color="auto"/>
      </w:divBdr>
    </w:div>
    <w:div w:id="705105733">
      <w:bodyDiv w:val="1"/>
      <w:marLeft w:val="0"/>
      <w:marRight w:val="0"/>
      <w:marTop w:val="0"/>
      <w:marBottom w:val="0"/>
      <w:divBdr>
        <w:top w:val="none" w:sz="0" w:space="0" w:color="auto"/>
        <w:left w:val="none" w:sz="0" w:space="0" w:color="auto"/>
        <w:bottom w:val="none" w:sz="0" w:space="0" w:color="auto"/>
        <w:right w:val="none" w:sz="0" w:space="0" w:color="auto"/>
      </w:divBdr>
    </w:div>
    <w:div w:id="740912990">
      <w:bodyDiv w:val="1"/>
      <w:marLeft w:val="0"/>
      <w:marRight w:val="0"/>
      <w:marTop w:val="0"/>
      <w:marBottom w:val="0"/>
      <w:divBdr>
        <w:top w:val="none" w:sz="0" w:space="0" w:color="auto"/>
        <w:left w:val="none" w:sz="0" w:space="0" w:color="auto"/>
        <w:bottom w:val="none" w:sz="0" w:space="0" w:color="auto"/>
        <w:right w:val="none" w:sz="0" w:space="0" w:color="auto"/>
      </w:divBdr>
    </w:div>
    <w:div w:id="795374675">
      <w:bodyDiv w:val="1"/>
      <w:marLeft w:val="0"/>
      <w:marRight w:val="0"/>
      <w:marTop w:val="0"/>
      <w:marBottom w:val="0"/>
      <w:divBdr>
        <w:top w:val="none" w:sz="0" w:space="0" w:color="auto"/>
        <w:left w:val="none" w:sz="0" w:space="0" w:color="auto"/>
        <w:bottom w:val="none" w:sz="0" w:space="0" w:color="auto"/>
        <w:right w:val="none" w:sz="0" w:space="0" w:color="auto"/>
      </w:divBdr>
    </w:div>
    <w:div w:id="818109708">
      <w:bodyDiv w:val="1"/>
      <w:marLeft w:val="0"/>
      <w:marRight w:val="0"/>
      <w:marTop w:val="0"/>
      <w:marBottom w:val="0"/>
      <w:divBdr>
        <w:top w:val="none" w:sz="0" w:space="0" w:color="auto"/>
        <w:left w:val="none" w:sz="0" w:space="0" w:color="auto"/>
        <w:bottom w:val="none" w:sz="0" w:space="0" w:color="auto"/>
        <w:right w:val="none" w:sz="0" w:space="0" w:color="auto"/>
      </w:divBdr>
      <w:divsChild>
        <w:div w:id="531499349">
          <w:marLeft w:val="0"/>
          <w:marRight w:val="0"/>
          <w:marTop w:val="0"/>
          <w:marBottom w:val="0"/>
          <w:divBdr>
            <w:top w:val="none" w:sz="0" w:space="0" w:color="auto"/>
            <w:left w:val="none" w:sz="0" w:space="0" w:color="auto"/>
            <w:bottom w:val="none" w:sz="0" w:space="0" w:color="auto"/>
            <w:right w:val="none" w:sz="0" w:space="0" w:color="auto"/>
          </w:divBdr>
        </w:div>
        <w:div w:id="525170752">
          <w:marLeft w:val="0"/>
          <w:marRight w:val="0"/>
          <w:marTop w:val="0"/>
          <w:marBottom w:val="0"/>
          <w:divBdr>
            <w:top w:val="none" w:sz="0" w:space="0" w:color="auto"/>
            <w:left w:val="none" w:sz="0" w:space="0" w:color="auto"/>
            <w:bottom w:val="none" w:sz="0" w:space="0" w:color="auto"/>
            <w:right w:val="none" w:sz="0" w:space="0" w:color="auto"/>
          </w:divBdr>
        </w:div>
        <w:div w:id="1457991921">
          <w:marLeft w:val="0"/>
          <w:marRight w:val="0"/>
          <w:marTop w:val="0"/>
          <w:marBottom w:val="0"/>
          <w:divBdr>
            <w:top w:val="none" w:sz="0" w:space="0" w:color="auto"/>
            <w:left w:val="none" w:sz="0" w:space="0" w:color="auto"/>
            <w:bottom w:val="none" w:sz="0" w:space="0" w:color="auto"/>
            <w:right w:val="none" w:sz="0" w:space="0" w:color="auto"/>
          </w:divBdr>
        </w:div>
        <w:div w:id="564529362">
          <w:marLeft w:val="0"/>
          <w:marRight w:val="0"/>
          <w:marTop w:val="0"/>
          <w:marBottom w:val="0"/>
          <w:divBdr>
            <w:top w:val="none" w:sz="0" w:space="0" w:color="auto"/>
            <w:left w:val="none" w:sz="0" w:space="0" w:color="auto"/>
            <w:bottom w:val="none" w:sz="0" w:space="0" w:color="auto"/>
            <w:right w:val="none" w:sz="0" w:space="0" w:color="auto"/>
          </w:divBdr>
        </w:div>
        <w:div w:id="1920408366">
          <w:marLeft w:val="0"/>
          <w:marRight w:val="0"/>
          <w:marTop w:val="0"/>
          <w:marBottom w:val="0"/>
          <w:divBdr>
            <w:top w:val="none" w:sz="0" w:space="0" w:color="auto"/>
            <w:left w:val="none" w:sz="0" w:space="0" w:color="auto"/>
            <w:bottom w:val="none" w:sz="0" w:space="0" w:color="auto"/>
            <w:right w:val="none" w:sz="0" w:space="0" w:color="auto"/>
          </w:divBdr>
        </w:div>
        <w:div w:id="1018508887">
          <w:marLeft w:val="0"/>
          <w:marRight w:val="0"/>
          <w:marTop w:val="0"/>
          <w:marBottom w:val="0"/>
          <w:divBdr>
            <w:top w:val="none" w:sz="0" w:space="0" w:color="auto"/>
            <w:left w:val="none" w:sz="0" w:space="0" w:color="auto"/>
            <w:bottom w:val="none" w:sz="0" w:space="0" w:color="auto"/>
            <w:right w:val="none" w:sz="0" w:space="0" w:color="auto"/>
          </w:divBdr>
        </w:div>
        <w:div w:id="1134130446">
          <w:marLeft w:val="0"/>
          <w:marRight w:val="0"/>
          <w:marTop w:val="0"/>
          <w:marBottom w:val="0"/>
          <w:divBdr>
            <w:top w:val="none" w:sz="0" w:space="0" w:color="auto"/>
            <w:left w:val="none" w:sz="0" w:space="0" w:color="auto"/>
            <w:bottom w:val="none" w:sz="0" w:space="0" w:color="auto"/>
            <w:right w:val="none" w:sz="0" w:space="0" w:color="auto"/>
          </w:divBdr>
        </w:div>
        <w:div w:id="1170871092">
          <w:marLeft w:val="0"/>
          <w:marRight w:val="0"/>
          <w:marTop w:val="0"/>
          <w:marBottom w:val="0"/>
          <w:divBdr>
            <w:top w:val="none" w:sz="0" w:space="0" w:color="auto"/>
            <w:left w:val="none" w:sz="0" w:space="0" w:color="auto"/>
            <w:bottom w:val="none" w:sz="0" w:space="0" w:color="auto"/>
            <w:right w:val="none" w:sz="0" w:space="0" w:color="auto"/>
          </w:divBdr>
        </w:div>
        <w:div w:id="1082217493">
          <w:marLeft w:val="0"/>
          <w:marRight w:val="0"/>
          <w:marTop w:val="0"/>
          <w:marBottom w:val="0"/>
          <w:divBdr>
            <w:top w:val="none" w:sz="0" w:space="0" w:color="auto"/>
            <w:left w:val="none" w:sz="0" w:space="0" w:color="auto"/>
            <w:bottom w:val="none" w:sz="0" w:space="0" w:color="auto"/>
            <w:right w:val="none" w:sz="0" w:space="0" w:color="auto"/>
          </w:divBdr>
        </w:div>
        <w:div w:id="1267885013">
          <w:marLeft w:val="0"/>
          <w:marRight w:val="0"/>
          <w:marTop w:val="0"/>
          <w:marBottom w:val="0"/>
          <w:divBdr>
            <w:top w:val="none" w:sz="0" w:space="0" w:color="auto"/>
            <w:left w:val="none" w:sz="0" w:space="0" w:color="auto"/>
            <w:bottom w:val="none" w:sz="0" w:space="0" w:color="auto"/>
            <w:right w:val="none" w:sz="0" w:space="0" w:color="auto"/>
          </w:divBdr>
        </w:div>
        <w:div w:id="278034194">
          <w:marLeft w:val="0"/>
          <w:marRight w:val="0"/>
          <w:marTop w:val="0"/>
          <w:marBottom w:val="0"/>
          <w:divBdr>
            <w:top w:val="none" w:sz="0" w:space="0" w:color="auto"/>
            <w:left w:val="none" w:sz="0" w:space="0" w:color="auto"/>
            <w:bottom w:val="none" w:sz="0" w:space="0" w:color="auto"/>
            <w:right w:val="none" w:sz="0" w:space="0" w:color="auto"/>
          </w:divBdr>
        </w:div>
        <w:div w:id="418915196">
          <w:marLeft w:val="0"/>
          <w:marRight w:val="0"/>
          <w:marTop w:val="0"/>
          <w:marBottom w:val="0"/>
          <w:divBdr>
            <w:top w:val="none" w:sz="0" w:space="0" w:color="auto"/>
            <w:left w:val="none" w:sz="0" w:space="0" w:color="auto"/>
            <w:bottom w:val="none" w:sz="0" w:space="0" w:color="auto"/>
            <w:right w:val="none" w:sz="0" w:space="0" w:color="auto"/>
          </w:divBdr>
        </w:div>
        <w:div w:id="1513765247">
          <w:marLeft w:val="0"/>
          <w:marRight w:val="0"/>
          <w:marTop w:val="0"/>
          <w:marBottom w:val="0"/>
          <w:divBdr>
            <w:top w:val="none" w:sz="0" w:space="0" w:color="auto"/>
            <w:left w:val="none" w:sz="0" w:space="0" w:color="auto"/>
            <w:bottom w:val="none" w:sz="0" w:space="0" w:color="auto"/>
            <w:right w:val="none" w:sz="0" w:space="0" w:color="auto"/>
          </w:divBdr>
        </w:div>
        <w:div w:id="1300064999">
          <w:marLeft w:val="0"/>
          <w:marRight w:val="0"/>
          <w:marTop w:val="0"/>
          <w:marBottom w:val="0"/>
          <w:divBdr>
            <w:top w:val="none" w:sz="0" w:space="0" w:color="auto"/>
            <w:left w:val="none" w:sz="0" w:space="0" w:color="auto"/>
            <w:bottom w:val="none" w:sz="0" w:space="0" w:color="auto"/>
            <w:right w:val="none" w:sz="0" w:space="0" w:color="auto"/>
          </w:divBdr>
        </w:div>
        <w:div w:id="1153057786">
          <w:marLeft w:val="0"/>
          <w:marRight w:val="0"/>
          <w:marTop w:val="0"/>
          <w:marBottom w:val="0"/>
          <w:divBdr>
            <w:top w:val="none" w:sz="0" w:space="0" w:color="auto"/>
            <w:left w:val="none" w:sz="0" w:space="0" w:color="auto"/>
            <w:bottom w:val="none" w:sz="0" w:space="0" w:color="auto"/>
            <w:right w:val="none" w:sz="0" w:space="0" w:color="auto"/>
          </w:divBdr>
        </w:div>
        <w:div w:id="1914732017">
          <w:marLeft w:val="0"/>
          <w:marRight w:val="0"/>
          <w:marTop w:val="0"/>
          <w:marBottom w:val="0"/>
          <w:divBdr>
            <w:top w:val="none" w:sz="0" w:space="0" w:color="auto"/>
            <w:left w:val="none" w:sz="0" w:space="0" w:color="auto"/>
            <w:bottom w:val="none" w:sz="0" w:space="0" w:color="auto"/>
            <w:right w:val="none" w:sz="0" w:space="0" w:color="auto"/>
          </w:divBdr>
        </w:div>
        <w:div w:id="768623925">
          <w:marLeft w:val="0"/>
          <w:marRight w:val="0"/>
          <w:marTop w:val="0"/>
          <w:marBottom w:val="0"/>
          <w:divBdr>
            <w:top w:val="none" w:sz="0" w:space="0" w:color="auto"/>
            <w:left w:val="none" w:sz="0" w:space="0" w:color="auto"/>
            <w:bottom w:val="none" w:sz="0" w:space="0" w:color="auto"/>
            <w:right w:val="none" w:sz="0" w:space="0" w:color="auto"/>
          </w:divBdr>
        </w:div>
        <w:div w:id="305284381">
          <w:marLeft w:val="0"/>
          <w:marRight w:val="0"/>
          <w:marTop w:val="0"/>
          <w:marBottom w:val="0"/>
          <w:divBdr>
            <w:top w:val="none" w:sz="0" w:space="0" w:color="auto"/>
            <w:left w:val="none" w:sz="0" w:space="0" w:color="auto"/>
            <w:bottom w:val="none" w:sz="0" w:space="0" w:color="auto"/>
            <w:right w:val="none" w:sz="0" w:space="0" w:color="auto"/>
          </w:divBdr>
        </w:div>
        <w:div w:id="201405469">
          <w:marLeft w:val="0"/>
          <w:marRight w:val="0"/>
          <w:marTop w:val="0"/>
          <w:marBottom w:val="0"/>
          <w:divBdr>
            <w:top w:val="none" w:sz="0" w:space="0" w:color="auto"/>
            <w:left w:val="none" w:sz="0" w:space="0" w:color="auto"/>
            <w:bottom w:val="none" w:sz="0" w:space="0" w:color="auto"/>
            <w:right w:val="none" w:sz="0" w:space="0" w:color="auto"/>
          </w:divBdr>
        </w:div>
        <w:div w:id="1502545139">
          <w:marLeft w:val="0"/>
          <w:marRight w:val="0"/>
          <w:marTop w:val="0"/>
          <w:marBottom w:val="0"/>
          <w:divBdr>
            <w:top w:val="none" w:sz="0" w:space="0" w:color="auto"/>
            <w:left w:val="none" w:sz="0" w:space="0" w:color="auto"/>
            <w:bottom w:val="none" w:sz="0" w:space="0" w:color="auto"/>
            <w:right w:val="none" w:sz="0" w:space="0" w:color="auto"/>
          </w:divBdr>
        </w:div>
        <w:div w:id="1461416430">
          <w:marLeft w:val="0"/>
          <w:marRight w:val="0"/>
          <w:marTop w:val="0"/>
          <w:marBottom w:val="0"/>
          <w:divBdr>
            <w:top w:val="none" w:sz="0" w:space="0" w:color="auto"/>
            <w:left w:val="none" w:sz="0" w:space="0" w:color="auto"/>
            <w:bottom w:val="none" w:sz="0" w:space="0" w:color="auto"/>
            <w:right w:val="none" w:sz="0" w:space="0" w:color="auto"/>
          </w:divBdr>
        </w:div>
        <w:div w:id="1718969854">
          <w:marLeft w:val="0"/>
          <w:marRight w:val="0"/>
          <w:marTop w:val="0"/>
          <w:marBottom w:val="0"/>
          <w:divBdr>
            <w:top w:val="none" w:sz="0" w:space="0" w:color="auto"/>
            <w:left w:val="none" w:sz="0" w:space="0" w:color="auto"/>
            <w:bottom w:val="none" w:sz="0" w:space="0" w:color="auto"/>
            <w:right w:val="none" w:sz="0" w:space="0" w:color="auto"/>
          </w:divBdr>
        </w:div>
        <w:div w:id="1997144522">
          <w:marLeft w:val="0"/>
          <w:marRight w:val="0"/>
          <w:marTop w:val="0"/>
          <w:marBottom w:val="0"/>
          <w:divBdr>
            <w:top w:val="none" w:sz="0" w:space="0" w:color="auto"/>
            <w:left w:val="none" w:sz="0" w:space="0" w:color="auto"/>
            <w:bottom w:val="none" w:sz="0" w:space="0" w:color="auto"/>
            <w:right w:val="none" w:sz="0" w:space="0" w:color="auto"/>
          </w:divBdr>
        </w:div>
        <w:div w:id="819275037">
          <w:marLeft w:val="0"/>
          <w:marRight w:val="0"/>
          <w:marTop w:val="0"/>
          <w:marBottom w:val="0"/>
          <w:divBdr>
            <w:top w:val="none" w:sz="0" w:space="0" w:color="auto"/>
            <w:left w:val="none" w:sz="0" w:space="0" w:color="auto"/>
            <w:bottom w:val="none" w:sz="0" w:space="0" w:color="auto"/>
            <w:right w:val="none" w:sz="0" w:space="0" w:color="auto"/>
          </w:divBdr>
        </w:div>
        <w:div w:id="1252156794">
          <w:marLeft w:val="0"/>
          <w:marRight w:val="0"/>
          <w:marTop w:val="0"/>
          <w:marBottom w:val="0"/>
          <w:divBdr>
            <w:top w:val="none" w:sz="0" w:space="0" w:color="auto"/>
            <w:left w:val="none" w:sz="0" w:space="0" w:color="auto"/>
            <w:bottom w:val="none" w:sz="0" w:space="0" w:color="auto"/>
            <w:right w:val="none" w:sz="0" w:space="0" w:color="auto"/>
          </w:divBdr>
        </w:div>
      </w:divsChild>
    </w:div>
    <w:div w:id="910896337">
      <w:bodyDiv w:val="1"/>
      <w:marLeft w:val="0"/>
      <w:marRight w:val="0"/>
      <w:marTop w:val="0"/>
      <w:marBottom w:val="0"/>
      <w:divBdr>
        <w:top w:val="none" w:sz="0" w:space="0" w:color="auto"/>
        <w:left w:val="none" w:sz="0" w:space="0" w:color="auto"/>
        <w:bottom w:val="none" w:sz="0" w:space="0" w:color="auto"/>
        <w:right w:val="none" w:sz="0" w:space="0" w:color="auto"/>
      </w:divBdr>
    </w:div>
    <w:div w:id="1051657525">
      <w:bodyDiv w:val="1"/>
      <w:marLeft w:val="0"/>
      <w:marRight w:val="0"/>
      <w:marTop w:val="0"/>
      <w:marBottom w:val="0"/>
      <w:divBdr>
        <w:top w:val="none" w:sz="0" w:space="0" w:color="auto"/>
        <w:left w:val="none" w:sz="0" w:space="0" w:color="auto"/>
        <w:bottom w:val="none" w:sz="0" w:space="0" w:color="auto"/>
        <w:right w:val="none" w:sz="0" w:space="0" w:color="auto"/>
      </w:divBdr>
    </w:div>
    <w:div w:id="1054887867">
      <w:bodyDiv w:val="1"/>
      <w:marLeft w:val="0"/>
      <w:marRight w:val="0"/>
      <w:marTop w:val="0"/>
      <w:marBottom w:val="0"/>
      <w:divBdr>
        <w:top w:val="none" w:sz="0" w:space="0" w:color="auto"/>
        <w:left w:val="none" w:sz="0" w:space="0" w:color="auto"/>
        <w:bottom w:val="none" w:sz="0" w:space="0" w:color="auto"/>
        <w:right w:val="none" w:sz="0" w:space="0" w:color="auto"/>
      </w:divBdr>
    </w:div>
    <w:div w:id="1140925319">
      <w:bodyDiv w:val="1"/>
      <w:marLeft w:val="0"/>
      <w:marRight w:val="0"/>
      <w:marTop w:val="0"/>
      <w:marBottom w:val="0"/>
      <w:divBdr>
        <w:top w:val="none" w:sz="0" w:space="0" w:color="auto"/>
        <w:left w:val="none" w:sz="0" w:space="0" w:color="auto"/>
        <w:bottom w:val="none" w:sz="0" w:space="0" w:color="auto"/>
        <w:right w:val="none" w:sz="0" w:space="0" w:color="auto"/>
      </w:divBdr>
    </w:div>
    <w:div w:id="1158958485">
      <w:bodyDiv w:val="1"/>
      <w:marLeft w:val="0"/>
      <w:marRight w:val="0"/>
      <w:marTop w:val="0"/>
      <w:marBottom w:val="0"/>
      <w:divBdr>
        <w:top w:val="none" w:sz="0" w:space="0" w:color="auto"/>
        <w:left w:val="none" w:sz="0" w:space="0" w:color="auto"/>
        <w:bottom w:val="none" w:sz="0" w:space="0" w:color="auto"/>
        <w:right w:val="none" w:sz="0" w:space="0" w:color="auto"/>
      </w:divBdr>
    </w:div>
    <w:div w:id="1176387464">
      <w:bodyDiv w:val="1"/>
      <w:marLeft w:val="0"/>
      <w:marRight w:val="0"/>
      <w:marTop w:val="0"/>
      <w:marBottom w:val="0"/>
      <w:divBdr>
        <w:top w:val="none" w:sz="0" w:space="0" w:color="auto"/>
        <w:left w:val="none" w:sz="0" w:space="0" w:color="auto"/>
        <w:bottom w:val="none" w:sz="0" w:space="0" w:color="auto"/>
        <w:right w:val="none" w:sz="0" w:space="0" w:color="auto"/>
      </w:divBdr>
    </w:div>
    <w:div w:id="1258975526">
      <w:bodyDiv w:val="1"/>
      <w:marLeft w:val="0"/>
      <w:marRight w:val="0"/>
      <w:marTop w:val="0"/>
      <w:marBottom w:val="0"/>
      <w:divBdr>
        <w:top w:val="none" w:sz="0" w:space="0" w:color="auto"/>
        <w:left w:val="none" w:sz="0" w:space="0" w:color="auto"/>
        <w:bottom w:val="none" w:sz="0" w:space="0" w:color="auto"/>
        <w:right w:val="none" w:sz="0" w:space="0" w:color="auto"/>
      </w:divBdr>
    </w:div>
    <w:div w:id="1438410704">
      <w:bodyDiv w:val="1"/>
      <w:marLeft w:val="0"/>
      <w:marRight w:val="0"/>
      <w:marTop w:val="0"/>
      <w:marBottom w:val="0"/>
      <w:divBdr>
        <w:top w:val="none" w:sz="0" w:space="0" w:color="auto"/>
        <w:left w:val="none" w:sz="0" w:space="0" w:color="auto"/>
        <w:bottom w:val="none" w:sz="0" w:space="0" w:color="auto"/>
        <w:right w:val="none" w:sz="0" w:space="0" w:color="auto"/>
      </w:divBdr>
    </w:div>
    <w:div w:id="1462262364">
      <w:bodyDiv w:val="1"/>
      <w:marLeft w:val="0"/>
      <w:marRight w:val="0"/>
      <w:marTop w:val="0"/>
      <w:marBottom w:val="0"/>
      <w:divBdr>
        <w:top w:val="none" w:sz="0" w:space="0" w:color="auto"/>
        <w:left w:val="none" w:sz="0" w:space="0" w:color="auto"/>
        <w:bottom w:val="none" w:sz="0" w:space="0" w:color="auto"/>
        <w:right w:val="none" w:sz="0" w:space="0" w:color="auto"/>
      </w:divBdr>
    </w:div>
    <w:div w:id="1670134687">
      <w:bodyDiv w:val="1"/>
      <w:marLeft w:val="0"/>
      <w:marRight w:val="0"/>
      <w:marTop w:val="0"/>
      <w:marBottom w:val="0"/>
      <w:divBdr>
        <w:top w:val="none" w:sz="0" w:space="0" w:color="auto"/>
        <w:left w:val="none" w:sz="0" w:space="0" w:color="auto"/>
        <w:bottom w:val="none" w:sz="0" w:space="0" w:color="auto"/>
        <w:right w:val="none" w:sz="0" w:space="0" w:color="auto"/>
      </w:divBdr>
    </w:div>
    <w:div w:id="1933929570">
      <w:bodyDiv w:val="1"/>
      <w:marLeft w:val="0"/>
      <w:marRight w:val="0"/>
      <w:marTop w:val="0"/>
      <w:marBottom w:val="0"/>
      <w:divBdr>
        <w:top w:val="none" w:sz="0" w:space="0" w:color="auto"/>
        <w:left w:val="none" w:sz="0" w:space="0" w:color="auto"/>
        <w:bottom w:val="none" w:sz="0" w:space="0" w:color="auto"/>
        <w:right w:val="none" w:sz="0" w:space="0" w:color="auto"/>
      </w:divBdr>
    </w:div>
    <w:div w:id="20730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14FC-A38C-44EC-8BE1-26EF9A3A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28466</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Rennie</dc:creator>
  <cp:keywords/>
  <dc:description/>
  <cp:lastModifiedBy>Kirsty Stewart</cp:lastModifiedBy>
  <cp:revision>2</cp:revision>
  <cp:lastPrinted>2016-11-04T00:48:00Z</cp:lastPrinted>
  <dcterms:created xsi:type="dcterms:W3CDTF">2018-10-12T14:04:00Z</dcterms:created>
  <dcterms:modified xsi:type="dcterms:W3CDTF">2018-10-12T14:04:00Z</dcterms:modified>
</cp:coreProperties>
</file>