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6CC8B" w14:textId="77777777" w:rsidR="000E3C9C" w:rsidRPr="004D6EB0" w:rsidRDefault="00CD20E8" w:rsidP="000E3C9C">
      <w:pPr>
        <w:pStyle w:val="Times"/>
        <w:ind w:left="0" w:firstLine="0"/>
        <w:jc w:val="center"/>
        <w:rPr>
          <w:rFonts w:asciiTheme="majorHAnsi" w:hAnsiTheme="majorHAnsi" w:cstheme="majorHAnsi"/>
          <w:b/>
        </w:rPr>
      </w:pPr>
      <w:r w:rsidRPr="004D6EB0">
        <w:rPr>
          <w:rFonts w:asciiTheme="majorHAnsi" w:hAnsiTheme="majorHAnsi" w:cstheme="majorHAnsi"/>
          <w:b/>
        </w:rPr>
        <w:t>Covid-19 and Islands</w:t>
      </w:r>
    </w:p>
    <w:p w14:paraId="3771E5FC" w14:textId="77777777" w:rsidR="00CD20E8" w:rsidRPr="004D6EB0" w:rsidRDefault="00CD20E8" w:rsidP="000E3C9C">
      <w:pPr>
        <w:pStyle w:val="Times"/>
        <w:ind w:left="0" w:firstLine="0"/>
        <w:jc w:val="both"/>
        <w:rPr>
          <w:rFonts w:asciiTheme="majorHAnsi" w:hAnsiTheme="majorHAnsi" w:cstheme="majorHAnsi"/>
        </w:rPr>
      </w:pPr>
    </w:p>
    <w:p w14:paraId="2790C732" w14:textId="59EC89CC" w:rsidR="000E3C9C" w:rsidRPr="004D6EB0" w:rsidRDefault="004D6EB0" w:rsidP="00CD20E8">
      <w:pPr>
        <w:pStyle w:val="Times"/>
        <w:ind w:left="0" w:firstLine="0"/>
        <w:jc w:val="center"/>
        <w:rPr>
          <w:rFonts w:asciiTheme="majorHAnsi" w:hAnsiTheme="majorHAnsi" w:cstheme="majorHAnsi"/>
          <w:b/>
          <w:i/>
        </w:rPr>
      </w:pPr>
      <w:proofErr w:type="spellStart"/>
      <w:r w:rsidRPr="004D6EB0">
        <w:rPr>
          <w:rFonts w:asciiTheme="majorHAnsi" w:hAnsiTheme="majorHAnsi" w:cstheme="majorHAnsi"/>
          <w:b/>
          <w:bCs/>
        </w:rPr>
        <w:t>Îles</w:t>
      </w:r>
      <w:proofErr w:type="spellEnd"/>
      <w:r w:rsidRPr="004D6EB0">
        <w:rPr>
          <w:rFonts w:asciiTheme="majorHAnsi" w:hAnsiTheme="majorHAnsi" w:cstheme="majorHAnsi"/>
          <w:b/>
          <w:bCs/>
        </w:rPr>
        <w:t xml:space="preserve"> du </w:t>
      </w:r>
      <w:proofErr w:type="spellStart"/>
      <w:r w:rsidRPr="004D6EB0">
        <w:rPr>
          <w:rFonts w:asciiTheme="majorHAnsi" w:hAnsiTheme="majorHAnsi" w:cstheme="majorHAnsi"/>
          <w:b/>
          <w:bCs/>
        </w:rPr>
        <w:t>Ponant</w:t>
      </w:r>
      <w:proofErr w:type="spellEnd"/>
      <w:r w:rsidRPr="004D6EB0">
        <w:rPr>
          <w:rFonts w:asciiTheme="majorHAnsi" w:hAnsiTheme="majorHAnsi" w:cstheme="majorHAnsi"/>
          <w:b/>
          <w:i/>
        </w:rPr>
        <w:t xml:space="preserve">, </w:t>
      </w:r>
      <w:r w:rsidR="005424EA" w:rsidRPr="004D6EB0">
        <w:rPr>
          <w:rFonts w:asciiTheme="majorHAnsi" w:hAnsiTheme="majorHAnsi" w:cstheme="majorHAnsi"/>
          <w:b/>
          <w:i/>
        </w:rPr>
        <w:t>France</w:t>
      </w:r>
    </w:p>
    <w:p w14:paraId="5F5AFA19" w14:textId="77777777" w:rsidR="00CD20E8" w:rsidRPr="004D6EB0" w:rsidRDefault="00CD20E8" w:rsidP="00CD20E8">
      <w:pPr>
        <w:rPr>
          <w:rFonts w:asciiTheme="majorHAnsi" w:hAnsiTheme="majorHAnsi" w:cstheme="majorHAnsi"/>
          <w:sz w:val="22"/>
          <w:szCs w:val="22"/>
        </w:rPr>
      </w:pPr>
    </w:p>
    <w:p w14:paraId="40398825" w14:textId="77777777" w:rsidR="00CD20E8" w:rsidRPr="004D6EB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4D6EB0">
        <w:rPr>
          <w:rFonts w:asciiTheme="majorHAnsi" w:hAnsiTheme="majorHAnsi" w:cstheme="majorHAnsi"/>
          <w:sz w:val="22"/>
        </w:rPr>
        <w:t xml:space="preserve">What actions are being taken to protect the island community from </w:t>
      </w:r>
      <w:proofErr w:type="spellStart"/>
      <w:r w:rsidRPr="004D6EB0">
        <w:rPr>
          <w:rFonts w:asciiTheme="majorHAnsi" w:hAnsiTheme="majorHAnsi" w:cstheme="majorHAnsi"/>
          <w:sz w:val="22"/>
        </w:rPr>
        <w:t>Covid</w:t>
      </w:r>
      <w:proofErr w:type="spellEnd"/>
      <w:r w:rsidRPr="004D6EB0">
        <w:rPr>
          <w:rFonts w:asciiTheme="majorHAnsi" w:hAnsiTheme="majorHAnsi" w:cstheme="majorHAnsi"/>
          <w:sz w:val="22"/>
        </w:rPr>
        <w:t xml:space="preserve"> 19? In particular, how are travel restrictions being put in place and enforced? </w:t>
      </w:r>
    </w:p>
    <w:p w14:paraId="7A28BEF7" w14:textId="77777777" w:rsidR="00CD20E8" w:rsidRPr="004D6EB0"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4D6EB0" w:rsidRPr="004D6EB0" w14:paraId="4F8198E4" w14:textId="77777777" w:rsidTr="00A23F3E">
        <w:tc>
          <w:tcPr>
            <w:tcW w:w="1975" w:type="dxa"/>
          </w:tcPr>
          <w:p w14:paraId="08330D88" w14:textId="5E960270" w:rsidR="004D6EB0" w:rsidRPr="004D6EB0" w:rsidRDefault="004D6EB0" w:rsidP="004D6EB0">
            <w:pPr>
              <w:rPr>
                <w:rFonts w:asciiTheme="majorHAnsi" w:hAnsiTheme="majorHAnsi" w:cstheme="majorHAnsi"/>
              </w:rPr>
            </w:pPr>
            <w:r>
              <w:rPr>
                <w:rFonts w:asciiTheme="majorHAnsi" w:hAnsiTheme="majorHAnsi" w:cstheme="majorHAnsi"/>
              </w:rPr>
              <w:t>Respondent</w:t>
            </w:r>
          </w:p>
        </w:tc>
        <w:tc>
          <w:tcPr>
            <w:tcW w:w="2070" w:type="dxa"/>
          </w:tcPr>
          <w:p w14:paraId="299AE15D" w14:textId="5D044F46" w:rsidR="004D6EB0" w:rsidRPr="004D6EB0" w:rsidRDefault="004D6EB0" w:rsidP="004D6EB0">
            <w:pPr>
              <w:rPr>
                <w:rFonts w:asciiTheme="majorHAnsi" w:hAnsiTheme="majorHAnsi" w:cstheme="majorHAnsi"/>
              </w:rPr>
            </w:pPr>
            <w:r w:rsidRPr="004D6EB0">
              <w:rPr>
                <w:rFonts w:asciiTheme="majorHAnsi" w:hAnsiTheme="majorHAnsi" w:cstheme="majorHAnsi"/>
              </w:rPr>
              <w:t xml:space="preserve">Date </w:t>
            </w:r>
          </w:p>
        </w:tc>
        <w:tc>
          <w:tcPr>
            <w:tcW w:w="5760" w:type="dxa"/>
          </w:tcPr>
          <w:p w14:paraId="35C48726" w14:textId="1208610B" w:rsidR="004D6EB0" w:rsidRPr="004D6EB0" w:rsidRDefault="004D6EB0" w:rsidP="004D6EB0">
            <w:pPr>
              <w:rPr>
                <w:rFonts w:asciiTheme="majorHAnsi" w:hAnsiTheme="majorHAnsi" w:cstheme="majorHAnsi"/>
              </w:rPr>
            </w:pPr>
            <w:r w:rsidRPr="004D6EB0">
              <w:rPr>
                <w:rFonts w:asciiTheme="majorHAnsi" w:hAnsiTheme="majorHAnsi" w:cstheme="majorHAnsi"/>
              </w:rPr>
              <w:t>Response</w:t>
            </w:r>
          </w:p>
        </w:tc>
      </w:tr>
      <w:tr w:rsidR="002E0A7B" w:rsidRPr="004D6EB0" w14:paraId="0E6D6110" w14:textId="77777777" w:rsidTr="00A23F3E">
        <w:tc>
          <w:tcPr>
            <w:tcW w:w="1975" w:type="dxa"/>
          </w:tcPr>
          <w:p w14:paraId="4285BCDE" w14:textId="77777777" w:rsidR="004D6EB0" w:rsidRPr="004D6EB0" w:rsidRDefault="004D6EB0" w:rsidP="004D6EB0">
            <w:pPr>
              <w:contextualSpacing/>
              <w:rPr>
                <w:rFonts w:asciiTheme="majorHAnsi" w:hAnsiTheme="majorHAnsi" w:cstheme="majorHAnsi"/>
              </w:rPr>
            </w:pPr>
            <w:r w:rsidRPr="004D6EB0">
              <w:rPr>
                <w:rFonts w:asciiTheme="majorHAnsi" w:hAnsiTheme="majorHAnsi" w:cstheme="majorHAnsi"/>
              </w:rPr>
              <w:t>Denis Bredin</w:t>
            </w:r>
          </w:p>
          <w:p w14:paraId="03211643" w14:textId="0D3DF94D" w:rsidR="002E0A7B" w:rsidRPr="004D6EB0" w:rsidRDefault="004D6EB0" w:rsidP="002E0A7B">
            <w:pPr>
              <w:contextualSpacing/>
              <w:rPr>
                <w:rFonts w:asciiTheme="majorHAnsi" w:hAnsiTheme="majorHAnsi" w:cstheme="majorHAnsi"/>
              </w:rPr>
            </w:pPr>
            <w:hyperlink r:id="rId7" w:history="1">
              <w:r w:rsidRPr="004D6EB0">
                <w:rPr>
                  <w:rStyle w:val="Hyperlink"/>
                  <w:rFonts w:asciiTheme="majorHAnsi" w:hAnsiTheme="majorHAnsi" w:cstheme="majorHAnsi"/>
                </w:rPr>
                <w:t>d.bredin@iles-du-ponant.com</w:t>
              </w:r>
            </w:hyperlink>
          </w:p>
        </w:tc>
        <w:tc>
          <w:tcPr>
            <w:tcW w:w="2070" w:type="dxa"/>
          </w:tcPr>
          <w:p w14:paraId="045264D9" w14:textId="77777777" w:rsidR="002E0A7B" w:rsidRPr="004D6EB0" w:rsidRDefault="002E0A7B" w:rsidP="002E0A7B">
            <w:pPr>
              <w:pStyle w:val="ListParagraph"/>
              <w:numPr>
                <w:ilvl w:val="0"/>
                <w:numId w:val="37"/>
              </w:numPr>
              <w:spacing w:after="0" w:line="240" w:lineRule="auto"/>
              <w:rPr>
                <w:rFonts w:asciiTheme="majorHAnsi" w:hAnsiTheme="majorHAnsi" w:cstheme="majorHAnsi"/>
                <w:sz w:val="22"/>
              </w:rPr>
            </w:pPr>
            <w:r w:rsidRPr="004D6EB0">
              <w:rPr>
                <w:rFonts w:asciiTheme="majorHAnsi" w:hAnsiTheme="majorHAnsi" w:cstheme="majorHAnsi"/>
                <w:sz w:val="22"/>
              </w:rPr>
              <w:t>April 2020</w:t>
            </w:r>
          </w:p>
          <w:p w14:paraId="275FA7E3" w14:textId="77777777" w:rsidR="002E0A7B" w:rsidRPr="004D6EB0" w:rsidRDefault="002E0A7B" w:rsidP="002E0A7B">
            <w:pPr>
              <w:rPr>
                <w:rFonts w:asciiTheme="majorHAnsi" w:hAnsiTheme="majorHAnsi" w:cstheme="majorHAnsi"/>
              </w:rPr>
            </w:pPr>
          </w:p>
        </w:tc>
        <w:tc>
          <w:tcPr>
            <w:tcW w:w="5760" w:type="dxa"/>
          </w:tcPr>
          <w:p w14:paraId="67F38FAD" w14:textId="77777777" w:rsidR="002E0A7B" w:rsidRPr="004D6EB0" w:rsidRDefault="002E0A7B" w:rsidP="002E0A7B">
            <w:pPr>
              <w:pStyle w:val="ListParagraph"/>
              <w:numPr>
                <w:ilvl w:val="0"/>
                <w:numId w:val="39"/>
              </w:numPr>
              <w:spacing w:after="0" w:line="240" w:lineRule="auto"/>
              <w:contextualSpacing w:val="0"/>
              <w:rPr>
                <w:rFonts w:asciiTheme="majorHAnsi" w:hAnsiTheme="majorHAnsi" w:cstheme="majorHAnsi"/>
                <w:sz w:val="22"/>
              </w:rPr>
            </w:pPr>
            <w:r w:rsidRPr="004D6EB0">
              <w:rPr>
                <w:rFonts w:asciiTheme="majorHAnsi" w:hAnsiTheme="majorHAnsi" w:cstheme="majorHAnsi"/>
                <w:sz w:val="22"/>
              </w:rPr>
              <w:t>Nationwide Lockdown from march 17</w:t>
            </w:r>
            <w:r w:rsidRPr="004D6EB0">
              <w:rPr>
                <w:rFonts w:asciiTheme="majorHAnsi" w:hAnsiTheme="majorHAnsi" w:cstheme="majorHAnsi"/>
                <w:sz w:val="22"/>
                <w:vertAlign w:val="superscript"/>
              </w:rPr>
              <w:t>th</w:t>
            </w:r>
            <w:r w:rsidRPr="004D6EB0">
              <w:rPr>
                <w:rFonts w:asciiTheme="majorHAnsi" w:hAnsiTheme="majorHAnsi" w:cstheme="majorHAnsi"/>
                <w:sz w:val="22"/>
              </w:rPr>
              <w:t xml:space="preserve"> 12h00. The announcement was made on 14</w:t>
            </w:r>
            <w:r w:rsidRPr="004D6EB0">
              <w:rPr>
                <w:rFonts w:asciiTheme="majorHAnsi" w:hAnsiTheme="majorHAnsi" w:cstheme="majorHAnsi"/>
                <w:sz w:val="22"/>
                <w:vertAlign w:val="superscript"/>
              </w:rPr>
              <w:t>th</w:t>
            </w:r>
            <w:r w:rsidRPr="004D6EB0">
              <w:rPr>
                <w:rFonts w:asciiTheme="majorHAnsi" w:hAnsiTheme="majorHAnsi" w:cstheme="majorHAnsi"/>
                <w:sz w:val="22"/>
              </w:rPr>
              <w:t xml:space="preserve"> 20h00</w:t>
            </w:r>
          </w:p>
          <w:p w14:paraId="05DBDE8E" w14:textId="77777777" w:rsidR="002E0A7B" w:rsidRPr="004D6EB0" w:rsidRDefault="002E0A7B" w:rsidP="002E0A7B">
            <w:pPr>
              <w:pStyle w:val="ListParagraph"/>
              <w:numPr>
                <w:ilvl w:val="0"/>
                <w:numId w:val="39"/>
              </w:numPr>
              <w:spacing w:after="0" w:line="240" w:lineRule="auto"/>
              <w:contextualSpacing w:val="0"/>
              <w:rPr>
                <w:rFonts w:asciiTheme="majorHAnsi" w:hAnsiTheme="majorHAnsi" w:cstheme="majorHAnsi"/>
                <w:sz w:val="22"/>
              </w:rPr>
            </w:pPr>
            <w:r w:rsidRPr="004D6EB0">
              <w:rPr>
                <w:rFonts w:asciiTheme="majorHAnsi" w:hAnsiTheme="majorHAnsi" w:cstheme="majorHAnsi"/>
                <w:sz w:val="22"/>
              </w:rPr>
              <w:t xml:space="preserve">One of the results was massive income of second home owners from big cities. Creating worry and mistrust + lack of goods in shops unprepared to this consumption increase. </w:t>
            </w:r>
          </w:p>
          <w:p w14:paraId="5EF5A6FB" w14:textId="77777777" w:rsidR="002E0A7B" w:rsidRPr="004D6EB0" w:rsidRDefault="002E0A7B" w:rsidP="002E0A7B">
            <w:pPr>
              <w:pStyle w:val="ListParagraph"/>
              <w:numPr>
                <w:ilvl w:val="0"/>
                <w:numId w:val="39"/>
              </w:numPr>
              <w:spacing w:after="0" w:line="240" w:lineRule="auto"/>
              <w:contextualSpacing w:val="0"/>
              <w:rPr>
                <w:rFonts w:asciiTheme="majorHAnsi" w:hAnsiTheme="majorHAnsi" w:cstheme="majorHAnsi"/>
                <w:sz w:val="22"/>
              </w:rPr>
            </w:pPr>
            <w:r w:rsidRPr="004D6EB0">
              <w:rPr>
                <w:rFonts w:asciiTheme="majorHAnsi" w:hAnsiTheme="majorHAnsi" w:cstheme="majorHAnsi"/>
                <w:sz w:val="22"/>
              </w:rPr>
              <w:t>Soon regulation measures were taken on different levels: often first by order of local authorities (mayors) first, then by local state representative (Prefect)</w:t>
            </w:r>
          </w:p>
          <w:p w14:paraId="1113CA45" w14:textId="77777777" w:rsidR="002E0A7B" w:rsidRPr="004D6EB0" w:rsidRDefault="002E0A7B" w:rsidP="002E0A7B">
            <w:pPr>
              <w:pStyle w:val="ListParagraph"/>
              <w:numPr>
                <w:ilvl w:val="0"/>
                <w:numId w:val="39"/>
              </w:numPr>
              <w:spacing w:after="0" w:line="240" w:lineRule="auto"/>
              <w:contextualSpacing w:val="0"/>
              <w:rPr>
                <w:rFonts w:asciiTheme="majorHAnsi" w:hAnsiTheme="majorHAnsi" w:cstheme="majorHAnsi"/>
                <w:sz w:val="22"/>
              </w:rPr>
            </w:pPr>
            <w:r w:rsidRPr="004D6EB0">
              <w:rPr>
                <w:rFonts w:asciiTheme="majorHAnsi" w:hAnsiTheme="majorHAnsi" w:cstheme="majorHAnsi"/>
                <w:sz w:val="22"/>
              </w:rPr>
              <w:t>Drastic reduction of sea connection frequency (from 5/ day to one on some islands and 1/day to 2/week on others. Cancellation of air link to Ushant.</w:t>
            </w:r>
          </w:p>
          <w:p w14:paraId="3F437FCD" w14:textId="77777777" w:rsidR="002E0A7B" w:rsidRPr="004D6EB0" w:rsidRDefault="002E0A7B" w:rsidP="002E0A7B">
            <w:pPr>
              <w:pStyle w:val="ListParagraph"/>
              <w:numPr>
                <w:ilvl w:val="0"/>
                <w:numId w:val="39"/>
              </w:numPr>
              <w:spacing w:after="0" w:line="240" w:lineRule="auto"/>
              <w:contextualSpacing w:val="0"/>
              <w:rPr>
                <w:rFonts w:asciiTheme="majorHAnsi" w:hAnsiTheme="majorHAnsi" w:cstheme="majorHAnsi"/>
                <w:sz w:val="22"/>
              </w:rPr>
            </w:pPr>
            <w:r w:rsidRPr="004D6EB0">
              <w:rPr>
                <w:rFonts w:asciiTheme="majorHAnsi" w:hAnsiTheme="majorHAnsi" w:cstheme="majorHAnsi"/>
                <w:sz w:val="22"/>
              </w:rPr>
              <w:t xml:space="preserve">Restriction to authorized passengers (health first necessity – energy, &amp; security staff), permanent inhabitants for authorized reasons: health, work, </w:t>
            </w:r>
          </w:p>
          <w:p w14:paraId="1B8AA0EF" w14:textId="77777777" w:rsidR="002E0A7B" w:rsidRPr="004D6EB0" w:rsidRDefault="002E0A7B" w:rsidP="002E0A7B">
            <w:pPr>
              <w:pStyle w:val="ListParagraph"/>
              <w:numPr>
                <w:ilvl w:val="0"/>
                <w:numId w:val="39"/>
              </w:numPr>
              <w:spacing w:after="0" w:line="240" w:lineRule="auto"/>
              <w:contextualSpacing w:val="0"/>
              <w:rPr>
                <w:rFonts w:asciiTheme="majorHAnsi" w:hAnsiTheme="majorHAnsi" w:cstheme="majorHAnsi"/>
                <w:sz w:val="22"/>
              </w:rPr>
            </w:pPr>
            <w:r w:rsidRPr="004D6EB0">
              <w:rPr>
                <w:rFonts w:asciiTheme="majorHAnsi" w:hAnsiTheme="majorHAnsi" w:cstheme="majorHAnsi"/>
                <w:sz w:val="22"/>
              </w:rPr>
              <w:t>Since beginning of April, several islands under very strict control. By order (mayors), links and travel under specific authorization almost no passengers, permanent links between shipping companies and local authorities to authorized passengers to come on the islands.</w:t>
            </w:r>
          </w:p>
          <w:p w14:paraId="1BB87501" w14:textId="304CB2EA" w:rsidR="002E0A7B" w:rsidRPr="004D6EB0" w:rsidRDefault="002E0A7B" w:rsidP="002E0A7B">
            <w:pPr>
              <w:numPr>
                <w:ilvl w:val="0"/>
                <w:numId w:val="12"/>
              </w:numPr>
              <w:rPr>
                <w:rFonts w:asciiTheme="majorHAnsi" w:hAnsiTheme="majorHAnsi" w:cstheme="majorHAnsi"/>
              </w:rPr>
            </w:pPr>
            <w:r w:rsidRPr="004D6EB0">
              <w:rPr>
                <w:rFonts w:asciiTheme="majorHAnsi" w:hAnsiTheme="majorHAnsi" w:cstheme="majorHAnsi"/>
                <w:color w:val="000000"/>
              </w:rPr>
              <w:t>By order no houses rental RB&amp;B or any else holiday houses up to end of April (at the moment, can be longer)</w:t>
            </w:r>
          </w:p>
        </w:tc>
      </w:tr>
    </w:tbl>
    <w:p w14:paraId="3F0C430C" w14:textId="77777777" w:rsidR="00CD20E8" w:rsidRPr="004D6EB0" w:rsidRDefault="00CD20E8" w:rsidP="00CD20E8">
      <w:pPr>
        <w:rPr>
          <w:rFonts w:asciiTheme="majorHAnsi" w:hAnsiTheme="majorHAnsi" w:cstheme="majorHAnsi"/>
          <w:sz w:val="22"/>
          <w:szCs w:val="22"/>
        </w:rPr>
      </w:pPr>
    </w:p>
    <w:p w14:paraId="5474E91E" w14:textId="77777777" w:rsidR="00CD20E8" w:rsidRPr="004D6EB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4D6EB0">
        <w:rPr>
          <w:rFonts w:asciiTheme="majorHAnsi" w:hAnsiTheme="majorHAnsi" w:cstheme="majorHAnsi"/>
          <w:sz w:val="22"/>
        </w:rPr>
        <w:t xml:space="preserve">What actions will be taken should people on the island have </w:t>
      </w:r>
      <w:proofErr w:type="spellStart"/>
      <w:r w:rsidRPr="004D6EB0">
        <w:rPr>
          <w:rFonts w:asciiTheme="majorHAnsi" w:hAnsiTheme="majorHAnsi" w:cstheme="majorHAnsi"/>
          <w:sz w:val="22"/>
        </w:rPr>
        <w:t>Covid</w:t>
      </w:r>
      <w:proofErr w:type="spellEnd"/>
      <w:r w:rsidRPr="004D6EB0">
        <w:rPr>
          <w:rFonts w:asciiTheme="majorHAnsi" w:hAnsiTheme="majorHAnsi" w:cstheme="majorHAnsi"/>
          <w:sz w:val="22"/>
        </w:rPr>
        <w:t xml:space="preserve"> 19?</w:t>
      </w:r>
    </w:p>
    <w:p w14:paraId="242001DC" w14:textId="77777777" w:rsidR="00CD20E8" w:rsidRPr="004D6EB0"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4D6EB0" w:rsidRPr="004D6EB0" w14:paraId="3837C64B" w14:textId="77777777" w:rsidTr="00A23F3E">
        <w:tc>
          <w:tcPr>
            <w:tcW w:w="1980" w:type="dxa"/>
            <w:shd w:val="clear" w:color="auto" w:fill="auto"/>
          </w:tcPr>
          <w:p w14:paraId="7AF42637" w14:textId="2B2033F1" w:rsidR="004D6EB0" w:rsidRPr="004D6EB0" w:rsidRDefault="004D6EB0" w:rsidP="004D6EB0">
            <w:pPr>
              <w:rPr>
                <w:rFonts w:asciiTheme="majorHAnsi" w:hAnsiTheme="majorHAnsi" w:cstheme="majorHAnsi"/>
              </w:rPr>
            </w:pPr>
            <w:r>
              <w:rPr>
                <w:rFonts w:asciiTheme="majorHAnsi" w:hAnsiTheme="majorHAnsi" w:cstheme="majorHAnsi"/>
              </w:rPr>
              <w:t>Respondent</w:t>
            </w:r>
          </w:p>
        </w:tc>
        <w:tc>
          <w:tcPr>
            <w:tcW w:w="2126" w:type="dxa"/>
            <w:shd w:val="clear" w:color="auto" w:fill="auto"/>
          </w:tcPr>
          <w:p w14:paraId="036B0F42" w14:textId="6A45F022" w:rsidR="004D6EB0" w:rsidRPr="004D6EB0" w:rsidRDefault="004D6EB0" w:rsidP="004D6EB0">
            <w:pPr>
              <w:rPr>
                <w:rFonts w:asciiTheme="majorHAnsi" w:hAnsiTheme="majorHAnsi" w:cstheme="majorHAnsi"/>
              </w:rPr>
            </w:pPr>
            <w:r w:rsidRPr="004D6EB0">
              <w:rPr>
                <w:rFonts w:asciiTheme="majorHAnsi" w:hAnsiTheme="majorHAnsi" w:cstheme="majorHAnsi"/>
              </w:rPr>
              <w:t xml:space="preserve">Date </w:t>
            </w:r>
          </w:p>
        </w:tc>
        <w:tc>
          <w:tcPr>
            <w:tcW w:w="5699" w:type="dxa"/>
            <w:shd w:val="clear" w:color="auto" w:fill="auto"/>
          </w:tcPr>
          <w:p w14:paraId="3D351372" w14:textId="43052544" w:rsidR="004D6EB0" w:rsidRPr="004D6EB0" w:rsidRDefault="004D6EB0" w:rsidP="004D6EB0">
            <w:pPr>
              <w:rPr>
                <w:rFonts w:asciiTheme="majorHAnsi" w:hAnsiTheme="majorHAnsi" w:cstheme="majorHAnsi"/>
              </w:rPr>
            </w:pPr>
            <w:r w:rsidRPr="004D6EB0">
              <w:rPr>
                <w:rFonts w:asciiTheme="majorHAnsi" w:hAnsiTheme="majorHAnsi" w:cstheme="majorHAnsi"/>
              </w:rPr>
              <w:t>Response</w:t>
            </w:r>
          </w:p>
        </w:tc>
      </w:tr>
      <w:tr w:rsidR="002E0A7B" w:rsidRPr="004D6EB0" w14:paraId="7888EA87" w14:textId="77777777" w:rsidTr="00A23F3E">
        <w:tc>
          <w:tcPr>
            <w:tcW w:w="1980" w:type="dxa"/>
            <w:shd w:val="clear" w:color="auto" w:fill="auto"/>
          </w:tcPr>
          <w:p w14:paraId="7C323805" w14:textId="77777777" w:rsidR="004D6EB0" w:rsidRPr="004D6EB0" w:rsidRDefault="004D6EB0" w:rsidP="004D6EB0">
            <w:pPr>
              <w:contextualSpacing/>
              <w:rPr>
                <w:rFonts w:asciiTheme="majorHAnsi" w:hAnsiTheme="majorHAnsi" w:cstheme="majorHAnsi"/>
              </w:rPr>
            </w:pPr>
            <w:r w:rsidRPr="004D6EB0">
              <w:rPr>
                <w:rFonts w:asciiTheme="majorHAnsi" w:hAnsiTheme="majorHAnsi" w:cstheme="majorHAnsi"/>
              </w:rPr>
              <w:t>Denis Bredin</w:t>
            </w:r>
          </w:p>
          <w:p w14:paraId="2D9C1399" w14:textId="77777777" w:rsidR="004D6EB0" w:rsidRPr="004D6EB0" w:rsidRDefault="004D6EB0" w:rsidP="004D6EB0">
            <w:pPr>
              <w:contextualSpacing/>
              <w:rPr>
                <w:rFonts w:asciiTheme="majorHAnsi" w:hAnsiTheme="majorHAnsi" w:cstheme="majorHAnsi"/>
              </w:rPr>
            </w:pPr>
            <w:hyperlink r:id="rId8" w:history="1">
              <w:r w:rsidRPr="004D6EB0">
                <w:rPr>
                  <w:rStyle w:val="Hyperlink"/>
                  <w:rFonts w:asciiTheme="majorHAnsi" w:hAnsiTheme="majorHAnsi" w:cstheme="majorHAnsi"/>
                </w:rPr>
                <w:t>d.bredin@iles-du-ponant.com</w:t>
              </w:r>
            </w:hyperlink>
          </w:p>
          <w:p w14:paraId="7BADCCD9" w14:textId="1D91C4A9" w:rsidR="002E0A7B" w:rsidRPr="004D6EB0" w:rsidRDefault="002E0A7B" w:rsidP="002E0A7B">
            <w:pPr>
              <w:jc w:val="center"/>
              <w:rPr>
                <w:rFonts w:asciiTheme="majorHAnsi" w:hAnsiTheme="majorHAnsi" w:cstheme="majorHAnsi"/>
                <w:b/>
                <w:bCs/>
              </w:rPr>
            </w:pPr>
          </w:p>
        </w:tc>
        <w:tc>
          <w:tcPr>
            <w:tcW w:w="2126" w:type="dxa"/>
            <w:shd w:val="clear" w:color="auto" w:fill="auto"/>
          </w:tcPr>
          <w:p w14:paraId="3F6A1A9C" w14:textId="32BB4925" w:rsidR="002E0A7B" w:rsidRPr="004D6EB0" w:rsidRDefault="002E0A7B" w:rsidP="004D6EB0">
            <w:pPr>
              <w:pStyle w:val="ListParagraph"/>
              <w:numPr>
                <w:ilvl w:val="0"/>
                <w:numId w:val="46"/>
              </w:numPr>
              <w:rPr>
                <w:rFonts w:asciiTheme="majorHAnsi" w:hAnsiTheme="majorHAnsi" w:cstheme="majorHAnsi"/>
                <w:sz w:val="22"/>
              </w:rPr>
            </w:pPr>
            <w:r w:rsidRPr="004D6EB0">
              <w:rPr>
                <w:rFonts w:asciiTheme="majorHAnsi" w:hAnsiTheme="majorHAnsi" w:cstheme="majorHAnsi"/>
                <w:sz w:val="22"/>
              </w:rPr>
              <w:t>April 2020</w:t>
            </w:r>
          </w:p>
          <w:p w14:paraId="5598A348" w14:textId="77777777" w:rsidR="002E0A7B" w:rsidRPr="004D6EB0" w:rsidRDefault="002E0A7B" w:rsidP="002E0A7B">
            <w:pPr>
              <w:rPr>
                <w:rFonts w:asciiTheme="majorHAnsi" w:hAnsiTheme="majorHAnsi" w:cstheme="majorHAnsi"/>
              </w:rPr>
            </w:pPr>
          </w:p>
        </w:tc>
        <w:tc>
          <w:tcPr>
            <w:tcW w:w="5699" w:type="dxa"/>
            <w:shd w:val="clear" w:color="auto" w:fill="auto"/>
          </w:tcPr>
          <w:p w14:paraId="5BBCE423" w14:textId="7579CCA2" w:rsidR="002E0A7B" w:rsidRPr="004D6EB0" w:rsidRDefault="002E0A7B" w:rsidP="004D6EB0">
            <w:pPr>
              <w:rPr>
                <w:rFonts w:asciiTheme="majorHAnsi" w:hAnsiTheme="majorHAnsi" w:cstheme="majorHAnsi"/>
                <w:color w:val="000000"/>
              </w:rPr>
            </w:pPr>
            <w:r w:rsidRPr="004D6EB0">
              <w:rPr>
                <w:rFonts w:asciiTheme="majorHAnsi" w:hAnsiTheme="majorHAnsi" w:cstheme="majorHAnsi"/>
                <w:color w:val="000000"/>
              </w:rPr>
              <w:t xml:space="preserve">Health organization: safety boats and helicopters used for evacuation to either test or evacuate suspicious cases as no hospital (only two islands with local hospital) able to deal with heavy </w:t>
            </w:r>
            <w:proofErr w:type="spellStart"/>
            <w:r w:rsidRPr="004D6EB0">
              <w:rPr>
                <w:rFonts w:asciiTheme="majorHAnsi" w:hAnsiTheme="majorHAnsi" w:cstheme="majorHAnsi"/>
                <w:color w:val="000000"/>
              </w:rPr>
              <w:t>Covid</w:t>
            </w:r>
            <w:proofErr w:type="spellEnd"/>
            <w:r w:rsidRPr="004D6EB0">
              <w:rPr>
                <w:rFonts w:asciiTheme="majorHAnsi" w:hAnsiTheme="majorHAnsi" w:cstheme="majorHAnsi"/>
                <w:color w:val="000000"/>
              </w:rPr>
              <w:t xml:space="preserve"> pathologies.</w:t>
            </w:r>
          </w:p>
        </w:tc>
      </w:tr>
    </w:tbl>
    <w:p w14:paraId="4761F4B5" w14:textId="77777777" w:rsidR="009B7224" w:rsidRPr="004D6EB0" w:rsidRDefault="009B7224" w:rsidP="00CD20E8">
      <w:pPr>
        <w:rPr>
          <w:rFonts w:asciiTheme="majorHAnsi" w:hAnsiTheme="majorHAnsi" w:cstheme="majorHAnsi"/>
          <w:sz w:val="22"/>
          <w:szCs w:val="22"/>
        </w:rPr>
      </w:pPr>
    </w:p>
    <w:p w14:paraId="13F59581" w14:textId="77777777" w:rsidR="00CD20E8" w:rsidRPr="004D6EB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4D6EB0">
        <w:rPr>
          <w:rFonts w:asciiTheme="majorHAnsi" w:hAnsiTheme="majorHAnsi" w:cstheme="majorHAnsi"/>
          <w:sz w:val="22"/>
        </w:rPr>
        <w:t>What actions are being taken to ensure that essential goods and services are provided to the island community?</w:t>
      </w:r>
    </w:p>
    <w:p w14:paraId="4F752FDB" w14:textId="77777777" w:rsidR="00CD20E8" w:rsidRPr="004D6EB0"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4D6EB0" w:rsidRPr="004D6EB0" w14:paraId="4211DB68" w14:textId="77777777" w:rsidTr="00E325EE">
        <w:tc>
          <w:tcPr>
            <w:tcW w:w="1975" w:type="dxa"/>
          </w:tcPr>
          <w:p w14:paraId="3D2E39AC" w14:textId="2E4B0A89" w:rsidR="004D6EB0" w:rsidRPr="004D6EB0" w:rsidRDefault="004D6EB0" w:rsidP="004D6EB0">
            <w:pPr>
              <w:rPr>
                <w:rFonts w:asciiTheme="majorHAnsi" w:hAnsiTheme="majorHAnsi" w:cstheme="majorHAnsi"/>
              </w:rPr>
            </w:pPr>
            <w:r>
              <w:rPr>
                <w:rFonts w:asciiTheme="majorHAnsi" w:hAnsiTheme="majorHAnsi" w:cstheme="majorHAnsi"/>
              </w:rPr>
              <w:t>Respondent</w:t>
            </w:r>
          </w:p>
        </w:tc>
        <w:tc>
          <w:tcPr>
            <w:tcW w:w="2160" w:type="dxa"/>
          </w:tcPr>
          <w:p w14:paraId="316743F1" w14:textId="1DCF622D" w:rsidR="004D6EB0" w:rsidRPr="004D6EB0" w:rsidRDefault="004D6EB0" w:rsidP="004D6EB0">
            <w:pPr>
              <w:rPr>
                <w:rFonts w:asciiTheme="majorHAnsi" w:hAnsiTheme="majorHAnsi" w:cstheme="majorHAnsi"/>
              </w:rPr>
            </w:pPr>
            <w:r w:rsidRPr="004D6EB0">
              <w:rPr>
                <w:rFonts w:asciiTheme="majorHAnsi" w:hAnsiTheme="majorHAnsi" w:cstheme="majorHAnsi"/>
              </w:rPr>
              <w:t xml:space="preserve">Date </w:t>
            </w:r>
          </w:p>
        </w:tc>
        <w:tc>
          <w:tcPr>
            <w:tcW w:w="5670" w:type="dxa"/>
          </w:tcPr>
          <w:p w14:paraId="61A640D3" w14:textId="78B706B6" w:rsidR="004D6EB0" w:rsidRPr="004D6EB0" w:rsidRDefault="004D6EB0" w:rsidP="004D6EB0">
            <w:pPr>
              <w:rPr>
                <w:rFonts w:asciiTheme="majorHAnsi" w:hAnsiTheme="majorHAnsi" w:cstheme="majorHAnsi"/>
              </w:rPr>
            </w:pPr>
            <w:r w:rsidRPr="004D6EB0">
              <w:rPr>
                <w:rFonts w:asciiTheme="majorHAnsi" w:hAnsiTheme="majorHAnsi" w:cstheme="majorHAnsi"/>
              </w:rPr>
              <w:t>Response</w:t>
            </w:r>
          </w:p>
        </w:tc>
      </w:tr>
      <w:tr w:rsidR="002E0A7B" w:rsidRPr="004D6EB0" w14:paraId="4A22D710" w14:textId="77777777" w:rsidTr="00E325EE">
        <w:tc>
          <w:tcPr>
            <w:tcW w:w="1975" w:type="dxa"/>
          </w:tcPr>
          <w:p w14:paraId="68A5156B" w14:textId="77777777" w:rsidR="004D6EB0" w:rsidRPr="004D6EB0" w:rsidRDefault="004D6EB0" w:rsidP="004D6EB0">
            <w:pPr>
              <w:contextualSpacing/>
              <w:rPr>
                <w:rFonts w:asciiTheme="majorHAnsi" w:hAnsiTheme="majorHAnsi" w:cstheme="majorHAnsi"/>
              </w:rPr>
            </w:pPr>
            <w:r w:rsidRPr="004D6EB0">
              <w:rPr>
                <w:rFonts w:asciiTheme="majorHAnsi" w:hAnsiTheme="majorHAnsi" w:cstheme="majorHAnsi"/>
              </w:rPr>
              <w:lastRenderedPageBreak/>
              <w:t>Denis Bredin</w:t>
            </w:r>
          </w:p>
          <w:p w14:paraId="2033A175" w14:textId="77777777" w:rsidR="004D6EB0" w:rsidRPr="004D6EB0" w:rsidRDefault="004D6EB0" w:rsidP="004D6EB0">
            <w:pPr>
              <w:contextualSpacing/>
              <w:rPr>
                <w:rFonts w:asciiTheme="majorHAnsi" w:hAnsiTheme="majorHAnsi" w:cstheme="majorHAnsi"/>
              </w:rPr>
            </w:pPr>
            <w:hyperlink r:id="rId9" w:history="1">
              <w:r w:rsidRPr="004D6EB0">
                <w:rPr>
                  <w:rStyle w:val="Hyperlink"/>
                  <w:rFonts w:asciiTheme="majorHAnsi" w:hAnsiTheme="majorHAnsi" w:cstheme="majorHAnsi"/>
                </w:rPr>
                <w:t>d.bredin@iles-du-ponant.com</w:t>
              </w:r>
            </w:hyperlink>
          </w:p>
          <w:p w14:paraId="7072F187" w14:textId="081A0100" w:rsidR="002E0A7B" w:rsidRPr="004D6EB0" w:rsidRDefault="002E0A7B" w:rsidP="002E0A7B">
            <w:pPr>
              <w:rPr>
                <w:rFonts w:asciiTheme="majorHAnsi" w:hAnsiTheme="majorHAnsi" w:cstheme="majorHAnsi"/>
                <w:b/>
                <w:bCs/>
              </w:rPr>
            </w:pPr>
          </w:p>
        </w:tc>
        <w:tc>
          <w:tcPr>
            <w:tcW w:w="2160" w:type="dxa"/>
          </w:tcPr>
          <w:p w14:paraId="4302F285" w14:textId="77777777" w:rsidR="002E0A7B" w:rsidRPr="004D6EB0" w:rsidRDefault="002E0A7B" w:rsidP="002E0A7B">
            <w:pPr>
              <w:pStyle w:val="ListParagraph"/>
              <w:numPr>
                <w:ilvl w:val="0"/>
                <w:numId w:val="41"/>
              </w:numPr>
              <w:spacing w:after="0" w:line="240" w:lineRule="auto"/>
              <w:rPr>
                <w:rFonts w:asciiTheme="majorHAnsi" w:hAnsiTheme="majorHAnsi" w:cstheme="majorHAnsi"/>
                <w:sz w:val="22"/>
              </w:rPr>
            </w:pPr>
            <w:r w:rsidRPr="004D6EB0">
              <w:rPr>
                <w:rFonts w:asciiTheme="majorHAnsi" w:hAnsiTheme="majorHAnsi" w:cstheme="majorHAnsi"/>
                <w:sz w:val="22"/>
              </w:rPr>
              <w:t>April 2020</w:t>
            </w:r>
          </w:p>
          <w:p w14:paraId="04A8C2C8" w14:textId="77777777" w:rsidR="002E0A7B" w:rsidRPr="004D6EB0" w:rsidRDefault="002E0A7B" w:rsidP="002E0A7B">
            <w:pPr>
              <w:rPr>
                <w:rFonts w:asciiTheme="majorHAnsi" w:hAnsiTheme="majorHAnsi" w:cstheme="majorHAnsi"/>
              </w:rPr>
            </w:pPr>
          </w:p>
        </w:tc>
        <w:tc>
          <w:tcPr>
            <w:tcW w:w="5670" w:type="dxa"/>
          </w:tcPr>
          <w:p w14:paraId="59451426" w14:textId="631E9EAC" w:rsidR="002E0A7B" w:rsidRPr="004D6EB0" w:rsidRDefault="002E0A7B" w:rsidP="004D6EB0">
            <w:pPr>
              <w:rPr>
                <w:rFonts w:asciiTheme="majorHAnsi" w:hAnsiTheme="majorHAnsi" w:cstheme="majorHAnsi"/>
              </w:rPr>
            </w:pPr>
            <w:r w:rsidRPr="004D6EB0">
              <w:rPr>
                <w:rFonts w:asciiTheme="majorHAnsi" w:hAnsiTheme="majorHAnsi" w:cstheme="majorHAnsi"/>
                <w:color w:val="000000"/>
              </w:rPr>
              <w:t>Cargo links to provide goods are still running with health security measures, no lack of anything recorded at the moment.</w:t>
            </w:r>
          </w:p>
        </w:tc>
      </w:tr>
    </w:tbl>
    <w:p w14:paraId="6E338008" w14:textId="77777777" w:rsidR="00CD20E8" w:rsidRPr="004D6EB0" w:rsidRDefault="00CD20E8" w:rsidP="00CD20E8">
      <w:pPr>
        <w:rPr>
          <w:rFonts w:asciiTheme="majorHAnsi" w:hAnsiTheme="majorHAnsi" w:cstheme="majorHAnsi"/>
          <w:sz w:val="22"/>
          <w:szCs w:val="22"/>
        </w:rPr>
      </w:pPr>
    </w:p>
    <w:p w14:paraId="48C39D3B" w14:textId="77777777" w:rsidR="009B7224" w:rsidRPr="004D6EB0" w:rsidRDefault="009B7224" w:rsidP="00CD20E8">
      <w:pPr>
        <w:rPr>
          <w:rFonts w:asciiTheme="majorHAnsi" w:hAnsiTheme="majorHAnsi" w:cstheme="majorHAnsi"/>
          <w:sz w:val="22"/>
          <w:szCs w:val="22"/>
        </w:rPr>
      </w:pPr>
    </w:p>
    <w:p w14:paraId="1373B0AF" w14:textId="77777777" w:rsidR="00CD20E8" w:rsidRPr="004D6EB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4D6EB0">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584DF1A7" w14:textId="77777777" w:rsidR="00CD20E8" w:rsidRPr="004D6EB0"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4D6EB0" w:rsidRPr="004D6EB0" w14:paraId="1D770550" w14:textId="77777777" w:rsidTr="00E325EE">
        <w:tc>
          <w:tcPr>
            <w:tcW w:w="1975" w:type="dxa"/>
          </w:tcPr>
          <w:p w14:paraId="4A807503" w14:textId="1CD20D11" w:rsidR="004D6EB0" w:rsidRPr="004D6EB0" w:rsidRDefault="004D6EB0" w:rsidP="004D6EB0">
            <w:pPr>
              <w:rPr>
                <w:rFonts w:asciiTheme="majorHAnsi" w:hAnsiTheme="majorHAnsi" w:cstheme="majorHAnsi"/>
              </w:rPr>
            </w:pPr>
            <w:r>
              <w:rPr>
                <w:rFonts w:asciiTheme="majorHAnsi" w:hAnsiTheme="majorHAnsi" w:cstheme="majorHAnsi"/>
              </w:rPr>
              <w:t>Respondent</w:t>
            </w:r>
          </w:p>
        </w:tc>
        <w:tc>
          <w:tcPr>
            <w:tcW w:w="2160" w:type="dxa"/>
          </w:tcPr>
          <w:p w14:paraId="3D15DC9E" w14:textId="1D690F7E" w:rsidR="004D6EB0" w:rsidRPr="004D6EB0" w:rsidRDefault="004D6EB0" w:rsidP="004D6EB0">
            <w:pPr>
              <w:rPr>
                <w:rFonts w:asciiTheme="majorHAnsi" w:hAnsiTheme="majorHAnsi" w:cstheme="majorHAnsi"/>
              </w:rPr>
            </w:pPr>
            <w:r w:rsidRPr="004D6EB0">
              <w:rPr>
                <w:rFonts w:asciiTheme="majorHAnsi" w:hAnsiTheme="majorHAnsi" w:cstheme="majorHAnsi"/>
              </w:rPr>
              <w:t xml:space="preserve">Date </w:t>
            </w:r>
          </w:p>
        </w:tc>
        <w:tc>
          <w:tcPr>
            <w:tcW w:w="5636" w:type="dxa"/>
          </w:tcPr>
          <w:p w14:paraId="0ABD5BCA" w14:textId="0248225E" w:rsidR="004D6EB0" w:rsidRPr="004D6EB0" w:rsidRDefault="004D6EB0" w:rsidP="004D6EB0">
            <w:pPr>
              <w:rPr>
                <w:rFonts w:asciiTheme="majorHAnsi" w:hAnsiTheme="majorHAnsi" w:cstheme="majorHAnsi"/>
              </w:rPr>
            </w:pPr>
            <w:r w:rsidRPr="004D6EB0">
              <w:rPr>
                <w:rFonts w:asciiTheme="majorHAnsi" w:hAnsiTheme="majorHAnsi" w:cstheme="majorHAnsi"/>
              </w:rPr>
              <w:t>Response</w:t>
            </w:r>
          </w:p>
        </w:tc>
      </w:tr>
      <w:tr w:rsidR="002E0A7B" w:rsidRPr="004D6EB0" w14:paraId="105F669B" w14:textId="77777777" w:rsidTr="00E325EE">
        <w:tc>
          <w:tcPr>
            <w:tcW w:w="1975" w:type="dxa"/>
          </w:tcPr>
          <w:p w14:paraId="5955E4CE" w14:textId="77777777" w:rsidR="004D6EB0" w:rsidRPr="004D6EB0" w:rsidRDefault="004D6EB0" w:rsidP="004D6EB0">
            <w:pPr>
              <w:contextualSpacing/>
              <w:rPr>
                <w:rFonts w:asciiTheme="majorHAnsi" w:hAnsiTheme="majorHAnsi" w:cstheme="majorHAnsi"/>
              </w:rPr>
            </w:pPr>
            <w:r w:rsidRPr="004D6EB0">
              <w:rPr>
                <w:rFonts w:asciiTheme="majorHAnsi" w:hAnsiTheme="majorHAnsi" w:cstheme="majorHAnsi"/>
              </w:rPr>
              <w:t>Denis Bredin</w:t>
            </w:r>
          </w:p>
          <w:p w14:paraId="4F37907F" w14:textId="77777777" w:rsidR="004D6EB0" w:rsidRPr="004D6EB0" w:rsidRDefault="004D6EB0" w:rsidP="004D6EB0">
            <w:pPr>
              <w:contextualSpacing/>
              <w:rPr>
                <w:rFonts w:asciiTheme="majorHAnsi" w:hAnsiTheme="majorHAnsi" w:cstheme="majorHAnsi"/>
              </w:rPr>
            </w:pPr>
            <w:hyperlink r:id="rId10" w:history="1">
              <w:r w:rsidRPr="004D6EB0">
                <w:rPr>
                  <w:rStyle w:val="Hyperlink"/>
                  <w:rFonts w:asciiTheme="majorHAnsi" w:hAnsiTheme="majorHAnsi" w:cstheme="majorHAnsi"/>
                </w:rPr>
                <w:t>d.bredin@iles-du-ponant.com</w:t>
              </w:r>
            </w:hyperlink>
          </w:p>
          <w:p w14:paraId="3847C5FE" w14:textId="5CAC4EBF" w:rsidR="002E0A7B" w:rsidRPr="004D6EB0" w:rsidRDefault="002E0A7B" w:rsidP="002E0A7B">
            <w:pPr>
              <w:rPr>
                <w:rFonts w:asciiTheme="majorHAnsi" w:hAnsiTheme="majorHAnsi" w:cstheme="majorHAnsi"/>
              </w:rPr>
            </w:pPr>
          </w:p>
        </w:tc>
        <w:tc>
          <w:tcPr>
            <w:tcW w:w="2160" w:type="dxa"/>
          </w:tcPr>
          <w:p w14:paraId="434594EB" w14:textId="77777777" w:rsidR="002E0A7B" w:rsidRPr="004D6EB0" w:rsidRDefault="002E0A7B" w:rsidP="002E0A7B">
            <w:pPr>
              <w:pStyle w:val="ListParagraph"/>
              <w:numPr>
                <w:ilvl w:val="0"/>
                <w:numId w:val="42"/>
              </w:numPr>
              <w:spacing w:after="0" w:line="240" w:lineRule="auto"/>
              <w:rPr>
                <w:rFonts w:asciiTheme="majorHAnsi" w:hAnsiTheme="majorHAnsi" w:cstheme="majorHAnsi"/>
                <w:sz w:val="22"/>
              </w:rPr>
            </w:pPr>
            <w:r w:rsidRPr="004D6EB0">
              <w:rPr>
                <w:rFonts w:asciiTheme="majorHAnsi" w:hAnsiTheme="majorHAnsi" w:cstheme="majorHAnsi"/>
                <w:sz w:val="22"/>
              </w:rPr>
              <w:t>April 2020</w:t>
            </w:r>
          </w:p>
          <w:p w14:paraId="348382AE" w14:textId="77777777" w:rsidR="002E0A7B" w:rsidRPr="004D6EB0" w:rsidRDefault="002E0A7B" w:rsidP="002E0A7B">
            <w:pPr>
              <w:rPr>
                <w:rFonts w:asciiTheme="majorHAnsi" w:hAnsiTheme="majorHAnsi" w:cstheme="majorHAnsi"/>
              </w:rPr>
            </w:pPr>
          </w:p>
        </w:tc>
        <w:tc>
          <w:tcPr>
            <w:tcW w:w="5636" w:type="dxa"/>
          </w:tcPr>
          <w:p w14:paraId="5F6ED9EE" w14:textId="77777777" w:rsidR="002E0A7B" w:rsidRPr="004D6EB0" w:rsidRDefault="002E0A7B" w:rsidP="002E0A7B">
            <w:pPr>
              <w:pStyle w:val="ListParagraph"/>
              <w:numPr>
                <w:ilvl w:val="0"/>
                <w:numId w:val="44"/>
              </w:numPr>
              <w:spacing w:after="0" w:line="240" w:lineRule="auto"/>
              <w:contextualSpacing w:val="0"/>
              <w:rPr>
                <w:rFonts w:asciiTheme="majorHAnsi" w:hAnsiTheme="majorHAnsi" w:cstheme="majorHAnsi"/>
                <w:sz w:val="22"/>
              </w:rPr>
            </w:pPr>
            <w:r w:rsidRPr="004D6EB0">
              <w:rPr>
                <w:rFonts w:asciiTheme="majorHAnsi" w:hAnsiTheme="majorHAnsi" w:cstheme="majorHAnsi"/>
                <w:sz w:val="22"/>
              </w:rPr>
              <w:t>All islands enterprises can beneficiate national support measures such as, partial unemployment, secure loans and deferral of taxes.</w:t>
            </w:r>
          </w:p>
          <w:p w14:paraId="34392C25" w14:textId="3AAB6D9B" w:rsidR="002E0A7B" w:rsidRPr="004D6EB0" w:rsidRDefault="002E0A7B" w:rsidP="002E0A7B">
            <w:pPr>
              <w:pStyle w:val="ListParagraph"/>
              <w:numPr>
                <w:ilvl w:val="0"/>
                <w:numId w:val="36"/>
              </w:numPr>
              <w:rPr>
                <w:rFonts w:asciiTheme="majorHAnsi" w:hAnsiTheme="majorHAnsi" w:cstheme="majorHAnsi"/>
                <w:sz w:val="22"/>
              </w:rPr>
            </w:pPr>
            <w:r w:rsidRPr="004D6EB0">
              <w:rPr>
                <w:rFonts w:asciiTheme="majorHAnsi" w:hAnsiTheme="majorHAnsi" w:cstheme="majorHAnsi"/>
                <w:sz w:val="22"/>
              </w:rPr>
              <w:t>Regional support is also provide (</w:t>
            </w:r>
            <w:proofErr w:type="spellStart"/>
            <w:r w:rsidRPr="004D6EB0">
              <w:rPr>
                <w:rFonts w:asciiTheme="majorHAnsi" w:hAnsiTheme="majorHAnsi" w:cstheme="majorHAnsi"/>
                <w:sz w:val="22"/>
              </w:rPr>
              <w:t>ex Brittany</w:t>
            </w:r>
            <w:proofErr w:type="spellEnd"/>
            <w:r w:rsidRPr="004D6EB0">
              <w:rPr>
                <w:rFonts w:asciiTheme="majorHAnsi" w:hAnsiTheme="majorHAnsi" w:cstheme="majorHAnsi"/>
                <w:sz w:val="22"/>
              </w:rPr>
              <w:t xml:space="preserve"> : organizes online plate form to help local produces to deal with local consumers (sea products, farms products)</w:t>
            </w:r>
          </w:p>
        </w:tc>
      </w:tr>
    </w:tbl>
    <w:p w14:paraId="57F1BE29" w14:textId="77777777" w:rsidR="00CD20E8" w:rsidRPr="004D6EB0" w:rsidRDefault="00CD20E8" w:rsidP="00CD20E8">
      <w:pPr>
        <w:rPr>
          <w:rFonts w:asciiTheme="majorHAnsi" w:hAnsiTheme="majorHAnsi" w:cstheme="majorHAnsi"/>
          <w:sz w:val="22"/>
          <w:szCs w:val="22"/>
        </w:rPr>
      </w:pPr>
    </w:p>
    <w:p w14:paraId="70190ABA" w14:textId="77777777" w:rsidR="009B7224" w:rsidRPr="004D6EB0" w:rsidRDefault="009B7224" w:rsidP="00CD20E8">
      <w:pPr>
        <w:rPr>
          <w:rFonts w:asciiTheme="majorHAnsi" w:hAnsiTheme="majorHAnsi" w:cstheme="majorHAnsi"/>
          <w:sz w:val="22"/>
          <w:szCs w:val="22"/>
        </w:rPr>
      </w:pPr>
    </w:p>
    <w:p w14:paraId="0BBD67A0" w14:textId="77777777" w:rsidR="00CD20E8" w:rsidRPr="004D6EB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4D6EB0">
        <w:rPr>
          <w:rFonts w:asciiTheme="majorHAnsi" w:hAnsiTheme="majorHAnsi" w:cstheme="majorHAnsi"/>
          <w:sz w:val="22"/>
        </w:rPr>
        <w:t>What actions are being taken to ensure the mental well-being of people on the islands?</w:t>
      </w:r>
    </w:p>
    <w:p w14:paraId="7C3D27E2" w14:textId="77777777" w:rsidR="00CD20E8" w:rsidRPr="004D6EB0"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4D6EB0" w:rsidRPr="004D6EB0" w14:paraId="4ABEC4E5" w14:textId="77777777" w:rsidTr="00E325EE">
        <w:tc>
          <w:tcPr>
            <w:tcW w:w="1975" w:type="dxa"/>
          </w:tcPr>
          <w:p w14:paraId="39F8F1A2" w14:textId="34F4DE2C" w:rsidR="004D6EB0" w:rsidRPr="004D6EB0" w:rsidRDefault="004D6EB0" w:rsidP="004D6EB0">
            <w:pPr>
              <w:rPr>
                <w:rFonts w:asciiTheme="majorHAnsi" w:hAnsiTheme="majorHAnsi" w:cstheme="majorHAnsi"/>
              </w:rPr>
            </w:pPr>
            <w:r>
              <w:rPr>
                <w:rFonts w:asciiTheme="majorHAnsi" w:hAnsiTheme="majorHAnsi" w:cstheme="majorHAnsi"/>
              </w:rPr>
              <w:t>Respondent</w:t>
            </w:r>
          </w:p>
        </w:tc>
        <w:tc>
          <w:tcPr>
            <w:tcW w:w="2160" w:type="dxa"/>
          </w:tcPr>
          <w:p w14:paraId="1E5AAFB7" w14:textId="4F172EC2" w:rsidR="004D6EB0" w:rsidRPr="004D6EB0" w:rsidRDefault="004D6EB0" w:rsidP="004D6EB0">
            <w:pPr>
              <w:rPr>
                <w:rFonts w:asciiTheme="majorHAnsi" w:hAnsiTheme="majorHAnsi" w:cstheme="majorHAnsi"/>
              </w:rPr>
            </w:pPr>
            <w:r w:rsidRPr="004D6EB0">
              <w:rPr>
                <w:rFonts w:asciiTheme="majorHAnsi" w:hAnsiTheme="majorHAnsi" w:cstheme="majorHAnsi"/>
              </w:rPr>
              <w:t xml:space="preserve">Date </w:t>
            </w:r>
          </w:p>
        </w:tc>
        <w:tc>
          <w:tcPr>
            <w:tcW w:w="5636" w:type="dxa"/>
          </w:tcPr>
          <w:p w14:paraId="1813CD7C" w14:textId="3CF1B32A" w:rsidR="004D6EB0" w:rsidRPr="004D6EB0" w:rsidRDefault="004D6EB0" w:rsidP="004D6EB0">
            <w:pPr>
              <w:rPr>
                <w:rFonts w:asciiTheme="majorHAnsi" w:hAnsiTheme="majorHAnsi" w:cstheme="majorHAnsi"/>
              </w:rPr>
            </w:pPr>
            <w:r w:rsidRPr="004D6EB0">
              <w:rPr>
                <w:rFonts w:asciiTheme="majorHAnsi" w:hAnsiTheme="majorHAnsi" w:cstheme="majorHAnsi"/>
              </w:rPr>
              <w:t>Response</w:t>
            </w:r>
          </w:p>
        </w:tc>
      </w:tr>
      <w:tr w:rsidR="004D6EB0" w:rsidRPr="004D6EB0" w14:paraId="43F915B2" w14:textId="77777777" w:rsidTr="00E325EE">
        <w:tc>
          <w:tcPr>
            <w:tcW w:w="1975" w:type="dxa"/>
          </w:tcPr>
          <w:p w14:paraId="07B129CA" w14:textId="77777777" w:rsidR="004D6EB0" w:rsidRDefault="004D6EB0" w:rsidP="004D6EB0">
            <w:pPr>
              <w:rPr>
                <w:rFonts w:asciiTheme="majorHAnsi" w:hAnsiTheme="majorHAnsi" w:cstheme="majorHAnsi"/>
              </w:rPr>
            </w:pPr>
          </w:p>
        </w:tc>
        <w:tc>
          <w:tcPr>
            <w:tcW w:w="2160" w:type="dxa"/>
          </w:tcPr>
          <w:p w14:paraId="329CD385" w14:textId="77777777" w:rsidR="004D6EB0" w:rsidRPr="004D6EB0" w:rsidRDefault="004D6EB0" w:rsidP="004D6EB0">
            <w:pPr>
              <w:rPr>
                <w:rFonts w:asciiTheme="majorHAnsi" w:hAnsiTheme="majorHAnsi" w:cstheme="majorHAnsi"/>
              </w:rPr>
            </w:pPr>
          </w:p>
        </w:tc>
        <w:tc>
          <w:tcPr>
            <w:tcW w:w="5636" w:type="dxa"/>
          </w:tcPr>
          <w:p w14:paraId="456B6471" w14:textId="77777777" w:rsidR="004D6EB0" w:rsidRPr="004D6EB0" w:rsidRDefault="004D6EB0" w:rsidP="004D6EB0">
            <w:pPr>
              <w:rPr>
                <w:rFonts w:asciiTheme="majorHAnsi" w:hAnsiTheme="majorHAnsi" w:cstheme="majorHAnsi"/>
              </w:rPr>
            </w:pPr>
          </w:p>
        </w:tc>
      </w:tr>
    </w:tbl>
    <w:p w14:paraId="76E2CF2F" w14:textId="77777777" w:rsidR="009B7224" w:rsidRPr="004D6EB0" w:rsidRDefault="009B7224" w:rsidP="00CD20E8">
      <w:pPr>
        <w:rPr>
          <w:rFonts w:asciiTheme="majorHAnsi" w:hAnsiTheme="majorHAnsi" w:cstheme="majorHAnsi"/>
          <w:sz w:val="22"/>
          <w:szCs w:val="22"/>
        </w:rPr>
      </w:pPr>
    </w:p>
    <w:p w14:paraId="76332BD7" w14:textId="77777777" w:rsidR="00CD20E8" w:rsidRPr="004D6EB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4D6EB0">
        <w:rPr>
          <w:rFonts w:asciiTheme="majorHAnsi" w:hAnsiTheme="majorHAnsi" w:cstheme="majorHAnsi"/>
          <w:sz w:val="22"/>
        </w:rPr>
        <w:t xml:space="preserve">If you consider it appropriate, feel free to share any data about people who have </w:t>
      </w:r>
      <w:proofErr w:type="spellStart"/>
      <w:r w:rsidRPr="004D6EB0">
        <w:rPr>
          <w:rFonts w:asciiTheme="majorHAnsi" w:hAnsiTheme="majorHAnsi" w:cstheme="majorHAnsi"/>
          <w:sz w:val="22"/>
        </w:rPr>
        <w:t>Covid</w:t>
      </w:r>
      <w:proofErr w:type="spellEnd"/>
      <w:r w:rsidRPr="004D6EB0">
        <w:rPr>
          <w:rFonts w:asciiTheme="majorHAnsi" w:hAnsiTheme="majorHAnsi" w:cstheme="majorHAnsi"/>
          <w:sz w:val="22"/>
        </w:rPr>
        <w:t xml:space="preserve"> 19 on your island and of people who, sadly, have passed away because of </w:t>
      </w:r>
      <w:proofErr w:type="spellStart"/>
      <w:r w:rsidRPr="004D6EB0">
        <w:rPr>
          <w:rFonts w:asciiTheme="majorHAnsi" w:hAnsiTheme="majorHAnsi" w:cstheme="majorHAnsi"/>
          <w:sz w:val="22"/>
        </w:rPr>
        <w:t>Covid</w:t>
      </w:r>
      <w:proofErr w:type="spellEnd"/>
      <w:r w:rsidRPr="004D6EB0">
        <w:rPr>
          <w:rFonts w:asciiTheme="majorHAnsi" w:hAnsiTheme="majorHAnsi" w:cstheme="majorHAnsi"/>
          <w:sz w:val="22"/>
        </w:rPr>
        <w:t xml:space="preserve"> 19.</w:t>
      </w:r>
    </w:p>
    <w:p w14:paraId="2425DB5B" w14:textId="77777777" w:rsidR="00CD20E8" w:rsidRPr="004D6EB0" w:rsidRDefault="00CD20E8" w:rsidP="00CD20E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919"/>
        <w:gridCol w:w="2487"/>
        <w:gridCol w:w="5365"/>
      </w:tblGrid>
      <w:tr w:rsidR="004D6EB0" w:rsidRPr="004D6EB0" w14:paraId="51674175" w14:textId="77777777" w:rsidTr="002E0A7B">
        <w:tc>
          <w:tcPr>
            <w:tcW w:w="1919" w:type="dxa"/>
          </w:tcPr>
          <w:p w14:paraId="194E22DF" w14:textId="6C7F2708" w:rsidR="004D6EB0" w:rsidRPr="004D6EB0" w:rsidRDefault="004D6EB0" w:rsidP="004D6EB0">
            <w:pPr>
              <w:rPr>
                <w:rFonts w:asciiTheme="majorHAnsi" w:hAnsiTheme="majorHAnsi" w:cstheme="majorHAnsi"/>
              </w:rPr>
            </w:pPr>
            <w:r>
              <w:rPr>
                <w:rFonts w:asciiTheme="majorHAnsi" w:hAnsiTheme="majorHAnsi" w:cstheme="majorHAnsi"/>
              </w:rPr>
              <w:t>Respondent</w:t>
            </w:r>
          </w:p>
        </w:tc>
        <w:tc>
          <w:tcPr>
            <w:tcW w:w="2487" w:type="dxa"/>
          </w:tcPr>
          <w:p w14:paraId="659C7CFB" w14:textId="335AEAB2" w:rsidR="004D6EB0" w:rsidRPr="004D6EB0" w:rsidRDefault="004D6EB0" w:rsidP="004D6EB0">
            <w:pPr>
              <w:rPr>
                <w:rFonts w:asciiTheme="majorHAnsi" w:hAnsiTheme="majorHAnsi" w:cstheme="majorHAnsi"/>
              </w:rPr>
            </w:pPr>
            <w:r w:rsidRPr="004D6EB0">
              <w:rPr>
                <w:rFonts w:asciiTheme="majorHAnsi" w:hAnsiTheme="majorHAnsi" w:cstheme="majorHAnsi"/>
              </w:rPr>
              <w:t xml:space="preserve">Date </w:t>
            </w:r>
          </w:p>
        </w:tc>
        <w:tc>
          <w:tcPr>
            <w:tcW w:w="5365" w:type="dxa"/>
          </w:tcPr>
          <w:p w14:paraId="3F739D53" w14:textId="5C727AD2" w:rsidR="004D6EB0" w:rsidRPr="004D6EB0" w:rsidRDefault="004D6EB0" w:rsidP="004D6EB0">
            <w:pPr>
              <w:rPr>
                <w:rFonts w:asciiTheme="majorHAnsi" w:hAnsiTheme="majorHAnsi" w:cstheme="majorHAnsi"/>
              </w:rPr>
            </w:pPr>
            <w:r w:rsidRPr="004D6EB0">
              <w:rPr>
                <w:rFonts w:asciiTheme="majorHAnsi" w:hAnsiTheme="majorHAnsi" w:cstheme="majorHAnsi"/>
              </w:rPr>
              <w:t>Response</w:t>
            </w:r>
          </w:p>
        </w:tc>
      </w:tr>
      <w:tr w:rsidR="002E0A7B" w:rsidRPr="004D6EB0" w14:paraId="35DC3313" w14:textId="77777777" w:rsidTr="002E0A7B">
        <w:tc>
          <w:tcPr>
            <w:tcW w:w="1919" w:type="dxa"/>
          </w:tcPr>
          <w:p w14:paraId="5967D221" w14:textId="77777777" w:rsidR="004D6EB0" w:rsidRPr="004D6EB0" w:rsidRDefault="004D6EB0" w:rsidP="004D6EB0">
            <w:pPr>
              <w:contextualSpacing/>
              <w:rPr>
                <w:rFonts w:asciiTheme="majorHAnsi" w:hAnsiTheme="majorHAnsi" w:cstheme="majorHAnsi"/>
              </w:rPr>
            </w:pPr>
            <w:r w:rsidRPr="004D6EB0">
              <w:rPr>
                <w:rFonts w:asciiTheme="majorHAnsi" w:hAnsiTheme="majorHAnsi" w:cstheme="majorHAnsi"/>
              </w:rPr>
              <w:t>Denis Bredin</w:t>
            </w:r>
          </w:p>
          <w:p w14:paraId="7EF51D51" w14:textId="77777777" w:rsidR="004D6EB0" w:rsidRPr="004D6EB0" w:rsidRDefault="004D6EB0" w:rsidP="004D6EB0">
            <w:pPr>
              <w:contextualSpacing/>
              <w:rPr>
                <w:rFonts w:asciiTheme="majorHAnsi" w:hAnsiTheme="majorHAnsi" w:cstheme="majorHAnsi"/>
              </w:rPr>
            </w:pPr>
            <w:hyperlink r:id="rId11" w:history="1">
              <w:r w:rsidRPr="004D6EB0">
                <w:rPr>
                  <w:rStyle w:val="Hyperlink"/>
                  <w:rFonts w:asciiTheme="majorHAnsi" w:hAnsiTheme="majorHAnsi" w:cstheme="majorHAnsi"/>
                </w:rPr>
                <w:t>d.bredin@iles-du-ponant.com</w:t>
              </w:r>
            </w:hyperlink>
          </w:p>
          <w:p w14:paraId="167AA23D" w14:textId="21AF33ED" w:rsidR="002E0A7B" w:rsidRPr="004D6EB0" w:rsidRDefault="002E0A7B" w:rsidP="002E0A7B">
            <w:pPr>
              <w:rPr>
                <w:rFonts w:asciiTheme="majorHAnsi" w:hAnsiTheme="majorHAnsi" w:cstheme="majorHAnsi"/>
                <w:b/>
              </w:rPr>
            </w:pPr>
          </w:p>
        </w:tc>
        <w:tc>
          <w:tcPr>
            <w:tcW w:w="2487" w:type="dxa"/>
          </w:tcPr>
          <w:p w14:paraId="634EB04B" w14:textId="43169AEE" w:rsidR="002E0A7B" w:rsidRPr="004D6EB0" w:rsidRDefault="002E0A7B" w:rsidP="004D6EB0">
            <w:pPr>
              <w:pStyle w:val="ListParagraph"/>
              <w:numPr>
                <w:ilvl w:val="0"/>
                <w:numId w:val="47"/>
              </w:numPr>
              <w:rPr>
                <w:rFonts w:asciiTheme="majorHAnsi" w:hAnsiTheme="majorHAnsi" w:cstheme="majorHAnsi"/>
                <w:sz w:val="22"/>
              </w:rPr>
            </w:pPr>
            <w:r w:rsidRPr="004D6EB0">
              <w:rPr>
                <w:rFonts w:asciiTheme="majorHAnsi" w:hAnsiTheme="majorHAnsi" w:cstheme="majorHAnsi"/>
                <w:sz w:val="22"/>
              </w:rPr>
              <w:t>April 2020</w:t>
            </w:r>
          </w:p>
          <w:p w14:paraId="79AEBDEC" w14:textId="77777777" w:rsidR="002E0A7B" w:rsidRPr="004D6EB0" w:rsidRDefault="002E0A7B" w:rsidP="002E0A7B">
            <w:pPr>
              <w:rPr>
                <w:rFonts w:asciiTheme="majorHAnsi" w:hAnsiTheme="majorHAnsi" w:cstheme="majorHAnsi"/>
              </w:rPr>
            </w:pPr>
          </w:p>
        </w:tc>
        <w:tc>
          <w:tcPr>
            <w:tcW w:w="5365" w:type="dxa"/>
          </w:tcPr>
          <w:p w14:paraId="3FB8F6AD" w14:textId="5CCE19E4" w:rsidR="002E0A7B" w:rsidRPr="004D6EB0" w:rsidRDefault="002E0A7B" w:rsidP="002E0A7B">
            <w:pPr>
              <w:rPr>
                <w:rFonts w:asciiTheme="majorHAnsi" w:hAnsiTheme="majorHAnsi" w:cstheme="majorHAnsi"/>
              </w:rPr>
            </w:pPr>
            <w:bookmarkStart w:id="0" w:name="_Hlk37235411"/>
            <w:r w:rsidRPr="004D6EB0">
              <w:rPr>
                <w:rFonts w:asciiTheme="majorHAnsi" w:hAnsiTheme="majorHAnsi" w:cstheme="majorHAnsi"/>
                <w:color w:val="000000"/>
              </w:rPr>
              <w:t>Communication on this subject is very different from one island to another one, not all at the moment have seen a confirm Covid-19 cases. At least one island registered one death</w:t>
            </w:r>
            <w:bookmarkEnd w:id="0"/>
            <w:r w:rsidRPr="004D6EB0">
              <w:rPr>
                <w:rFonts w:asciiTheme="majorHAnsi" w:hAnsiTheme="majorHAnsi" w:cstheme="majorHAnsi"/>
                <w:color w:val="000000"/>
              </w:rPr>
              <w:t>.</w:t>
            </w:r>
          </w:p>
        </w:tc>
      </w:tr>
    </w:tbl>
    <w:p w14:paraId="7C219C00" w14:textId="77777777" w:rsidR="00CD20E8" w:rsidRPr="004D6EB0" w:rsidRDefault="00CD20E8" w:rsidP="00CD20E8">
      <w:pPr>
        <w:rPr>
          <w:rFonts w:asciiTheme="majorHAnsi" w:hAnsiTheme="majorHAnsi" w:cstheme="majorHAnsi"/>
          <w:sz w:val="22"/>
          <w:szCs w:val="22"/>
        </w:rPr>
      </w:pPr>
    </w:p>
    <w:p w14:paraId="306AA8D5" w14:textId="77777777" w:rsidR="009B7224" w:rsidRPr="004D6EB0" w:rsidRDefault="009B7224" w:rsidP="00CD20E8">
      <w:pPr>
        <w:rPr>
          <w:rFonts w:asciiTheme="majorHAnsi" w:hAnsiTheme="majorHAnsi" w:cstheme="majorHAnsi"/>
          <w:sz w:val="22"/>
          <w:szCs w:val="22"/>
        </w:rPr>
      </w:pPr>
    </w:p>
    <w:p w14:paraId="187F46B1" w14:textId="06A92EBD" w:rsidR="004D6EB0" w:rsidRDefault="004D6EB0" w:rsidP="00CD20E8">
      <w:pPr>
        <w:pStyle w:val="ListParagraph"/>
        <w:numPr>
          <w:ilvl w:val="0"/>
          <w:numId w:val="11"/>
        </w:numPr>
        <w:spacing w:after="0" w:line="240" w:lineRule="auto"/>
        <w:contextualSpacing w:val="0"/>
        <w:rPr>
          <w:rFonts w:asciiTheme="majorHAnsi" w:hAnsiTheme="majorHAnsi" w:cstheme="majorHAnsi"/>
          <w:sz w:val="22"/>
        </w:rPr>
      </w:pPr>
      <w:r>
        <w:rPr>
          <w:rFonts w:asciiTheme="majorHAnsi" w:hAnsiTheme="majorHAnsi" w:cstheme="majorHAnsi"/>
          <w:sz w:val="22"/>
        </w:rPr>
        <w:t>If applicable, how are lockdown measures being relaxed?</w:t>
      </w:r>
    </w:p>
    <w:p w14:paraId="2372C01C" w14:textId="0440B589" w:rsidR="004D6EB0" w:rsidRDefault="004D6EB0" w:rsidP="004D6EB0">
      <w:pPr>
        <w:pStyle w:val="ListParagraph"/>
        <w:spacing w:after="0" w:line="240" w:lineRule="auto"/>
        <w:ind w:left="360"/>
        <w:contextualSpacing w:val="0"/>
        <w:rPr>
          <w:rFonts w:asciiTheme="majorHAnsi" w:hAnsiTheme="majorHAnsi" w:cstheme="majorHAnsi"/>
          <w:sz w:val="22"/>
        </w:rPr>
      </w:pPr>
    </w:p>
    <w:tbl>
      <w:tblPr>
        <w:tblStyle w:val="TableGrid"/>
        <w:tblW w:w="0" w:type="auto"/>
        <w:tblLayout w:type="fixed"/>
        <w:tblLook w:val="04A0" w:firstRow="1" w:lastRow="0" w:firstColumn="1" w:lastColumn="0" w:noHBand="0" w:noVBand="1"/>
      </w:tblPr>
      <w:tblGrid>
        <w:gridCol w:w="1975"/>
        <w:gridCol w:w="2160"/>
        <w:gridCol w:w="5636"/>
      </w:tblGrid>
      <w:tr w:rsidR="004D6EB0" w:rsidRPr="004D6EB0" w14:paraId="7C429B50" w14:textId="77777777" w:rsidTr="000A3FDC">
        <w:tc>
          <w:tcPr>
            <w:tcW w:w="1975" w:type="dxa"/>
          </w:tcPr>
          <w:p w14:paraId="2E06C621" w14:textId="77777777" w:rsidR="004D6EB0" w:rsidRPr="004D6EB0" w:rsidRDefault="004D6EB0" w:rsidP="000A3FDC">
            <w:pPr>
              <w:rPr>
                <w:rFonts w:asciiTheme="majorHAnsi" w:hAnsiTheme="majorHAnsi" w:cstheme="majorHAnsi"/>
              </w:rPr>
            </w:pPr>
            <w:r>
              <w:rPr>
                <w:rFonts w:asciiTheme="majorHAnsi" w:hAnsiTheme="majorHAnsi" w:cstheme="majorHAnsi"/>
              </w:rPr>
              <w:t>Respondent</w:t>
            </w:r>
          </w:p>
        </w:tc>
        <w:tc>
          <w:tcPr>
            <w:tcW w:w="2160" w:type="dxa"/>
          </w:tcPr>
          <w:p w14:paraId="54EBA1D9" w14:textId="77777777" w:rsidR="004D6EB0" w:rsidRPr="004D6EB0" w:rsidRDefault="004D6EB0" w:rsidP="000A3FDC">
            <w:pPr>
              <w:rPr>
                <w:rFonts w:asciiTheme="majorHAnsi" w:hAnsiTheme="majorHAnsi" w:cstheme="majorHAnsi"/>
              </w:rPr>
            </w:pPr>
            <w:r w:rsidRPr="004D6EB0">
              <w:rPr>
                <w:rFonts w:asciiTheme="majorHAnsi" w:hAnsiTheme="majorHAnsi" w:cstheme="majorHAnsi"/>
              </w:rPr>
              <w:t xml:space="preserve">Date </w:t>
            </w:r>
          </w:p>
        </w:tc>
        <w:tc>
          <w:tcPr>
            <w:tcW w:w="5636" w:type="dxa"/>
          </w:tcPr>
          <w:p w14:paraId="6EACF512" w14:textId="77777777" w:rsidR="004D6EB0" w:rsidRPr="004D6EB0" w:rsidRDefault="004D6EB0" w:rsidP="000A3FDC">
            <w:pPr>
              <w:rPr>
                <w:rFonts w:asciiTheme="majorHAnsi" w:hAnsiTheme="majorHAnsi" w:cstheme="majorHAnsi"/>
              </w:rPr>
            </w:pPr>
            <w:r w:rsidRPr="004D6EB0">
              <w:rPr>
                <w:rFonts w:asciiTheme="majorHAnsi" w:hAnsiTheme="majorHAnsi" w:cstheme="majorHAnsi"/>
              </w:rPr>
              <w:t>Response</w:t>
            </w:r>
          </w:p>
        </w:tc>
      </w:tr>
      <w:tr w:rsidR="004D6EB0" w:rsidRPr="004D6EB0" w14:paraId="109AF69E" w14:textId="77777777" w:rsidTr="000A3FDC">
        <w:tc>
          <w:tcPr>
            <w:tcW w:w="1975" w:type="dxa"/>
          </w:tcPr>
          <w:p w14:paraId="224D3BEF" w14:textId="77777777" w:rsidR="004D6EB0" w:rsidRDefault="004D6EB0" w:rsidP="000A3FDC">
            <w:pPr>
              <w:rPr>
                <w:rFonts w:asciiTheme="majorHAnsi" w:hAnsiTheme="majorHAnsi" w:cstheme="majorHAnsi"/>
              </w:rPr>
            </w:pPr>
          </w:p>
        </w:tc>
        <w:tc>
          <w:tcPr>
            <w:tcW w:w="2160" w:type="dxa"/>
          </w:tcPr>
          <w:p w14:paraId="0800FAA6" w14:textId="77777777" w:rsidR="004D6EB0" w:rsidRPr="004D6EB0" w:rsidRDefault="004D6EB0" w:rsidP="000A3FDC">
            <w:pPr>
              <w:rPr>
                <w:rFonts w:asciiTheme="majorHAnsi" w:hAnsiTheme="majorHAnsi" w:cstheme="majorHAnsi"/>
              </w:rPr>
            </w:pPr>
          </w:p>
        </w:tc>
        <w:tc>
          <w:tcPr>
            <w:tcW w:w="5636" w:type="dxa"/>
          </w:tcPr>
          <w:p w14:paraId="289C55F9" w14:textId="77777777" w:rsidR="004D6EB0" w:rsidRPr="004D6EB0" w:rsidRDefault="004D6EB0" w:rsidP="000A3FDC">
            <w:pPr>
              <w:rPr>
                <w:rFonts w:asciiTheme="majorHAnsi" w:hAnsiTheme="majorHAnsi" w:cstheme="majorHAnsi"/>
              </w:rPr>
            </w:pPr>
          </w:p>
        </w:tc>
      </w:tr>
    </w:tbl>
    <w:p w14:paraId="4181078F" w14:textId="77777777" w:rsidR="004D6EB0" w:rsidRDefault="004D6EB0" w:rsidP="004D6EB0">
      <w:pPr>
        <w:pStyle w:val="ListParagraph"/>
        <w:spacing w:after="0" w:line="240" w:lineRule="auto"/>
        <w:ind w:left="360"/>
        <w:contextualSpacing w:val="0"/>
        <w:rPr>
          <w:rFonts w:asciiTheme="majorHAnsi" w:hAnsiTheme="majorHAnsi" w:cstheme="majorHAnsi"/>
          <w:sz w:val="22"/>
        </w:rPr>
      </w:pPr>
    </w:p>
    <w:p w14:paraId="06DBBE89" w14:textId="73E0F761" w:rsidR="00CD20E8" w:rsidRPr="004D6EB0"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4D6EB0">
        <w:rPr>
          <w:rFonts w:asciiTheme="majorHAnsi" w:hAnsiTheme="majorHAnsi" w:cstheme="majorHAnsi"/>
          <w:sz w:val="22"/>
        </w:rPr>
        <w:t>Is there anything else you want to share?</w:t>
      </w:r>
    </w:p>
    <w:p w14:paraId="3729485D" w14:textId="77777777" w:rsidR="00CD20E8" w:rsidRPr="004D6EB0"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4D6EB0" w:rsidRPr="004D6EB0" w14:paraId="1A8BE9E8" w14:textId="77777777" w:rsidTr="00795ABB">
        <w:tc>
          <w:tcPr>
            <w:tcW w:w="1975" w:type="dxa"/>
          </w:tcPr>
          <w:p w14:paraId="23F3D7FA" w14:textId="77777777" w:rsidR="004D6EB0" w:rsidRPr="004D6EB0" w:rsidRDefault="004D6EB0" w:rsidP="00795ABB">
            <w:pPr>
              <w:rPr>
                <w:rFonts w:asciiTheme="majorHAnsi" w:hAnsiTheme="majorHAnsi" w:cstheme="majorHAnsi"/>
              </w:rPr>
            </w:pPr>
            <w:r>
              <w:rPr>
                <w:rFonts w:asciiTheme="majorHAnsi" w:hAnsiTheme="majorHAnsi" w:cstheme="majorHAnsi"/>
              </w:rPr>
              <w:t>Respondent</w:t>
            </w:r>
          </w:p>
        </w:tc>
        <w:tc>
          <w:tcPr>
            <w:tcW w:w="2160" w:type="dxa"/>
          </w:tcPr>
          <w:p w14:paraId="5CB15DB9" w14:textId="77777777" w:rsidR="004D6EB0" w:rsidRPr="004D6EB0" w:rsidRDefault="004D6EB0" w:rsidP="00795ABB">
            <w:pPr>
              <w:rPr>
                <w:rFonts w:asciiTheme="majorHAnsi" w:hAnsiTheme="majorHAnsi" w:cstheme="majorHAnsi"/>
              </w:rPr>
            </w:pPr>
            <w:r w:rsidRPr="004D6EB0">
              <w:rPr>
                <w:rFonts w:asciiTheme="majorHAnsi" w:hAnsiTheme="majorHAnsi" w:cstheme="majorHAnsi"/>
              </w:rPr>
              <w:t xml:space="preserve">Date </w:t>
            </w:r>
          </w:p>
        </w:tc>
        <w:tc>
          <w:tcPr>
            <w:tcW w:w="5636" w:type="dxa"/>
          </w:tcPr>
          <w:p w14:paraId="1B655C20" w14:textId="77777777" w:rsidR="004D6EB0" w:rsidRPr="004D6EB0" w:rsidRDefault="004D6EB0" w:rsidP="00795ABB">
            <w:pPr>
              <w:rPr>
                <w:rFonts w:asciiTheme="majorHAnsi" w:hAnsiTheme="majorHAnsi" w:cstheme="majorHAnsi"/>
              </w:rPr>
            </w:pPr>
            <w:r w:rsidRPr="004D6EB0">
              <w:rPr>
                <w:rFonts w:asciiTheme="majorHAnsi" w:hAnsiTheme="majorHAnsi" w:cstheme="majorHAnsi"/>
              </w:rPr>
              <w:t>Response</w:t>
            </w:r>
          </w:p>
        </w:tc>
      </w:tr>
      <w:tr w:rsidR="004D6EB0" w:rsidRPr="004D6EB0" w14:paraId="0E593F06" w14:textId="77777777" w:rsidTr="00795ABB">
        <w:tc>
          <w:tcPr>
            <w:tcW w:w="1975" w:type="dxa"/>
          </w:tcPr>
          <w:p w14:paraId="04991831" w14:textId="77777777" w:rsidR="004D6EB0" w:rsidRDefault="004D6EB0" w:rsidP="00795ABB">
            <w:pPr>
              <w:rPr>
                <w:rFonts w:asciiTheme="majorHAnsi" w:hAnsiTheme="majorHAnsi" w:cstheme="majorHAnsi"/>
              </w:rPr>
            </w:pPr>
          </w:p>
        </w:tc>
        <w:tc>
          <w:tcPr>
            <w:tcW w:w="2160" w:type="dxa"/>
          </w:tcPr>
          <w:p w14:paraId="0041B80B" w14:textId="77777777" w:rsidR="004D6EB0" w:rsidRPr="004D6EB0" w:rsidRDefault="004D6EB0" w:rsidP="00795ABB">
            <w:pPr>
              <w:rPr>
                <w:rFonts w:asciiTheme="majorHAnsi" w:hAnsiTheme="majorHAnsi" w:cstheme="majorHAnsi"/>
              </w:rPr>
            </w:pPr>
          </w:p>
        </w:tc>
        <w:tc>
          <w:tcPr>
            <w:tcW w:w="5636" w:type="dxa"/>
          </w:tcPr>
          <w:p w14:paraId="743E1FDC" w14:textId="77777777" w:rsidR="004D6EB0" w:rsidRPr="004D6EB0" w:rsidRDefault="004D6EB0" w:rsidP="00795ABB">
            <w:pPr>
              <w:rPr>
                <w:rFonts w:asciiTheme="majorHAnsi" w:hAnsiTheme="majorHAnsi" w:cstheme="majorHAnsi"/>
              </w:rPr>
            </w:pPr>
          </w:p>
        </w:tc>
      </w:tr>
    </w:tbl>
    <w:p w14:paraId="78FC022C" w14:textId="77777777" w:rsidR="00CD20E8" w:rsidRPr="00CD20E8" w:rsidRDefault="00CD20E8" w:rsidP="00CD20E8">
      <w:pPr>
        <w:rPr>
          <w:rFonts w:ascii="Arial" w:hAnsi="Arial" w:cs="Arial"/>
        </w:rPr>
      </w:pPr>
    </w:p>
    <w:p w14:paraId="76EC5734" w14:textId="77777777" w:rsidR="009B7224" w:rsidRDefault="009B7224" w:rsidP="000E3C9C">
      <w:pPr>
        <w:pStyle w:val="Times"/>
        <w:ind w:left="0" w:firstLine="0"/>
        <w:jc w:val="both"/>
        <w:rPr>
          <w:rFonts w:ascii="Arial" w:hAnsi="Arial" w:cs="Arial"/>
          <w:i/>
        </w:rPr>
      </w:pPr>
    </w:p>
    <w:p w14:paraId="63DA6498" w14:textId="77777777" w:rsidR="009B7224" w:rsidRDefault="009B7224" w:rsidP="000E3C9C">
      <w:pPr>
        <w:pStyle w:val="Times"/>
        <w:ind w:left="0" w:firstLine="0"/>
        <w:jc w:val="both"/>
        <w:rPr>
          <w:rFonts w:ascii="Arial" w:hAnsi="Arial" w:cs="Arial"/>
          <w:i/>
        </w:rPr>
      </w:pPr>
    </w:p>
    <w:p w14:paraId="4C51FB0D"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0B4BA508" wp14:editId="7006E132">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01907C7" w14:textId="77777777" w:rsidR="009B7224" w:rsidRDefault="009B7224" w:rsidP="000E3C9C">
      <w:pPr>
        <w:pStyle w:val="Times"/>
        <w:ind w:left="0" w:firstLine="0"/>
        <w:jc w:val="both"/>
        <w:rPr>
          <w:rFonts w:ascii="Arial" w:hAnsi="Arial" w:cs="Arial"/>
          <w:i/>
        </w:rPr>
      </w:pPr>
    </w:p>
    <w:p w14:paraId="72EC5C01" w14:textId="77777777" w:rsidR="009B7224" w:rsidRDefault="009B7224" w:rsidP="000E3C9C">
      <w:pPr>
        <w:pStyle w:val="Times"/>
        <w:ind w:left="0" w:firstLine="0"/>
        <w:jc w:val="both"/>
        <w:rPr>
          <w:rFonts w:ascii="Arial" w:hAnsi="Arial" w:cs="Arial"/>
          <w:i/>
        </w:rPr>
      </w:pPr>
    </w:p>
    <w:p w14:paraId="70927797" w14:textId="77777777" w:rsidR="009B7224" w:rsidRDefault="009B7224" w:rsidP="000E3C9C">
      <w:pPr>
        <w:pStyle w:val="Times"/>
        <w:ind w:left="0" w:firstLine="0"/>
        <w:jc w:val="both"/>
        <w:rPr>
          <w:rFonts w:ascii="Arial" w:hAnsi="Arial" w:cs="Arial"/>
          <w:i/>
        </w:rPr>
      </w:pPr>
    </w:p>
    <w:p w14:paraId="3E02C4FB"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3"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4"/>
      <w:footerReference w:type="default" r:id="rId15"/>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AF85B" w14:textId="77777777" w:rsidR="000747EE" w:rsidRDefault="000747EE">
      <w:r>
        <w:separator/>
      </w:r>
    </w:p>
  </w:endnote>
  <w:endnote w:type="continuationSeparator" w:id="0">
    <w:p w14:paraId="45C833E1" w14:textId="77777777" w:rsidR="000747EE" w:rsidRDefault="00074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CA0BC" w14:textId="77777777" w:rsidR="00672130" w:rsidRDefault="00672130" w:rsidP="00672130">
    <w:pPr>
      <w:pStyle w:val="Footer"/>
      <w:ind w:left="-567"/>
    </w:pPr>
    <w:r>
      <w:rPr>
        <w:noProof/>
        <w:lang w:val="en-GB" w:eastAsia="en-GB"/>
      </w:rPr>
      <w:drawing>
        <wp:inline distT="0" distB="0" distL="0" distR="0" wp14:anchorId="43932933" wp14:editId="7FA0520E">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AA6A2" w14:textId="77777777" w:rsidR="000747EE" w:rsidRDefault="000747EE">
      <w:r>
        <w:separator/>
      </w:r>
    </w:p>
  </w:footnote>
  <w:footnote w:type="continuationSeparator" w:id="0">
    <w:p w14:paraId="41660561" w14:textId="77777777" w:rsidR="000747EE" w:rsidRDefault="00074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60907" w14:textId="77777777" w:rsidR="00672130" w:rsidRDefault="00672130" w:rsidP="00FA096F">
    <w:pPr>
      <w:pStyle w:val="Header"/>
      <w:ind w:left="-567"/>
    </w:pPr>
    <w:r>
      <w:rPr>
        <w:noProof/>
        <w:lang w:val="en-GB" w:eastAsia="en-GB"/>
      </w:rPr>
      <w:drawing>
        <wp:inline distT="0" distB="0" distL="0" distR="0" wp14:anchorId="3F146821" wp14:editId="0CEB8D2A">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C55D63"/>
    <w:multiLevelType w:val="hybridMultilevel"/>
    <w:tmpl w:val="CCA6B1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DA0641"/>
    <w:multiLevelType w:val="hybridMultilevel"/>
    <w:tmpl w:val="13DAF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561F65"/>
    <w:multiLevelType w:val="hybridMultilevel"/>
    <w:tmpl w:val="CF769CC2"/>
    <w:lvl w:ilvl="0" w:tplc="2A16141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B9692C"/>
    <w:multiLevelType w:val="hybridMultilevel"/>
    <w:tmpl w:val="C630CD20"/>
    <w:lvl w:ilvl="0" w:tplc="AF46A79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8D00C2"/>
    <w:multiLevelType w:val="hybridMultilevel"/>
    <w:tmpl w:val="5CCC5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8E0B10"/>
    <w:multiLevelType w:val="hybridMultilevel"/>
    <w:tmpl w:val="47BA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E009CC"/>
    <w:multiLevelType w:val="hybridMultilevel"/>
    <w:tmpl w:val="0FC8B5CE"/>
    <w:lvl w:ilvl="0" w:tplc="2B5CC00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5" w15:restartNumberingAfterBreak="0">
    <w:nsid w:val="55417019"/>
    <w:multiLevelType w:val="hybridMultilevel"/>
    <w:tmpl w:val="563C934C"/>
    <w:lvl w:ilvl="0" w:tplc="A5F2B3D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F13B59"/>
    <w:multiLevelType w:val="hybridMultilevel"/>
    <w:tmpl w:val="EF5C627C"/>
    <w:lvl w:ilvl="0" w:tplc="5622C5F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7358A0"/>
    <w:multiLevelType w:val="hybridMultilevel"/>
    <w:tmpl w:val="18E462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FAF7578"/>
    <w:multiLevelType w:val="hybridMultilevel"/>
    <w:tmpl w:val="4D16DC7A"/>
    <w:lvl w:ilvl="0" w:tplc="37DED1C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626FD4"/>
    <w:multiLevelType w:val="hybridMultilevel"/>
    <w:tmpl w:val="A6D264B6"/>
    <w:lvl w:ilvl="0" w:tplc="D6CA87C8">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5" w15:restartNumberingAfterBreak="0">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0"/>
  </w:num>
  <w:num w:numId="3">
    <w:abstractNumId w:val="34"/>
  </w:num>
  <w:num w:numId="4">
    <w:abstractNumId w:val="5"/>
  </w:num>
  <w:num w:numId="5">
    <w:abstractNumId w:val="1"/>
  </w:num>
  <w:num w:numId="6">
    <w:abstractNumId w:val="36"/>
  </w:num>
  <w:num w:numId="7">
    <w:abstractNumId w:val="17"/>
  </w:num>
  <w:num w:numId="8">
    <w:abstractNumId w:val="24"/>
  </w:num>
  <w:num w:numId="9">
    <w:abstractNumId w:val="39"/>
  </w:num>
  <w:num w:numId="10">
    <w:abstractNumId w:val="38"/>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44"/>
  </w:num>
  <w:num w:numId="14">
    <w:abstractNumId w:val="7"/>
  </w:num>
  <w:num w:numId="15">
    <w:abstractNumId w:val="41"/>
  </w:num>
  <w:num w:numId="16">
    <w:abstractNumId w:val="18"/>
  </w:num>
  <w:num w:numId="17">
    <w:abstractNumId w:val="27"/>
  </w:num>
  <w:num w:numId="18">
    <w:abstractNumId w:val="45"/>
  </w:num>
  <w:num w:numId="19">
    <w:abstractNumId w:val="12"/>
  </w:num>
  <w:num w:numId="20">
    <w:abstractNumId w:val="40"/>
  </w:num>
  <w:num w:numId="21">
    <w:abstractNumId w:val="19"/>
  </w:num>
  <w:num w:numId="22">
    <w:abstractNumId w:val="3"/>
  </w:num>
  <w:num w:numId="23">
    <w:abstractNumId w:val="21"/>
  </w:num>
  <w:num w:numId="24">
    <w:abstractNumId w:val="23"/>
  </w:num>
  <w:num w:numId="25">
    <w:abstractNumId w:val="29"/>
  </w:num>
  <w:num w:numId="26">
    <w:abstractNumId w:val="32"/>
  </w:num>
  <w:num w:numId="27">
    <w:abstractNumId w:val="42"/>
  </w:num>
  <w:num w:numId="28">
    <w:abstractNumId w:val="16"/>
  </w:num>
  <w:num w:numId="29">
    <w:abstractNumId w:val="13"/>
  </w:num>
  <w:num w:numId="30">
    <w:abstractNumId w:val="0"/>
  </w:num>
  <w:num w:numId="31">
    <w:abstractNumId w:val="2"/>
  </w:num>
  <w:num w:numId="32">
    <w:abstractNumId w:val="20"/>
  </w:num>
  <w:num w:numId="33">
    <w:abstractNumId w:val="31"/>
  </w:num>
  <w:num w:numId="34">
    <w:abstractNumId w:val="35"/>
  </w:num>
  <w:num w:numId="35">
    <w:abstractNumId w:val="15"/>
  </w:num>
  <w:num w:numId="36">
    <w:abstractNumId w:val="11"/>
  </w:num>
  <w:num w:numId="37">
    <w:abstractNumId w:val="43"/>
  </w:num>
  <w:num w:numId="38">
    <w:abstractNumId w:val="14"/>
  </w:num>
  <w:num w:numId="39">
    <w:abstractNumId w:val="6"/>
  </w:num>
  <w:num w:numId="40">
    <w:abstractNumId w:val="37"/>
  </w:num>
  <w:num w:numId="41">
    <w:abstractNumId w:val="10"/>
  </w:num>
  <w:num w:numId="42">
    <w:abstractNumId w:val="9"/>
  </w:num>
  <w:num w:numId="43">
    <w:abstractNumId w:val="8"/>
  </w:num>
  <w:num w:numId="44">
    <w:abstractNumId w:val="28"/>
  </w:num>
  <w:num w:numId="45">
    <w:abstractNumId w:val="22"/>
  </w:num>
  <w:num w:numId="46">
    <w:abstractNumId w:val="26"/>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747EE"/>
    <w:rsid w:val="00092912"/>
    <w:rsid w:val="000E3C9C"/>
    <w:rsid w:val="00122C94"/>
    <w:rsid w:val="001C7F96"/>
    <w:rsid w:val="001E6369"/>
    <w:rsid w:val="00220FA1"/>
    <w:rsid w:val="002320C3"/>
    <w:rsid w:val="00247778"/>
    <w:rsid w:val="00262801"/>
    <w:rsid w:val="002E0A7B"/>
    <w:rsid w:val="002F7BEB"/>
    <w:rsid w:val="00332472"/>
    <w:rsid w:val="0034585C"/>
    <w:rsid w:val="0043094E"/>
    <w:rsid w:val="0043296C"/>
    <w:rsid w:val="004805B0"/>
    <w:rsid w:val="004B5947"/>
    <w:rsid w:val="004C3AFB"/>
    <w:rsid w:val="004D6EB0"/>
    <w:rsid w:val="004F0FD5"/>
    <w:rsid w:val="005424EA"/>
    <w:rsid w:val="00577499"/>
    <w:rsid w:val="005C0276"/>
    <w:rsid w:val="005D184F"/>
    <w:rsid w:val="005F4A99"/>
    <w:rsid w:val="00615C54"/>
    <w:rsid w:val="00652F8C"/>
    <w:rsid w:val="00672130"/>
    <w:rsid w:val="006D6156"/>
    <w:rsid w:val="00704D6D"/>
    <w:rsid w:val="00785087"/>
    <w:rsid w:val="007B0EB6"/>
    <w:rsid w:val="00865453"/>
    <w:rsid w:val="00886F76"/>
    <w:rsid w:val="00896290"/>
    <w:rsid w:val="008A6D48"/>
    <w:rsid w:val="00933229"/>
    <w:rsid w:val="00947435"/>
    <w:rsid w:val="009B7224"/>
    <w:rsid w:val="009C0500"/>
    <w:rsid w:val="009C1559"/>
    <w:rsid w:val="00A23F3E"/>
    <w:rsid w:val="00AA0FFD"/>
    <w:rsid w:val="00AC13FC"/>
    <w:rsid w:val="00B06BCB"/>
    <w:rsid w:val="00B954DA"/>
    <w:rsid w:val="00BC7D02"/>
    <w:rsid w:val="00CD20E8"/>
    <w:rsid w:val="00CE735C"/>
    <w:rsid w:val="00DC6DD4"/>
    <w:rsid w:val="00DE1951"/>
    <w:rsid w:val="00E325EE"/>
    <w:rsid w:val="00E80687"/>
    <w:rsid w:val="00EE26E4"/>
    <w:rsid w:val="00F11864"/>
    <w:rsid w:val="00F30765"/>
    <w:rsid w:val="00FA096F"/>
    <w:rsid w:val="00FE50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6B02"/>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redin@iles-du-ponant.com" TargetMode="External"/><Relationship Id="rId13" Type="http://schemas.openxmlformats.org/officeDocument/2006/relationships/hyperlink" Target="https://www.strath.ac.uk/research/strathclydecentreenvironmentallawgovernance/ourwork/research/labsincubators/eilean/islandsandcovid-19/" TargetMode="External"/><Relationship Id="rId3" Type="http://schemas.openxmlformats.org/officeDocument/2006/relationships/settings" Target="settings.xml"/><Relationship Id="rId7" Type="http://schemas.openxmlformats.org/officeDocument/2006/relationships/hyperlink" Target="mailto:d.bredin@iles-du-ponant.com"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bredin@iles-du-ponan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bredin@iles-du-ponant.com" TargetMode="External"/><Relationship Id="rId4" Type="http://schemas.openxmlformats.org/officeDocument/2006/relationships/webSettings" Target="webSettings.xml"/><Relationship Id="rId9" Type="http://schemas.openxmlformats.org/officeDocument/2006/relationships/hyperlink" Target="mailto:d.bredin@iles-du-ponant.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Davidson</cp:lastModifiedBy>
  <cp:revision>3</cp:revision>
  <dcterms:created xsi:type="dcterms:W3CDTF">2020-06-24T18:33:00Z</dcterms:created>
  <dcterms:modified xsi:type="dcterms:W3CDTF">2020-06-24T18:50:00Z</dcterms:modified>
</cp:coreProperties>
</file>