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Default="004F55C1">
      <w:pPr>
        <w:rPr>
          <w:b/>
          <w:bCs/>
          <w:u w:val="single"/>
        </w:rPr>
      </w:pPr>
      <w:r w:rsidRPr="004F55C1">
        <w:rPr>
          <w:b/>
          <w:bCs/>
          <w:noProof/>
          <w:u w:val="single"/>
        </w:rPr>
        <w:drawing>
          <wp:anchor distT="0" distB="0" distL="114300" distR="114300" simplePos="0" relativeHeight="251658240" behindDoc="1" locked="0" layoutInCell="1" allowOverlap="1" wp14:anchorId="042A9C83" wp14:editId="48CC41AE">
            <wp:simplePos x="0" y="0"/>
            <wp:positionH relativeFrom="margin">
              <wp:posOffset>4429125</wp:posOffset>
            </wp:positionH>
            <wp:positionV relativeFrom="paragraph">
              <wp:posOffset>-209550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14:paraId="7A86851B" w14:textId="543896EA" w:rsidR="004F55C1" w:rsidRDefault="003F64C9">
      <w:pPr>
        <w:rPr>
          <w:b/>
          <w:bCs/>
          <w:i/>
          <w:iCs/>
        </w:rPr>
      </w:pPr>
      <w:r>
        <w:rPr>
          <w:b/>
          <w:bCs/>
          <w:i/>
          <w:iCs/>
        </w:rPr>
        <w:t>C8303 Individual Differences</w:t>
      </w:r>
    </w:p>
    <w:p w14:paraId="39A0F6A5" w14:textId="77777777" w:rsidR="006755EB" w:rsidRDefault="006755EB">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14:paraId="0119998E" w14:textId="77777777" w:rsidTr="14AF2B1F">
        <w:tc>
          <w:tcPr>
            <w:tcW w:w="1980" w:type="dxa"/>
          </w:tcPr>
          <w:p w14:paraId="194D49D5" w14:textId="706C44AE" w:rsidR="004F55C1" w:rsidRPr="004F55C1" w:rsidRDefault="004F55C1">
            <w:pPr>
              <w:rPr>
                <w:b/>
                <w:bCs/>
              </w:rPr>
            </w:pPr>
            <w:r w:rsidRPr="004F55C1">
              <w:rPr>
                <w:b/>
                <w:bCs/>
              </w:rPr>
              <w:t>Module Leader</w:t>
            </w:r>
            <w:r>
              <w:rPr>
                <w:b/>
                <w:bCs/>
              </w:rPr>
              <w:t>:</w:t>
            </w:r>
          </w:p>
        </w:tc>
        <w:tc>
          <w:tcPr>
            <w:tcW w:w="2410" w:type="dxa"/>
            <w:gridSpan w:val="2"/>
          </w:tcPr>
          <w:p w14:paraId="451630AB" w14:textId="2023A277" w:rsidR="004F55C1" w:rsidRDefault="00A1493B">
            <w:pPr>
              <w:rPr>
                <w:b/>
                <w:bCs/>
                <w:i/>
                <w:iCs/>
              </w:rPr>
            </w:pPr>
            <w:r>
              <w:rPr>
                <w:b/>
                <w:bCs/>
                <w:i/>
                <w:iCs/>
              </w:rPr>
              <w:t>Susan Rasmussen</w:t>
            </w:r>
          </w:p>
        </w:tc>
        <w:tc>
          <w:tcPr>
            <w:tcW w:w="2693" w:type="dxa"/>
          </w:tcPr>
          <w:p w14:paraId="7F55E41D" w14:textId="75405CD0" w:rsidR="004F55C1" w:rsidRPr="004F55C1" w:rsidRDefault="004F55C1">
            <w:pPr>
              <w:rPr>
                <w:b/>
                <w:bCs/>
              </w:rPr>
            </w:pPr>
            <w:r>
              <w:rPr>
                <w:b/>
                <w:bCs/>
              </w:rPr>
              <w:t>Credit Value:</w:t>
            </w:r>
          </w:p>
        </w:tc>
        <w:tc>
          <w:tcPr>
            <w:tcW w:w="3373" w:type="dxa"/>
          </w:tcPr>
          <w:p w14:paraId="1D1D1E21" w14:textId="67AA186A" w:rsidR="004F55C1" w:rsidRDefault="00A1493B" w:rsidP="14AF2B1F">
            <w:pPr>
              <w:rPr>
                <w:b/>
                <w:bCs/>
                <w:i/>
                <w:iCs/>
              </w:rPr>
            </w:pPr>
            <w:r>
              <w:rPr>
                <w:b/>
                <w:bCs/>
                <w:i/>
                <w:iCs/>
              </w:rPr>
              <w:t>20</w:t>
            </w:r>
          </w:p>
        </w:tc>
      </w:tr>
      <w:tr w:rsidR="004F55C1" w14:paraId="3980C1BA" w14:textId="77777777" w:rsidTr="14AF2B1F">
        <w:tc>
          <w:tcPr>
            <w:tcW w:w="1980" w:type="dxa"/>
          </w:tcPr>
          <w:p w14:paraId="4E248D97" w14:textId="700E30FF" w:rsidR="004F55C1" w:rsidRPr="004F55C1" w:rsidRDefault="004F55C1">
            <w:pPr>
              <w:rPr>
                <w:b/>
                <w:bCs/>
              </w:rPr>
            </w:pPr>
            <w:r w:rsidRPr="2D681820">
              <w:rPr>
                <w:b/>
                <w:bCs/>
              </w:rPr>
              <w:t>Other</w:t>
            </w:r>
            <w:r w:rsidR="113A138C" w:rsidRPr="2D681820">
              <w:rPr>
                <w:b/>
                <w:bCs/>
              </w:rPr>
              <w:t>s teaching on the module:</w:t>
            </w:r>
          </w:p>
        </w:tc>
        <w:tc>
          <w:tcPr>
            <w:tcW w:w="2410" w:type="dxa"/>
            <w:gridSpan w:val="2"/>
          </w:tcPr>
          <w:p w14:paraId="0B8369EC" w14:textId="77777777" w:rsidR="004F55C1" w:rsidRPr="0097604A" w:rsidRDefault="00A1493B">
            <w:pPr>
              <w:rPr>
                <w:b/>
                <w:bCs/>
                <w:i/>
                <w:iCs/>
              </w:rPr>
            </w:pPr>
            <w:r w:rsidRPr="0097604A">
              <w:rPr>
                <w:b/>
                <w:bCs/>
                <w:i/>
                <w:iCs/>
              </w:rPr>
              <w:t>Dwight Tse</w:t>
            </w:r>
          </w:p>
          <w:p w14:paraId="6B58ABC0" w14:textId="424B9C17" w:rsidR="00D37C6B" w:rsidRDefault="00D37C6B">
            <w:pPr>
              <w:rPr>
                <w:b/>
                <w:bCs/>
                <w:i/>
                <w:iCs/>
              </w:rPr>
            </w:pPr>
            <w:r w:rsidRPr="0097604A">
              <w:rPr>
                <w:b/>
                <w:bCs/>
                <w:i/>
                <w:iCs/>
              </w:rPr>
              <w:t>Allan McGroarty</w:t>
            </w:r>
          </w:p>
        </w:tc>
        <w:tc>
          <w:tcPr>
            <w:tcW w:w="2693" w:type="dxa"/>
          </w:tcPr>
          <w:p w14:paraId="43C1DE82" w14:textId="6E3A2D60" w:rsidR="004F55C1" w:rsidRPr="004F55C1" w:rsidRDefault="006D6E5B">
            <w:pPr>
              <w:rPr>
                <w:b/>
                <w:bCs/>
              </w:rPr>
            </w:pPr>
            <w:r>
              <w:rPr>
                <w:b/>
                <w:bCs/>
              </w:rPr>
              <w:t>Lead Department:</w:t>
            </w:r>
          </w:p>
        </w:tc>
        <w:tc>
          <w:tcPr>
            <w:tcW w:w="3373" w:type="dxa"/>
          </w:tcPr>
          <w:p w14:paraId="7F820182" w14:textId="65F0B510" w:rsidR="004F55C1" w:rsidRDefault="0097604A">
            <w:pPr>
              <w:rPr>
                <w:b/>
                <w:bCs/>
                <w:i/>
                <w:iCs/>
              </w:rPr>
            </w:pPr>
            <w:r>
              <w:rPr>
                <w:b/>
                <w:bCs/>
                <w:i/>
                <w:iCs/>
              </w:rPr>
              <w:t>Department of Psychological Sciences and Health</w:t>
            </w:r>
          </w:p>
        </w:tc>
      </w:tr>
      <w:tr w:rsidR="004F55C1" w14:paraId="104FEA31" w14:textId="77777777" w:rsidTr="14AF2B1F">
        <w:tc>
          <w:tcPr>
            <w:tcW w:w="1980" w:type="dxa"/>
          </w:tcPr>
          <w:p w14:paraId="1B94CCD2" w14:textId="6D8424CC" w:rsidR="004F55C1" w:rsidRPr="004F55C1" w:rsidRDefault="004F55C1">
            <w:pPr>
              <w:rPr>
                <w:b/>
                <w:bCs/>
              </w:rPr>
            </w:pPr>
            <w:r w:rsidRPr="004F55C1">
              <w:rPr>
                <w:b/>
                <w:bCs/>
              </w:rPr>
              <w:t>Academic Level:</w:t>
            </w:r>
          </w:p>
        </w:tc>
        <w:sdt>
          <w:sdtPr>
            <w:rPr>
              <w:b/>
              <w:bCs/>
              <w:i/>
              <w:iCs/>
            </w:r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sdtPr>
          <w:sdtEndPr/>
          <w:sdtContent>
            <w:tc>
              <w:tcPr>
                <w:tcW w:w="2410" w:type="dxa"/>
                <w:gridSpan w:val="2"/>
              </w:tcPr>
              <w:p w14:paraId="36825C5F" w14:textId="673F18F9" w:rsidR="004F55C1" w:rsidRDefault="004E59B5">
                <w:pPr>
                  <w:rPr>
                    <w:b/>
                    <w:bCs/>
                    <w:i/>
                    <w:iCs/>
                  </w:rPr>
                </w:pPr>
                <w:r>
                  <w:rPr>
                    <w:b/>
                    <w:bCs/>
                    <w:i/>
                    <w:iCs/>
                  </w:rPr>
                  <w:t>SCQF9</w:t>
                </w:r>
              </w:p>
            </w:tc>
          </w:sdtContent>
        </w:sdt>
        <w:tc>
          <w:tcPr>
            <w:tcW w:w="2693" w:type="dxa"/>
          </w:tcPr>
          <w:p w14:paraId="421E7850" w14:textId="2209C07E" w:rsidR="004F55C1" w:rsidRPr="004F55C1" w:rsidRDefault="004F55C1">
            <w:pPr>
              <w:rPr>
                <w:b/>
                <w:bCs/>
              </w:rPr>
            </w:pPr>
            <w:r w:rsidRPr="004F55C1">
              <w:rPr>
                <w:b/>
                <w:bCs/>
              </w:rPr>
              <w:t>Possible Elective:</w:t>
            </w:r>
          </w:p>
        </w:tc>
        <w:sdt>
          <w:sdtPr>
            <w:rPr>
              <w:b/>
              <w:bCs/>
              <w:i/>
              <w:iCs/>
            </w:rPr>
            <w:id w:val="-1661228705"/>
            <w:placeholder>
              <w:docPart w:val="DefaultPlaceholder_-1854013438"/>
            </w:placeholder>
            <w:comboBox>
              <w:listItem w:value="Choose an item."/>
              <w:listItem w:displayText="Yes" w:value="Yes"/>
              <w:listItem w:displayText="No" w:value="No"/>
            </w:comboBox>
          </w:sdtPr>
          <w:sdtEndPr/>
          <w:sdtContent>
            <w:tc>
              <w:tcPr>
                <w:tcW w:w="3373" w:type="dxa"/>
              </w:tcPr>
              <w:p w14:paraId="25FA59B3" w14:textId="35430992" w:rsidR="004F55C1" w:rsidRDefault="001903FA">
                <w:pPr>
                  <w:rPr>
                    <w:b/>
                    <w:bCs/>
                    <w:i/>
                    <w:iCs/>
                  </w:rPr>
                </w:pPr>
                <w:r>
                  <w:rPr>
                    <w:b/>
                    <w:bCs/>
                    <w:i/>
                    <w:iCs/>
                  </w:rPr>
                  <w:t>No</w:t>
                </w:r>
              </w:p>
            </w:tc>
          </w:sdtContent>
        </w:sdt>
      </w:tr>
      <w:tr w:rsidR="00D947AD" w14:paraId="49DF1267" w14:textId="77777777" w:rsidTr="14AF2B1F">
        <w:tc>
          <w:tcPr>
            <w:tcW w:w="1980" w:type="dxa"/>
          </w:tcPr>
          <w:p w14:paraId="79CF1FE4" w14:textId="55BED7EA" w:rsidR="00D947AD" w:rsidRPr="004F55C1" w:rsidRDefault="00D947AD">
            <w:pPr>
              <w:rPr>
                <w:b/>
                <w:bCs/>
              </w:rPr>
            </w:pPr>
            <w:r>
              <w:rPr>
                <w:b/>
                <w:bCs/>
              </w:rPr>
              <w:t>Semester:</w:t>
            </w:r>
          </w:p>
        </w:tc>
        <w:sdt>
          <w:sdtPr>
            <w:rPr>
              <w:b/>
              <w:bCs/>
              <w:i/>
              <w:iCs/>
            </w:rPr>
            <w:id w:val="1037704183"/>
            <w:placeholder>
              <w:docPart w:val="DefaultPlaceholder_-1854013438"/>
            </w:placeholder>
            <w:comboBox>
              <w:listItem w:value="Choose an item."/>
              <w:listItem w:displayText="Single" w:value="Single"/>
              <w:listItem w:displayText="Over two semesters" w:value="Over two semesters"/>
            </w:comboBox>
          </w:sdtPr>
          <w:sdtEndPr/>
          <w:sdtContent>
            <w:tc>
              <w:tcPr>
                <w:tcW w:w="2410" w:type="dxa"/>
                <w:gridSpan w:val="2"/>
              </w:tcPr>
              <w:p w14:paraId="1A077A19" w14:textId="55125D84" w:rsidR="00D947AD" w:rsidRDefault="00A1493B">
                <w:pPr>
                  <w:rPr>
                    <w:b/>
                    <w:bCs/>
                    <w:i/>
                    <w:iCs/>
                  </w:rPr>
                </w:pPr>
                <w:r>
                  <w:rPr>
                    <w:b/>
                    <w:bCs/>
                    <w:i/>
                    <w:iCs/>
                  </w:rPr>
                  <w:t>Single</w:t>
                </w:r>
              </w:p>
            </w:tc>
          </w:sdtContent>
        </w:sdt>
        <w:tc>
          <w:tcPr>
            <w:tcW w:w="2693" w:type="dxa"/>
          </w:tcPr>
          <w:p w14:paraId="5ED11EF8" w14:textId="77777777" w:rsidR="00D947AD" w:rsidRDefault="00D947AD">
            <w:pPr>
              <w:rPr>
                <w:b/>
                <w:bCs/>
              </w:rPr>
            </w:pPr>
            <w:r>
              <w:rPr>
                <w:b/>
                <w:bCs/>
              </w:rPr>
              <w:t>Mode of Attendance</w:t>
            </w:r>
            <w:r w:rsidR="00A7244C">
              <w:rPr>
                <w:b/>
                <w:bCs/>
              </w:rPr>
              <w:t>:</w:t>
            </w:r>
          </w:p>
          <w:p w14:paraId="2BE3C5C2" w14:textId="73F8E5FE" w:rsidR="001954DB" w:rsidRPr="001954DB" w:rsidRDefault="001954DB">
            <w:pPr>
              <w:rPr>
                <w:i/>
                <w:iCs/>
              </w:rPr>
            </w:pPr>
          </w:p>
        </w:tc>
        <w:sdt>
          <w:sdtPr>
            <w:rPr>
              <w:b/>
              <w:bCs/>
              <w:i/>
              <w:iCs/>
            </w:r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EndPr/>
          <w:sdtContent>
            <w:tc>
              <w:tcPr>
                <w:tcW w:w="3373" w:type="dxa"/>
              </w:tcPr>
              <w:p w14:paraId="5C26718D" w14:textId="375A2F4E" w:rsidR="00D947AD" w:rsidRDefault="007D0E84">
                <w:pPr>
                  <w:rPr>
                    <w:b/>
                    <w:bCs/>
                    <w:i/>
                    <w:iCs/>
                  </w:rPr>
                </w:pPr>
                <w:r>
                  <w:rPr>
                    <w:b/>
                    <w:bCs/>
                    <w:i/>
                    <w:iCs/>
                  </w:rPr>
                  <w:t>Attending (face-to-face learning in an approved physical location)</w:t>
                </w:r>
              </w:p>
            </w:tc>
          </w:sdtContent>
        </w:sdt>
      </w:tr>
      <w:tr w:rsidR="006D6E5B" w14:paraId="413E93AC" w14:textId="77777777" w:rsidTr="14AF2B1F">
        <w:tc>
          <w:tcPr>
            <w:tcW w:w="3539" w:type="dxa"/>
            <w:gridSpan w:val="2"/>
          </w:tcPr>
          <w:p w14:paraId="27598030" w14:textId="37A8390A" w:rsidR="006D6E5B" w:rsidRDefault="254B64E3" w:rsidP="006D6E5B">
            <w:pPr>
              <w:rPr>
                <w:b/>
                <w:bCs/>
              </w:rPr>
            </w:pPr>
            <w:r w:rsidRPr="14AF2B1F">
              <w:rPr>
                <w:b/>
                <w:bCs/>
              </w:rPr>
              <w:t xml:space="preserve">Main programme(s) the module is part </w:t>
            </w:r>
            <w:r w:rsidR="1DF284AF" w:rsidRPr="14AF2B1F">
              <w:rPr>
                <w:b/>
                <w:bCs/>
              </w:rPr>
              <w:t>of</w:t>
            </w:r>
            <w:r w:rsidRPr="14AF2B1F">
              <w:rPr>
                <w:b/>
                <w:bCs/>
              </w:rPr>
              <w:t xml:space="preserve"> as compulsory or optional</w:t>
            </w:r>
            <w:r w:rsidR="4CA54A9D" w:rsidRPr="14AF2B1F">
              <w:rPr>
                <w:b/>
                <w:bCs/>
              </w:rPr>
              <w:t xml:space="preserve"> module.</w:t>
            </w:r>
          </w:p>
        </w:tc>
        <w:tc>
          <w:tcPr>
            <w:tcW w:w="6917" w:type="dxa"/>
            <w:gridSpan w:val="3"/>
          </w:tcPr>
          <w:p w14:paraId="39565D1A" w14:textId="412B5846" w:rsidR="006D6E5B" w:rsidRDefault="007D0E84" w:rsidP="006D6E5B">
            <w:pPr>
              <w:rPr>
                <w:b/>
                <w:bCs/>
                <w:i/>
                <w:iCs/>
              </w:rPr>
            </w:pPr>
            <w:r>
              <w:rPr>
                <w:b/>
                <w:bCs/>
                <w:i/>
                <w:iCs/>
              </w:rPr>
              <w:t>BA Psychology, BSc Psychology and Counselling</w:t>
            </w:r>
          </w:p>
        </w:tc>
      </w:tr>
    </w:tbl>
    <w:p w14:paraId="7B05E94B" w14:textId="77777777" w:rsidR="004F55C1"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4F55C1" w14:paraId="6B0E97E9" w14:textId="77777777" w:rsidTr="2D681820">
        <w:tc>
          <w:tcPr>
            <w:tcW w:w="10456" w:type="dxa"/>
            <w:gridSpan w:val="7"/>
            <w:tcBorders>
              <w:top w:val="nil"/>
              <w:left w:val="nil"/>
              <w:right w:val="nil"/>
            </w:tcBorders>
          </w:tcPr>
          <w:p w14:paraId="6CB003ED" w14:textId="77777777" w:rsidR="004F55C1" w:rsidRDefault="004F55C1">
            <w:pPr>
              <w:rPr>
                <w:b/>
                <w:bCs/>
              </w:rPr>
            </w:pPr>
            <w:r>
              <w:rPr>
                <w:b/>
                <w:bCs/>
              </w:rPr>
              <w:t xml:space="preserve">Module Format and Delivery (hours, i.e. 1 credit = 10 hours) </w:t>
            </w:r>
          </w:p>
          <w:p w14:paraId="6F3F50E0" w14:textId="0C821170" w:rsidR="004F55C1" w:rsidRPr="004F55C1" w:rsidRDefault="00522F7B" w:rsidP="2D681820">
            <w:pPr>
              <w:rPr>
                <w:b/>
                <w:bCs/>
                <w:i/>
                <w:iCs/>
              </w:rPr>
            </w:pPr>
            <w:r w:rsidRPr="726A6332">
              <w:rPr>
                <w:i/>
                <w:iCs/>
              </w:rPr>
              <w:t>All</w:t>
            </w:r>
            <w:r>
              <w:rPr>
                <w:i/>
                <w:iCs/>
              </w:rPr>
              <w:t xml:space="preserve"> activities related </w:t>
            </w:r>
            <w:r w:rsidR="005712B5">
              <w:rPr>
                <w:i/>
                <w:iCs/>
              </w:rPr>
              <w:t>to the module are noted</w:t>
            </w:r>
            <w:r w:rsidR="6050A3E7" w:rsidRPr="726A6332">
              <w:rPr>
                <w:i/>
                <w:iCs/>
              </w:rPr>
              <w:t xml:space="preserve"> here</w:t>
            </w:r>
            <w:r w:rsidR="005712B5">
              <w:rPr>
                <w:i/>
                <w:iCs/>
              </w:rPr>
              <w:t>.</w:t>
            </w:r>
          </w:p>
        </w:tc>
      </w:tr>
      <w:tr w:rsidR="001C240A" w:rsidRPr="004F55C1" w14:paraId="0C6798F7" w14:textId="77777777" w:rsidTr="2D681820">
        <w:tc>
          <w:tcPr>
            <w:tcW w:w="1492" w:type="dxa"/>
          </w:tcPr>
          <w:p w14:paraId="0A39AFEC" w14:textId="225722AB" w:rsidR="001C240A" w:rsidRPr="004F55C1" w:rsidRDefault="001C240A" w:rsidP="001C240A">
            <w:pPr>
              <w:rPr>
                <w:b/>
                <w:bCs/>
              </w:rPr>
            </w:pPr>
            <w:r>
              <w:rPr>
                <w:b/>
                <w:bCs/>
              </w:rPr>
              <w:t>Lecture</w:t>
            </w:r>
          </w:p>
        </w:tc>
        <w:tc>
          <w:tcPr>
            <w:tcW w:w="1493" w:type="dxa"/>
          </w:tcPr>
          <w:p w14:paraId="621E984B" w14:textId="29435D6A" w:rsidR="001C240A" w:rsidRPr="004F55C1" w:rsidRDefault="001C240A" w:rsidP="001C240A">
            <w:pPr>
              <w:rPr>
                <w:b/>
                <w:bCs/>
              </w:rPr>
            </w:pPr>
            <w:r>
              <w:rPr>
                <w:b/>
                <w:bCs/>
              </w:rPr>
              <w:t>Tutorial</w:t>
            </w:r>
          </w:p>
        </w:tc>
        <w:tc>
          <w:tcPr>
            <w:tcW w:w="1494" w:type="dxa"/>
          </w:tcPr>
          <w:p w14:paraId="4AC571DA" w14:textId="020E2292" w:rsidR="001C240A" w:rsidRPr="004F55C1" w:rsidRDefault="001C240A" w:rsidP="001C240A">
            <w:pPr>
              <w:rPr>
                <w:b/>
                <w:bCs/>
              </w:rPr>
            </w:pPr>
            <w:r>
              <w:rPr>
                <w:b/>
                <w:bCs/>
              </w:rPr>
              <w:t>Seminar</w:t>
            </w:r>
          </w:p>
        </w:tc>
        <w:tc>
          <w:tcPr>
            <w:tcW w:w="1617" w:type="dxa"/>
          </w:tcPr>
          <w:p w14:paraId="13AD94A9" w14:textId="4D777911" w:rsidR="001C240A" w:rsidRPr="004F55C1" w:rsidRDefault="001C240A" w:rsidP="001C240A">
            <w:pPr>
              <w:rPr>
                <w:b/>
                <w:bCs/>
              </w:rPr>
            </w:pPr>
            <w:r>
              <w:rPr>
                <w:b/>
                <w:bCs/>
              </w:rPr>
              <w:t>Groupwork</w:t>
            </w:r>
          </w:p>
        </w:tc>
        <w:tc>
          <w:tcPr>
            <w:tcW w:w="1559" w:type="dxa"/>
          </w:tcPr>
          <w:p w14:paraId="052CD06B" w14:textId="054BACE2" w:rsidR="001C240A" w:rsidRPr="004F55C1" w:rsidRDefault="001C240A" w:rsidP="001C240A">
            <w:pPr>
              <w:rPr>
                <w:i/>
                <w:iCs/>
              </w:rPr>
            </w:pPr>
            <w:r>
              <w:rPr>
                <w:b/>
                <w:bCs/>
              </w:rPr>
              <w:t>Independent Study</w:t>
            </w:r>
          </w:p>
        </w:tc>
        <w:tc>
          <w:tcPr>
            <w:tcW w:w="1307" w:type="dxa"/>
          </w:tcPr>
          <w:p w14:paraId="2344551E" w14:textId="7C48B88F" w:rsidR="001C240A" w:rsidRPr="00B21EFB" w:rsidRDefault="00B21EFB" w:rsidP="001C240A">
            <w:pPr>
              <w:rPr>
                <w:b/>
                <w:bCs/>
              </w:rPr>
            </w:pPr>
            <w:r w:rsidRPr="00B21EFB">
              <w:rPr>
                <w:b/>
                <w:bCs/>
              </w:rPr>
              <w:t>lab</w:t>
            </w:r>
          </w:p>
        </w:tc>
        <w:tc>
          <w:tcPr>
            <w:tcW w:w="1494" w:type="dxa"/>
          </w:tcPr>
          <w:p w14:paraId="0F8214E0" w14:textId="0999FF18" w:rsidR="001C240A" w:rsidRPr="004F55C1" w:rsidRDefault="001C240A" w:rsidP="001C240A">
            <w:pPr>
              <w:rPr>
                <w:b/>
                <w:bCs/>
              </w:rPr>
            </w:pPr>
            <w:r>
              <w:rPr>
                <w:b/>
                <w:bCs/>
              </w:rPr>
              <w:t>Total</w:t>
            </w:r>
          </w:p>
        </w:tc>
      </w:tr>
      <w:tr w:rsidR="001C240A" w:rsidRPr="004F55C1" w14:paraId="699C6F35" w14:textId="77777777" w:rsidTr="2D681820">
        <w:tc>
          <w:tcPr>
            <w:tcW w:w="1492" w:type="dxa"/>
          </w:tcPr>
          <w:p w14:paraId="7D63E90F" w14:textId="476E676D" w:rsidR="001C240A" w:rsidRPr="004F55C1" w:rsidRDefault="00321494" w:rsidP="001C240A">
            <w:pPr>
              <w:rPr>
                <w:b/>
                <w:bCs/>
              </w:rPr>
            </w:pPr>
            <w:r>
              <w:rPr>
                <w:b/>
                <w:bCs/>
              </w:rPr>
              <w:t>2</w:t>
            </w:r>
            <w:r w:rsidR="00E81311">
              <w:rPr>
                <w:b/>
                <w:bCs/>
              </w:rPr>
              <w:t>6</w:t>
            </w:r>
          </w:p>
        </w:tc>
        <w:tc>
          <w:tcPr>
            <w:tcW w:w="1493" w:type="dxa"/>
          </w:tcPr>
          <w:p w14:paraId="7CF0E087" w14:textId="12925BA4" w:rsidR="001C240A" w:rsidRPr="004F55C1" w:rsidRDefault="0040380A" w:rsidP="001C240A">
            <w:pPr>
              <w:rPr>
                <w:b/>
                <w:bCs/>
              </w:rPr>
            </w:pPr>
            <w:r>
              <w:rPr>
                <w:b/>
                <w:bCs/>
              </w:rPr>
              <w:t>1</w:t>
            </w:r>
          </w:p>
        </w:tc>
        <w:tc>
          <w:tcPr>
            <w:tcW w:w="1494" w:type="dxa"/>
          </w:tcPr>
          <w:p w14:paraId="3FE29374" w14:textId="77777777" w:rsidR="001C240A" w:rsidRPr="004F55C1" w:rsidRDefault="001C240A" w:rsidP="001C240A">
            <w:pPr>
              <w:rPr>
                <w:b/>
                <w:bCs/>
              </w:rPr>
            </w:pPr>
          </w:p>
        </w:tc>
        <w:tc>
          <w:tcPr>
            <w:tcW w:w="1617" w:type="dxa"/>
          </w:tcPr>
          <w:p w14:paraId="723F9F15" w14:textId="77777777" w:rsidR="001C240A" w:rsidRPr="004F55C1" w:rsidRDefault="001C240A" w:rsidP="001C240A">
            <w:pPr>
              <w:rPr>
                <w:b/>
                <w:bCs/>
              </w:rPr>
            </w:pPr>
          </w:p>
        </w:tc>
        <w:tc>
          <w:tcPr>
            <w:tcW w:w="1559" w:type="dxa"/>
          </w:tcPr>
          <w:p w14:paraId="0DC6CF95" w14:textId="5B972D2D" w:rsidR="001C240A" w:rsidRPr="004F55C1" w:rsidRDefault="00637723" w:rsidP="001C240A">
            <w:pPr>
              <w:rPr>
                <w:b/>
                <w:bCs/>
              </w:rPr>
            </w:pPr>
            <w:r>
              <w:rPr>
                <w:b/>
                <w:bCs/>
              </w:rPr>
              <w:t>1</w:t>
            </w:r>
            <w:r w:rsidR="005E2F46">
              <w:rPr>
                <w:b/>
                <w:bCs/>
              </w:rPr>
              <w:t>69</w:t>
            </w:r>
          </w:p>
        </w:tc>
        <w:tc>
          <w:tcPr>
            <w:tcW w:w="1307" w:type="dxa"/>
          </w:tcPr>
          <w:p w14:paraId="1F1650C9" w14:textId="6D3AD4F8" w:rsidR="001C240A" w:rsidRPr="004F55C1" w:rsidRDefault="00CA1C4A" w:rsidP="001C240A">
            <w:pPr>
              <w:rPr>
                <w:b/>
                <w:bCs/>
              </w:rPr>
            </w:pPr>
            <w:r>
              <w:rPr>
                <w:b/>
                <w:bCs/>
              </w:rPr>
              <w:t>2</w:t>
            </w:r>
          </w:p>
        </w:tc>
        <w:tc>
          <w:tcPr>
            <w:tcW w:w="1494" w:type="dxa"/>
          </w:tcPr>
          <w:p w14:paraId="3625F7B3" w14:textId="35409746" w:rsidR="001C240A" w:rsidRPr="004F55C1" w:rsidRDefault="00637723" w:rsidP="001C240A">
            <w:pPr>
              <w:rPr>
                <w:b/>
                <w:bCs/>
              </w:rPr>
            </w:pPr>
            <w:r>
              <w:rPr>
                <w:b/>
                <w:bCs/>
              </w:rPr>
              <w:t>200</w:t>
            </w:r>
          </w:p>
        </w:tc>
      </w:tr>
    </w:tbl>
    <w:p w14:paraId="1743A7A7"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D67FB4" w:rsidRPr="008C7A24" w14:paraId="1828EE65" w14:textId="77777777" w:rsidTr="00816BD2">
        <w:tc>
          <w:tcPr>
            <w:tcW w:w="10456" w:type="dxa"/>
            <w:tcBorders>
              <w:top w:val="nil"/>
              <w:left w:val="nil"/>
              <w:bottom w:val="single" w:sz="4" w:space="0" w:color="auto"/>
              <w:right w:val="nil"/>
            </w:tcBorders>
          </w:tcPr>
          <w:p w14:paraId="36F58C27" w14:textId="77777777" w:rsidR="00D67FB4" w:rsidRDefault="00D67FB4">
            <w:pPr>
              <w:rPr>
                <w:b/>
                <w:bCs/>
              </w:rPr>
            </w:pPr>
            <w:r w:rsidRPr="14AF2B1F">
              <w:rPr>
                <w:b/>
                <w:bCs/>
              </w:rPr>
              <w:t>Place in programme(s)</w:t>
            </w:r>
          </w:p>
          <w:p w14:paraId="050E7EF3" w14:textId="77777777" w:rsidR="00D67FB4" w:rsidRPr="008C7A24" w:rsidRDefault="00D67FB4">
            <w:pPr>
              <w:rPr>
                <w:i/>
                <w:iCs/>
              </w:rPr>
            </w:pPr>
            <w:r w:rsidRPr="726A6332">
              <w:rPr>
                <w:i/>
                <w:iCs/>
              </w:rPr>
              <w:t>This</w:t>
            </w:r>
            <w:r>
              <w:rPr>
                <w:i/>
                <w:iCs/>
              </w:rPr>
              <w:t xml:space="preserve"> is</w:t>
            </w:r>
            <w:r w:rsidRPr="14AF2B1F">
              <w:rPr>
                <w:i/>
                <w:iCs/>
              </w:rPr>
              <w:t xml:space="preserve"> </w:t>
            </w:r>
            <w:proofErr w:type="gramStart"/>
            <w:r w:rsidRPr="14AF2B1F">
              <w:rPr>
                <w:i/>
                <w:iCs/>
              </w:rPr>
              <w:t>a brief summary</w:t>
            </w:r>
            <w:proofErr w:type="gramEnd"/>
            <w:r w:rsidRPr="14AF2B1F">
              <w:rPr>
                <w:i/>
                <w:iCs/>
              </w:rPr>
              <w:t xml:space="preserve"> of the </w:t>
            </w:r>
            <w:r w:rsidRPr="726A6332">
              <w:rPr>
                <w:i/>
                <w:iCs/>
              </w:rPr>
              <w:t>module’s</w:t>
            </w:r>
            <w:r w:rsidRPr="14AF2B1F">
              <w:rPr>
                <w:i/>
                <w:iCs/>
              </w:rPr>
              <w:t xml:space="preserve"> place in the programme(s).</w:t>
            </w:r>
          </w:p>
        </w:tc>
      </w:tr>
      <w:tr w:rsidR="00D67FB4" w14:paraId="6B333C88" w14:textId="77777777" w:rsidTr="00816BD2">
        <w:tc>
          <w:tcPr>
            <w:tcW w:w="10456" w:type="dxa"/>
            <w:tcBorders>
              <w:top w:val="single" w:sz="4" w:space="0" w:color="auto"/>
            </w:tcBorders>
          </w:tcPr>
          <w:p w14:paraId="59F26F9B" w14:textId="77777777" w:rsidR="00FC0A19" w:rsidRDefault="00FC0A19"/>
          <w:p w14:paraId="5C7031D8" w14:textId="0754C411" w:rsidR="00D67FB4" w:rsidRPr="00717F0A" w:rsidRDefault="00717F0A">
            <w:r w:rsidRPr="00717F0A">
              <w:t>Psychology has traditionally adopted two contrasting approaches to the study of human behaviour: a) examining what people have in common and how this is affected by different circumstances (the experimental approach); and b) investigating the ways in which people consistently differ from each other (the individual differences approach). This class, building on elements of C8105 and C8106 Basic Psychology, provides a comprehensive introduction to both the theoretical and the practical sides of the individual differences approach.</w:t>
            </w:r>
          </w:p>
          <w:p w14:paraId="594FF33C" w14:textId="77777777" w:rsidR="00D67FB4" w:rsidRDefault="00D67FB4">
            <w:pPr>
              <w:rPr>
                <w:b/>
                <w:bCs/>
                <w:i/>
                <w:iCs/>
              </w:rPr>
            </w:pPr>
          </w:p>
        </w:tc>
      </w:tr>
      <w:tr w:rsidR="004F55C1" w14:paraId="03AABE4B" w14:textId="77777777" w:rsidTr="00816BD2">
        <w:tc>
          <w:tcPr>
            <w:tcW w:w="10456" w:type="dxa"/>
            <w:tcBorders>
              <w:top w:val="nil"/>
              <w:left w:val="nil"/>
              <w:bottom w:val="single" w:sz="4" w:space="0" w:color="auto"/>
              <w:right w:val="nil"/>
            </w:tcBorders>
          </w:tcPr>
          <w:p w14:paraId="6739FCE4" w14:textId="77777777" w:rsidR="00D67FB4" w:rsidRDefault="00D67FB4">
            <w:pPr>
              <w:rPr>
                <w:b/>
                <w:bCs/>
              </w:rPr>
            </w:pPr>
          </w:p>
          <w:p w14:paraId="64BEE78E" w14:textId="66690D8E" w:rsidR="004F55C1" w:rsidRDefault="3ABD7589">
            <w:pPr>
              <w:rPr>
                <w:b/>
                <w:bCs/>
              </w:rPr>
            </w:pPr>
            <w:r w:rsidRPr="14AF2B1F">
              <w:rPr>
                <w:b/>
                <w:bCs/>
              </w:rPr>
              <w:t>Educational Aim</w:t>
            </w:r>
            <w:r w:rsidR="5E87F744" w:rsidRPr="14AF2B1F">
              <w:rPr>
                <w:b/>
                <w:bCs/>
              </w:rPr>
              <w:t>s</w:t>
            </w:r>
          </w:p>
          <w:p w14:paraId="5F20AD71" w14:textId="38151E83" w:rsidR="00C00DBB" w:rsidRPr="004F55C1" w:rsidRDefault="19149513" w:rsidP="14AF2B1F">
            <w:r w:rsidRPr="726A6332">
              <w:rPr>
                <w:i/>
                <w:iCs/>
              </w:rPr>
              <w:t>This</w:t>
            </w:r>
            <w:r w:rsidR="00DD717E">
              <w:rPr>
                <w:i/>
                <w:iCs/>
              </w:rPr>
              <w:t xml:space="preserve"> is a</w:t>
            </w:r>
            <w:r w:rsidR="74D83F01" w:rsidRPr="14AF2B1F">
              <w:rPr>
                <w:i/>
                <w:iCs/>
              </w:rPr>
              <w:t xml:space="preserve"> broad and general statement of the educational intent and overall purpose of the proposed </w:t>
            </w:r>
            <w:r w:rsidR="2FEE151A" w:rsidRPr="726A6332">
              <w:rPr>
                <w:i/>
                <w:iCs/>
              </w:rPr>
              <w:t>module</w:t>
            </w:r>
            <w:r w:rsidR="74D83F01" w:rsidRPr="14AF2B1F">
              <w:rPr>
                <w:i/>
                <w:iCs/>
              </w:rPr>
              <w:t>.</w:t>
            </w:r>
          </w:p>
        </w:tc>
      </w:tr>
      <w:tr w:rsidR="004F55C1" w14:paraId="2FADC174" w14:textId="77777777" w:rsidTr="00816BD2">
        <w:tc>
          <w:tcPr>
            <w:tcW w:w="10456" w:type="dxa"/>
            <w:tcBorders>
              <w:top w:val="single" w:sz="4" w:space="0" w:color="auto"/>
            </w:tcBorders>
          </w:tcPr>
          <w:p w14:paraId="3E524FE6" w14:textId="77777777" w:rsidR="00FC0A19" w:rsidRDefault="00FC0A19" w:rsidP="00FC0A19">
            <w:pPr>
              <w:pStyle w:val="ListParagraph"/>
            </w:pPr>
          </w:p>
          <w:p w14:paraId="1371BC68" w14:textId="44B06653" w:rsidR="00024877" w:rsidRDefault="00024877" w:rsidP="00FC0A19">
            <w:pPr>
              <w:pStyle w:val="ListParagraph"/>
              <w:numPr>
                <w:ilvl w:val="0"/>
                <w:numId w:val="1"/>
              </w:numPr>
              <w:ind w:left="467"/>
            </w:pPr>
            <w:r w:rsidRPr="00623B82">
              <w:t>To consider the origins of the study of differences between people in their intellectual abilities, and in their personalities.</w:t>
            </w:r>
          </w:p>
          <w:p w14:paraId="0039B530" w14:textId="77777777" w:rsidR="00FC0A19" w:rsidRPr="00623B82" w:rsidRDefault="00FC0A19" w:rsidP="00FC0A19">
            <w:pPr>
              <w:pStyle w:val="ListParagraph"/>
              <w:ind w:left="467"/>
            </w:pPr>
          </w:p>
          <w:p w14:paraId="0D558EF7" w14:textId="55CF45D6" w:rsidR="00024877" w:rsidRPr="00623B82" w:rsidRDefault="00024877" w:rsidP="00FC0A19">
            <w:pPr>
              <w:pStyle w:val="ListParagraph"/>
              <w:numPr>
                <w:ilvl w:val="0"/>
                <w:numId w:val="1"/>
              </w:numPr>
              <w:ind w:left="467"/>
            </w:pPr>
            <w:r w:rsidRPr="00623B82">
              <w:t>To examine definitions of personality and intelligence by looking at the historic background to individual differences research and considering both current and historic methods that have been devised for measuring and studying these characteristics.</w:t>
            </w:r>
          </w:p>
          <w:p w14:paraId="38E9CB68" w14:textId="77777777" w:rsidR="00FC0A19" w:rsidRDefault="00FC0A19" w:rsidP="00FC0A19">
            <w:pPr>
              <w:pStyle w:val="ListParagraph"/>
              <w:ind w:left="467"/>
            </w:pPr>
          </w:p>
          <w:p w14:paraId="745A0A49" w14:textId="40E8AAB5" w:rsidR="004F55C1" w:rsidRDefault="00024877" w:rsidP="00FC0A19">
            <w:pPr>
              <w:pStyle w:val="ListParagraph"/>
              <w:numPr>
                <w:ilvl w:val="0"/>
                <w:numId w:val="1"/>
              </w:numPr>
              <w:ind w:left="467"/>
            </w:pPr>
            <w:r w:rsidRPr="00623B82">
              <w:t>To consider different theories of intelligence and personality and what these imply about the causes of individual differences.</w:t>
            </w:r>
          </w:p>
          <w:p w14:paraId="0F18208E" w14:textId="77777777" w:rsidR="00384B5E" w:rsidRPr="00623B82" w:rsidRDefault="00384B5E" w:rsidP="00D26300">
            <w:pPr>
              <w:pStyle w:val="ListParagraph"/>
            </w:pPr>
          </w:p>
          <w:p w14:paraId="469AC27A" w14:textId="60CC1303" w:rsidR="004F55C1" w:rsidRPr="0098374B" w:rsidRDefault="0098374B" w:rsidP="67921F4A">
            <w:r w:rsidRPr="0098374B">
              <w:t xml:space="preserve">This class is aligned to the British Psychological Society’s QE syllabus and covers key areas within </w:t>
            </w:r>
            <w:r>
              <w:t xml:space="preserve">individual differences </w:t>
            </w:r>
            <w:r w:rsidRPr="0098374B">
              <w:t>psychology required for gaining Graduate Basis for Registration.</w:t>
            </w:r>
          </w:p>
          <w:p w14:paraId="4852E87C" w14:textId="77777777" w:rsidR="004F55C1" w:rsidRDefault="004F55C1">
            <w:pPr>
              <w:rPr>
                <w:b/>
                <w:bCs/>
                <w:i/>
                <w:iCs/>
              </w:rPr>
            </w:pPr>
          </w:p>
        </w:tc>
      </w:tr>
    </w:tbl>
    <w:p w14:paraId="69713D51" w14:textId="77777777" w:rsidR="00FC0A19" w:rsidRDefault="00FC0A19">
      <w:r>
        <w:br w:type="page"/>
      </w:r>
    </w:p>
    <w:tbl>
      <w:tblPr>
        <w:tblStyle w:val="TableGrid"/>
        <w:tblW w:w="0" w:type="auto"/>
        <w:tblInd w:w="-5" w:type="dxa"/>
        <w:tblLook w:val="04A0" w:firstRow="1" w:lastRow="0" w:firstColumn="1" w:lastColumn="0" w:noHBand="0" w:noVBand="1"/>
      </w:tblPr>
      <w:tblGrid>
        <w:gridCol w:w="10456"/>
      </w:tblGrid>
      <w:tr w:rsidR="004F55C1" w14:paraId="743213FE" w14:textId="77777777" w:rsidTr="00816BD2">
        <w:tc>
          <w:tcPr>
            <w:tcW w:w="10456" w:type="dxa"/>
            <w:tcBorders>
              <w:top w:val="nil"/>
              <w:left w:val="nil"/>
              <w:bottom w:val="single" w:sz="4" w:space="0" w:color="auto"/>
              <w:right w:val="nil"/>
            </w:tcBorders>
          </w:tcPr>
          <w:p w14:paraId="6168236E" w14:textId="7C2D1AFC" w:rsidR="00816BD2" w:rsidRDefault="00816BD2">
            <w:pPr>
              <w:rPr>
                <w:b/>
                <w:bCs/>
              </w:rPr>
            </w:pPr>
          </w:p>
          <w:p w14:paraId="0552ECBB" w14:textId="3C4C97CB" w:rsidR="004F55C1" w:rsidRDefault="14AA9C4E">
            <w:pPr>
              <w:rPr>
                <w:b/>
                <w:bCs/>
              </w:rPr>
            </w:pPr>
            <w:r w:rsidRPr="67921F4A">
              <w:rPr>
                <w:b/>
                <w:bCs/>
              </w:rPr>
              <w:t>Intended learning outcomes: knowledge and understanding</w:t>
            </w:r>
          </w:p>
          <w:p w14:paraId="7970B73A" w14:textId="1B094EAB" w:rsidR="003B4557" w:rsidRPr="003B4557" w:rsidRDefault="779A08CA" w:rsidP="00A7244C">
            <w:r w:rsidRPr="726A6332">
              <w:rPr>
                <w:i/>
                <w:iCs/>
              </w:rPr>
              <w:t>This</w:t>
            </w:r>
            <w:r w:rsidR="002C6317">
              <w:rPr>
                <w:i/>
                <w:iCs/>
              </w:rPr>
              <w:t xml:space="preserve"> specifies</w:t>
            </w:r>
            <w:r w:rsidR="003B4557" w:rsidRPr="2D681820">
              <w:rPr>
                <w:i/>
                <w:iCs/>
              </w:rPr>
              <w:t xml:space="preserve"> the </w:t>
            </w:r>
            <w:r w:rsidR="27C02C8E" w:rsidRPr="2D681820">
              <w:rPr>
                <w:i/>
                <w:iCs/>
              </w:rPr>
              <w:t xml:space="preserve">intended </w:t>
            </w:r>
            <w:r w:rsidR="003B4557" w:rsidRPr="2D681820">
              <w:rPr>
                <w:i/>
                <w:iCs/>
              </w:rPr>
              <w:t xml:space="preserve">learning </w:t>
            </w:r>
            <w:r w:rsidR="737ABBF1" w:rsidRPr="2D681820">
              <w:rPr>
                <w:i/>
                <w:iCs/>
              </w:rPr>
              <w:t xml:space="preserve">outcomes in relation to the knowledge and understanding students are expected to </w:t>
            </w:r>
            <w:r w:rsidR="1D637DED" w:rsidRPr="2D681820">
              <w:rPr>
                <w:i/>
                <w:iCs/>
              </w:rPr>
              <w:t>attain</w:t>
            </w:r>
            <w:r w:rsidR="003B4557" w:rsidRPr="2D681820">
              <w:rPr>
                <w:i/>
                <w:iCs/>
              </w:rPr>
              <w:t xml:space="preserve">. Each module should have between four and six </w:t>
            </w:r>
            <w:r w:rsidR="513C9797" w:rsidRPr="2D681820">
              <w:rPr>
                <w:i/>
                <w:iCs/>
              </w:rPr>
              <w:t xml:space="preserve">such intended learning </w:t>
            </w:r>
            <w:r w:rsidR="030B561C" w:rsidRPr="2D681820">
              <w:rPr>
                <w:i/>
                <w:iCs/>
              </w:rPr>
              <w:t>outcomes</w:t>
            </w:r>
            <w:r w:rsidR="003B4557" w:rsidRPr="2D681820">
              <w:rPr>
                <w:i/>
                <w:iCs/>
              </w:rPr>
              <w:t>.</w:t>
            </w:r>
          </w:p>
        </w:tc>
      </w:tr>
      <w:tr w:rsidR="004F55C1" w14:paraId="76DCC488" w14:textId="77777777" w:rsidTr="00816BD2">
        <w:tc>
          <w:tcPr>
            <w:tcW w:w="10456" w:type="dxa"/>
            <w:tcBorders>
              <w:top w:val="single" w:sz="4" w:space="0" w:color="auto"/>
            </w:tcBorders>
          </w:tcPr>
          <w:p w14:paraId="106E4796" w14:textId="77777777" w:rsidR="00FC0A19" w:rsidRDefault="00FC0A19" w:rsidP="00A7244C"/>
          <w:p w14:paraId="7107D934" w14:textId="384A2B5C" w:rsidR="004F55C1" w:rsidRDefault="00B5581E" w:rsidP="00A7244C">
            <w:pPr>
              <w:rPr>
                <w:b/>
                <w:bCs/>
                <w:i/>
                <w:iCs/>
              </w:rPr>
            </w:pPr>
            <w:r w:rsidRPr="00B5581E">
              <w:t>On completion of this class students will have gained an understanding of the history of individual differences research and will have acquired the necessary tools to evaluate information on human variations and its measurement. Students will be able to 1) evaluate critically the existing theories and research in the field of individual differences, 2) demonstrate knowledge about the genetic and environmental factors that influence human variations, 3) identify characteristics of intelligence and personality that differ across individuals and understand how these differences change over time, and 4) consider how these individual differences might impact on life experiences, morbidity and mortality. As a result, students will be encouraged to think scientifically about conceptual and practical issues related to the study of individual differences.</w:t>
            </w:r>
          </w:p>
          <w:p w14:paraId="55249108" w14:textId="77777777" w:rsidR="004F55C1" w:rsidRDefault="004F55C1" w:rsidP="00A7244C">
            <w:pPr>
              <w:rPr>
                <w:b/>
                <w:bCs/>
                <w:i/>
                <w:iCs/>
              </w:rPr>
            </w:pPr>
          </w:p>
        </w:tc>
      </w:tr>
    </w:tbl>
    <w:p w14:paraId="045CDC01" w14:textId="77777777" w:rsidR="004F55C1" w:rsidRDefault="004F55C1">
      <w:pPr>
        <w:rPr>
          <w:b/>
          <w:bCs/>
          <w:i/>
          <w:iCs/>
        </w:rPr>
      </w:pPr>
    </w:p>
    <w:tbl>
      <w:tblPr>
        <w:tblStyle w:val="TableGrid"/>
        <w:tblW w:w="0" w:type="auto"/>
        <w:tblLook w:val="04A0" w:firstRow="1" w:lastRow="0" w:firstColumn="1" w:lastColumn="0" w:noHBand="0" w:noVBand="1"/>
      </w:tblPr>
      <w:tblGrid>
        <w:gridCol w:w="10456"/>
      </w:tblGrid>
      <w:tr w:rsidR="004F55C1" w14:paraId="6543FF01" w14:textId="77777777" w:rsidTr="78AD0B0A">
        <w:tc>
          <w:tcPr>
            <w:tcW w:w="10456" w:type="dxa"/>
            <w:tcBorders>
              <w:top w:val="nil"/>
              <w:left w:val="nil"/>
              <w:bottom w:val="single" w:sz="4" w:space="0" w:color="auto"/>
              <w:right w:val="nil"/>
            </w:tcBorders>
          </w:tcPr>
          <w:p w14:paraId="2B3B5C8F" w14:textId="47AE02E0" w:rsidR="004F55C1" w:rsidRDefault="75C7F98D">
            <w:pPr>
              <w:rPr>
                <w:b/>
                <w:bCs/>
              </w:rPr>
            </w:pPr>
            <w:r w:rsidRPr="2D681820">
              <w:rPr>
                <w:b/>
                <w:bCs/>
              </w:rPr>
              <w:t xml:space="preserve">Intended learning outcomes: subject-specific and </w:t>
            </w:r>
            <w:r w:rsidR="15E1BD0B" w:rsidRPr="2D681820">
              <w:rPr>
                <w:b/>
                <w:bCs/>
              </w:rPr>
              <w:t xml:space="preserve">other </w:t>
            </w:r>
            <w:r w:rsidRPr="2D681820">
              <w:rPr>
                <w:b/>
                <w:bCs/>
              </w:rPr>
              <w:t>transferable skills</w:t>
            </w:r>
            <w:r w:rsidR="4CA66594" w:rsidRPr="2D681820">
              <w:rPr>
                <w:b/>
                <w:bCs/>
              </w:rPr>
              <w:t xml:space="preserve"> and competencies</w:t>
            </w:r>
          </w:p>
          <w:p w14:paraId="28DB9368" w14:textId="02EFBF4D" w:rsidR="003B4557" w:rsidRPr="003B4557" w:rsidRDefault="45C1AD67" w:rsidP="78AD0B0A">
            <w:pPr>
              <w:rPr>
                <w:rFonts w:ascii="Arial" w:hAnsi="Arial" w:cs="Arial"/>
                <w:i/>
                <w:iCs/>
                <w:sz w:val="20"/>
                <w:szCs w:val="20"/>
              </w:rPr>
            </w:pPr>
            <w:r w:rsidRPr="78AD0B0A">
              <w:rPr>
                <w:i/>
                <w:iCs/>
              </w:rPr>
              <w:t xml:space="preserve">This section </w:t>
            </w:r>
            <w:r w:rsidR="00F1A348" w:rsidRPr="78AD0B0A">
              <w:rPr>
                <w:i/>
                <w:iCs/>
              </w:rPr>
              <w:t>specif</w:t>
            </w:r>
            <w:r w:rsidR="2B95F48D" w:rsidRPr="78AD0B0A">
              <w:rPr>
                <w:i/>
                <w:iCs/>
              </w:rPr>
              <w:t>ies</w:t>
            </w:r>
            <w:r w:rsidR="3514F373" w:rsidRPr="78AD0B0A">
              <w:rPr>
                <w:i/>
                <w:iCs/>
              </w:rPr>
              <w:t xml:space="preserve"> the</w:t>
            </w:r>
            <w:r w:rsidR="6F622CC0" w:rsidRPr="78AD0B0A">
              <w:rPr>
                <w:i/>
                <w:iCs/>
              </w:rPr>
              <w:t xml:space="preserve"> relevant intended</w:t>
            </w:r>
            <w:r w:rsidR="3514F373" w:rsidRPr="78AD0B0A">
              <w:rPr>
                <w:i/>
                <w:iCs/>
              </w:rPr>
              <w:t xml:space="preserve"> learning outcomes</w:t>
            </w:r>
            <w:r w:rsidR="621AEA35" w:rsidRPr="78AD0B0A">
              <w:rPr>
                <w:i/>
                <w:iCs/>
              </w:rPr>
              <w:t xml:space="preserve"> in relation to the subject-specific and </w:t>
            </w:r>
            <w:r w:rsidR="347D3E7D" w:rsidRPr="78AD0B0A">
              <w:rPr>
                <w:i/>
                <w:iCs/>
              </w:rPr>
              <w:t xml:space="preserve">other </w:t>
            </w:r>
            <w:r w:rsidR="621AEA35" w:rsidRPr="78AD0B0A">
              <w:rPr>
                <w:i/>
                <w:iCs/>
              </w:rPr>
              <w:t xml:space="preserve">transferable </w:t>
            </w:r>
            <w:r w:rsidR="005AAB26" w:rsidRPr="78AD0B0A">
              <w:rPr>
                <w:i/>
                <w:iCs/>
              </w:rPr>
              <w:t xml:space="preserve">(i.e., employability-related) </w:t>
            </w:r>
            <w:r w:rsidR="621AEA35" w:rsidRPr="78AD0B0A">
              <w:rPr>
                <w:i/>
                <w:iCs/>
              </w:rPr>
              <w:t>skills</w:t>
            </w:r>
            <w:r w:rsidR="7DFCCA15" w:rsidRPr="78AD0B0A">
              <w:rPr>
                <w:i/>
                <w:iCs/>
              </w:rPr>
              <w:t xml:space="preserve"> students are expected to develop in the module. </w:t>
            </w:r>
            <w:r w:rsidR="3514F373" w:rsidRPr="78AD0B0A">
              <w:rPr>
                <w:i/>
                <w:iCs/>
              </w:rPr>
              <w:t xml:space="preserve"> </w:t>
            </w:r>
            <w:r w:rsidR="3514F373" w:rsidRPr="78AD0B0A">
              <w:rPr>
                <w:rFonts w:ascii="Arial" w:hAnsi="Arial" w:cs="Arial"/>
                <w:i/>
                <w:iCs/>
                <w:sz w:val="20"/>
                <w:szCs w:val="20"/>
              </w:rPr>
              <w:t>T</w:t>
            </w:r>
            <w:r w:rsidR="3CF18214" w:rsidRPr="78AD0B0A">
              <w:rPr>
                <w:rFonts w:ascii="Arial" w:hAnsi="Arial" w:cs="Arial"/>
                <w:i/>
                <w:iCs/>
                <w:sz w:val="20"/>
                <w:szCs w:val="20"/>
              </w:rPr>
              <w:t>hese intended</w:t>
            </w:r>
            <w:r w:rsidR="3514F373" w:rsidRPr="78AD0B0A">
              <w:rPr>
                <w:rFonts w:ascii="Arial" w:hAnsi="Arial" w:cs="Arial"/>
                <w:i/>
                <w:iCs/>
                <w:sz w:val="20"/>
                <w:szCs w:val="20"/>
              </w:rPr>
              <w:t xml:space="preserve"> learning outcomes differ from </w:t>
            </w:r>
            <w:r w:rsidR="1539378A" w:rsidRPr="78AD0B0A">
              <w:rPr>
                <w:rFonts w:ascii="Arial" w:hAnsi="Arial" w:cs="Arial"/>
                <w:i/>
                <w:iCs/>
                <w:sz w:val="20"/>
                <w:szCs w:val="20"/>
              </w:rPr>
              <w:t>those related to knowledge</w:t>
            </w:r>
            <w:r w:rsidR="168EDE79" w:rsidRPr="78AD0B0A">
              <w:rPr>
                <w:rFonts w:ascii="Arial" w:hAnsi="Arial" w:cs="Arial"/>
                <w:i/>
                <w:iCs/>
                <w:sz w:val="20"/>
                <w:szCs w:val="20"/>
              </w:rPr>
              <w:t xml:space="preserve"> and understanding</w:t>
            </w:r>
            <w:r w:rsidR="3514F373" w:rsidRPr="78AD0B0A">
              <w:rPr>
                <w:rFonts w:ascii="Arial" w:hAnsi="Arial" w:cs="Arial"/>
                <w:i/>
                <w:iCs/>
                <w:sz w:val="20"/>
                <w:szCs w:val="20"/>
              </w:rPr>
              <w:t xml:space="preserve"> as they focus on broader subject</w:t>
            </w:r>
            <w:r w:rsidR="0A06292D" w:rsidRPr="78AD0B0A">
              <w:rPr>
                <w:rFonts w:ascii="Arial" w:hAnsi="Arial" w:cs="Arial"/>
                <w:i/>
                <w:iCs/>
                <w:sz w:val="20"/>
                <w:szCs w:val="20"/>
              </w:rPr>
              <w:t>-</w:t>
            </w:r>
            <w:r w:rsidR="3514F373" w:rsidRPr="78AD0B0A">
              <w:rPr>
                <w:rFonts w:ascii="Arial" w:hAnsi="Arial" w:cs="Arial"/>
                <w:i/>
                <w:iCs/>
                <w:sz w:val="20"/>
                <w:szCs w:val="20"/>
              </w:rPr>
              <w:t xml:space="preserve">specific skills </w:t>
            </w:r>
            <w:r w:rsidR="1ED8B1FB" w:rsidRPr="78AD0B0A">
              <w:rPr>
                <w:rFonts w:ascii="Arial" w:hAnsi="Arial" w:cs="Arial"/>
                <w:i/>
                <w:iCs/>
                <w:sz w:val="20"/>
                <w:szCs w:val="20"/>
              </w:rPr>
              <w:t>and other transferable skills and competencies (</w:t>
            </w:r>
            <w:r w:rsidR="7DE98D59" w:rsidRPr="78AD0B0A">
              <w:rPr>
                <w:rFonts w:ascii="Arial" w:hAnsi="Arial" w:cs="Arial"/>
                <w:i/>
                <w:iCs/>
                <w:sz w:val="20"/>
                <w:szCs w:val="20"/>
              </w:rPr>
              <w:t xml:space="preserve">e.g., </w:t>
            </w:r>
            <w:r w:rsidR="1ED8B1FB" w:rsidRPr="78AD0B0A">
              <w:rPr>
                <w:rFonts w:ascii="Arial" w:hAnsi="Arial" w:cs="Arial"/>
                <w:i/>
                <w:iCs/>
                <w:sz w:val="20"/>
                <w:szCs w:val="20"/>
              </w:rPr>
              <w:t>working collaboratively with peers in groupwork,</w:t>
            </w:r>
            <w:r w:rsidR="07877FBE" w:rsidRPr="78AD0B0A">
              <w:rPr>
                <w:rFonts w:ascii="Arial" w:hAnsi="Arial" w:cs="Arial"/>
                <w:i/>
                <w:iCs/>
                <w:sz w:val="20"/>
                <w:szCs w:val="20"/>
              </w:rPr>
              <w:t xml:space="preserve"> critical thinkin</w:t>
            </w:r>
            <w:r w:rsidR="540BCD90" w:rsidRPr="78AD0B0A">
              <w:rPr>
                <w:rFonts w:ascii="Arial" w:hAnsi="Arial" w:cs="Arial"/>
                <w:i/>
                <w:iCs/>
                <w:sz w:val="20"/>
                <w:szCs w:val="20"/>
              </w:rPr>
              <w:t>g, reflective skills</w:t>
            </w:r>
            <w:r w:rsidRPr="78AD0B0A">
              <w:rPr>
                <w:rFonts w:ascii="Arial" w:hAnsi="Arial" w:cs="Arial"/>
                <w:i/>
                <w:iCs/>
                <w:sz w:val="20"/>
                <w:szCs w:val="20"/>
              </w:rPr>
              <w:t xml:space="preserve"> etc</w:t>
            </w:r>
            <w:r w:rsidR="540BCD90" w:rsidRPr="78AD0B0A">
              <w:rPr>
                <w:rFonts w:ascii="Arial" w:hAnsi="Arial" w:cs="Arial"/>
                <w:i/>
                <w:iCs/>
                <w:sz w:val="20"/>
                <w:szCs w:val="20"/>
              </w:rPr>
              <w:t>)</w:t>
            </w:r>
            <w:r w:rsidR="3514F373" w:rsidRPr="78AD0B0A">
              <w:rPr>
                <w:rFonts w:ascii="Arial" w:hAnsi="Arial" w:cs="Arial"/>
                <w:i/>
                <w:iCs/>
                <w:sz w:val="20"/>
                <w:szCs w:val="20"/>
              </w:rPr>
              <w:t>.</w:t>
            </w:r>
          </w:p>
          <w:p w14:paraId="3556FD66" w14:textId="3DA6D8C9" w:rsidR="003B4557" w:rsidRPr="003B4557" w:rsidRDefault="003B4557" w:rsidP="14AF2B1F">
            <w:pPr>
              <w:jc w:val="both"/>
              <w:rPr>
                <w:rFonts w:ascii="Arial" w:hAnsi="Arial" w:cs="Arial"/>
                <w:i/>
                <w:iCs/>
                <w:sz w:val="20"/>
                <w:szCs w:val="20"/>
              </w:rPr>
            </w:pPr>
          </w:p>
        </w:tc>
      </w:tr>
      <w:tr w:rsidR="004F55C1" w14:paraId="20BD540F" w14:textId="77777777" w:rsidTr="78AD0B0A">
        <w:tc>
          <w:tcPr>
            <w:tcW w:w="10456" w:type="dxa"/>
            <w:tcBorders>
              <w:top w:val="single" w:sz="4" w:space="0" w:color="auto"/>
            </w:tcBorders>
          </w:tcPr>
          <w:p w14:paraId="77D668B7" w14:textId="77777777" w:rsidR="00FC0A19" w:rsidRDefault="00FC0A19" w:rsidP="14AF2B1F">
            <w:pPr>
              <w:rPr>
                <w:b/>
                <w:bCs/>
                <w:i/>
                <w:iCs/>
              </w:rPr>
            </w:pPr>
          </w:p>
          <w:p w14:paraId="7C9AB81B" w14:textId="71BCECD4" w:rsidR="004F55C1" w:rsidRDefault="0DADE7C6" w:rsidP="14AF2B1F">
            <w:pPr>
              <w:rPr>
                <w:b/>
                <w:bCs/>
                <w:i/>
                <w:iCs/>
              </w:rPr>
            </w:pPr>
            <w:r w:rsidRPr="14AF2B1F">
              <w:rPr>
                <w:b/>
                <w:bCs/>
                <w:i/>
                <w:iCs/>
              </w:rPr>
              <w:t>On completion of this module students will:</w:t>
            </w:r>
          </w:p>
          <w:p w14:paraId="58BA13DC" w14:textId="77777777" w:rsidR="009C0BEF" w:rsidRDefault="009C0BEF" w:rsidP="009C0BEF">
            <w:r w:rsidRPr="009C0BEF">
              <w:t xml:space="preserve">C8303 provides students with </w:t>
            </w:r>
            <w:proofErr w:type="gramStart"/>
            <w:r w:rsidRPr="009C0BEF">
              <w:t>a number of</w:t>
            </w:r>
            <w:proofErr w:type="gramEnd"/>
            <w:r w:rsidRPr="009C0BEF">
              <w:t xml:space="preserve"> skills which are valued outside of the undergraduate context. These include:</w:t>
            </w:r>
          </w:p>
          <w:p w14:paraId="1B9B9953" w14:textId="77777777" w:rsidR="00AF73FA" w:rsidRPr="009C0BEF" w:rsidRDefault="00AF73FA" w:rsidP="009C0BEF"/>
          <w:p w14:paraId="7598D348" w14:textId="09EA6CA8" w:rsidR="009C0BEF" w:rsidRPr="009C0BEF" w:rsidRDefault="009C0BEF" w:rsidP="00F529E4">
            <w:pPr>
              <w:pStyle w:val="ListParagraph"/>
              <w:numPr>
                <w:ilvl w:val="0"/>
                <w:numId w:val="3"/>
              </w:numPr>
            </w:pPr>
            <w:r w:rsidRPr="009C0BEF">
              <w:t xml:space="preserve">Critical thinking (e.g., development and critique of arguments; drawing conclusions from a critical assessment of theory and evidence). </w:t>
            </w:r>
          </w:p>
          <w:p w14:paraId="638A3F4B" w14:textId="77777777" w:rsidR="00AF73FA" w:rsidRDefault="00AF73FA" w:rsidP="00AF73FA">
            <w:pPr>
              <w:pStyle w:val="ListParagraph"/>
            </w:pPr>
          </w:p>
          <w:p w14:paraId="02EE74BC" w14:textId="3B55BEEC" w:rsidR="009C0BEF" w:rsidRPr="009C0BEF" w:rsidRDefault="009C0BEF" w:rsidP="00F529E4">
            <w:pPr>
              <w:pStyle w:val="ListParagraph"/>
              <w:numPr>
                <w:ilvl w:val="0"/>
                <w:numId w:val="3"/>
              </w:numPr>
            </w:pPr>
            <w:r w:rsidRPr="009C0BEF">
              <w:t>Creativity and problem solving (e.g., creation and development of complex arguments and hypotheses; resolving competing arguments and evidence; selection of appropriate tests and procedures for addressing research requirements; interpretation of data).</w:t>
            </w:r>
          </w:p>
          <w:p w14:paraId="44D4EFC7" w14:textId="77777777" w:rsidR="00AF73FA" w:rsidRDefault="00AF73FA" w:rsidP="00AF73FA">
            <w:pPr>
              <w:pStyle w:val="ListParagraph"/>
            </w:pPr>
          </w:p>
          <w:p w14:paraId="11010247" w14:textId="49AB1F19" w:rsidR="009C0BEF" w:rsidRPr="009C0BEF" w:rsidRDefault="009C0BEF" w:rsidP="00F529E4">
            <w:pPr>
              <w:pStyle w:val="ListParagraph"/>
              <w:numPr>
                <w:ilvl w:val="0"/>
                <w:numId w:val="3"/>
              </w:numPr>
            </w:pPr>
            <w:r w:rsidRPr="009C0BEF">
              <w:t>Practical research skills (e.g., hypothesis development and justification; application of appropriate analytical techniques to address project aims and hypotheses).</w:t>
            </w:r>
          </w:p>
          <w:p w14:paraId="5F4A1232" w14:textId="77777777" w:rsidR="00AF73FA" w:rsidRDefault="00AF73FA" w:rsidP="00AF73FA">
            <w:pPr>
              <w:pStyle w:val="ListParagraph"/>
            </w:pPr>
          </w:p>
          <w:p w14:paraId="6EC11730" w14:textId="37FF7C23" w:rsidR="009C0BEF" w:rsidRPr="009C0BEF" w:rsidRDefault="009C0BEF" w:rsidP="00F529E4">
            <w:pPr>
              <w:pStyle w:val="ListParagraph"/>
              <w:numPr>
                <w:ilvl w:val="0"/>
                <w:numId w:val="3"/>
              </w:numPr>
            </w:pPr>
            <w:r w:rsidRPr="009C0BEF">
              <w:t>Verbal communication (e.g., discussion of complex material with peers and staff).</w:t>
            </w:r>
          </w:p>
          <w:p w14:paraId="6696BF27" w14:textId="77777777" w:rsidR="00AF73FA" w:rsidRDefault="00AF73FA" w:rsidP="00AF73FA">
            <w:pPr>
              <w:pStyle w:val="ListParagraph"/>
            </w:pPr>
          </w:p>
          <w:p w14:paraId="00A38287" w14:textId="37A8ECF2" w:rsidR="009C0BEF" w:rsidRPr="009C0BEF" w:rsidRDefault="009C0BEF" w:rsidP="00F529E4">
            <w:pPr>
              <w:pStyle w:val="ListParagraph"/>
              <w:numPr>
                <w:ilvl w:val="0"/>
                <w:numId w:val="3"/>
              </w:numPr>
            </w:pPr>
            <w:r w:rsidRPr="009C0BEF">
              <w:t xml:space="preserve">Written communication (e.g., report writing and exams, both of which require clear written communication of complex information and ideas). </w:t>
            </w:r>
          </w:p>
          <w:p w14:paraId="11632B3A" w14:textId="77777777" w:rsidR="00AF73FA" w:rsidRDefault="00AF73FA" w:rsidP="00AF73FA">
            <w:pPr>
              <w:pStyle w:val="ListParagraph"/>
            </w:pPr>
          </w:p>
          <w:p w14:paraId="1BD332B6" w14:textId="403020B2" w:rsidR="009C0BEF" w:rsidRPr="009C0BEF" w:rsidRDefault="009C0BEF" w:rsidP="00F529E4">
            <w:pPr>
              <w:pStyle w:val="ListParagraph"/>
              <w:numPr>
                <w:ilvl w:val="0"/>
                <w:numId w:val="3"/>
              </w:numPr>
            </w:pPr>
            <w:r w:rsidRPr="009C0BEF">
              <w:t>Independent working (e.g., self-study; production of individual work for report and exams).</w:t>
            </w:r>
          </w:p>
          <w:p w14:paraId="12AE1446" w14:textId="77777777" w:rsidR="00AF73FA" w:rsidRDefault="00AF73FA" w:rsidP="00AF73FA">
            <w:pPr>
              <w:pStyle w:val="ListParagraph"/>
            </w:pPr>
          </w:p>
          <w:p w14:paraId="104D3668" w14:textId="247E0C64" w:rsidR="009C0BEF" w:rsidRPr="009C0BEF" w:rsidRDefault="009C0BEF" w:rsidP="00F529E4">
            <w:pPr>
              <w:pStyle w:val="ListParagraph"/>
              <w:numPr>
                <w:ilvl w:val="0"/>
                <w:numId w:val="3"/>
              </w:numPr>
            </w:pPr>
            <w:r w:rsidRPr="009C0BEF">
              <w:t>Collaboration/team working (e.g., developing understanding of complex areas, and helping others to do so, through discussions with peers and staff).</w:t>
            </w:r>
          </w:p>
          <w:p w14:paraId="00F9A544" w14:textId="77777777" w:rsidR="00AF73FA" w:rsidRDefault="00AF73FA" w:rsidP="00AF73FA">
            <w:pPr>
              <w:pStyle w:val="ListParagraph"/>
            </w:pPr>
          </w:p>
          <w:p w14:paraId="2BFACE3B" w14:textId="3B4C80E5" w:rsidR="009C0BEF" w:rsidRDefault="009C0BEF" w:rsidP="00F529E4">
            <w:pPr>
              <w:pStyle w:val="ListParagraph"/>
              <w:numPr>
                <w:ilvl w:val="0"/>
                <w:numId w:val="3"/>
              </w:numPr>
            </w:pPr>
            <w:r w:rsidRPr="009C0BEF">
              <w:t>Effective time management, workload organisation and planning (e.g., keeping up with learning across multiple topics [incl. lecture attendance, reading, maintaining study notes]; meeting coursework deadlines.</w:t>
            </w:r>
          </w:p>
          <w:p w14:paraId="76B6EF2B" w14:textId="77777777" w:rsidR="008F10F2" w:rsidRPr="009C0BEF" w:rsidRDefault="008F10F2" w:rsidP="008F10F2">
            <w:pPr>
              <w:pStyle w:val="ListParagraph"/>
            </w:pPr>
          </w:p>
          <w:p w14:paraId="5695CF7B" w14:textId="007A9C67" w:rsidR="004F55C1" w:rsidRPr="00D7332A" w:rsidRDefault="00D7332A" w:rsidP="00A7244C">
            <w:r w:rsidRPr="00D7332A">
              <w:t>The class includes one lecture from the careers and employability services which covers how individual differences measures are used within a careers setting.</w:t>
            </w:r>
          </w:p>
          <w:p w14:paraId="4C457C45" w14:textId="77777777" w:rsidR="004F55C1" w:rsidRDefault="004F55C1" w:rsidP="00A7244C">
            <w:pPr>
              <w:rPr>
                <w:b/>
                <w:bCs/>
                <w:i/>
                <w:iCs/>
              </w:rPr>
            </w:pPr>
          </w:p>
        </w:tc>
      </w:tr>
    </w:tbl>
    <w:p w14:paraId="2003300C"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70"/>
      </w:tblGrid>
      <w:tr w:rsidR="00816BD2" w:rsidRPr="008C7A24" w14:paraId="71BF9AE6" w14:textId="77777777" w:rsidTr="5DA6C777">
        <w:tc>
          <w:tcPr>
            <w:tcW w:w="10456" w:type="dxa"/>
            <w:tcBorders>
              <w:top w:val="nil"/>
              <w:left w:val="nil"/>
              <w:bottom w:val="single" w:sz="4" w:space="0" w:color="auto"/>
              <w:right w:val="nil"/>
            </w:tcBorders>
          </w:tcPr>
          <w:p w14:paraId="653E1C26" w14:textId="777C1D4D" w:rsidR="00816BD2" w:rsidRDefault="00816BD2">
            <w:pPr>
              <w:rPr>
                <w:b/>
                <w:bCs/>
              </w:rPr>
            </w:pPr>
            <w:r w:rsidRPr="14AF2B1F">
              <w:rPr>
                <w:b/>
                <w:bCs/>
              </w:rPr>
              <w:lastRenderedPageBreak/>
              <w:t>Content</w:t>
            </w:r>
            <w:r>
              <w:rPr>
                <w:b/>
                <w:bCs/>
              </w:rPr>
              <w:t>/Syllabus</w:t>
            </w:r>
          </w:p>
          <w:p w14:paraId="1ACAD0F9" w14:textId="6843F1B1" w:rsidR="00816BD2" w:rsidRPr="008C7A24" w:rsidRDefault="64AB9598" w:rsidP="5DA6C777">
            <w:pPr>
              <w:rPr>
                <w:i/>
                <w:iCs/>
              </w:rPr>
            </w:pPr>
            <w:r w:rsidRPr="5DA6C777">
              <w:rPr>
                <w:i/>
                <w:iCs/>
              </w:rPr>
              <w:t>Th</w:t>
            </w:r>
            <w:r w:rsidR="19D01152" w:rsidRPr="5DA6C777">
              <w:rPr>
                <w:i/>
                <w:iCs/>
              </w:rPr>
              <w:t xml:space="preserve">ese numbered points </w:t>
            </w:r>
            <w:r w:rsidRPr="5DA6C777">
              <w:rPr>
                <w:i/>
                <w:iCs/>
              </w:rPr>
              <w:t xml:space="preserve">summarise </w:t>
            </w:r>
            <w:r w:rsidR="50712DF7" w:rsidRPr="5DA6C777">
              <w:rPr>
                <w:i/>
                <w:iCs/>
              </w:rPr>
              <w:t xml:space="preserve">briefly </w:t>
            </w:r>
            <w:r w:rsidRPr="5DA6C777">
              <w:rPr>
                <w:i/>
                <w:iCs/>
              </w:rPr>
              <w:t xml:space="preserve">the planned content/syllabus of the module. </w:t>
            </w:r>
          </w:p>
        </w:tc>
      </w:tr>
      <w:tr w:rsidR="00816BD2" w14:paraId="4655E507" w14:textId="77777777" w:rsidTr="5DA6C777">
        <w:tc>
          <w:tcPr>
            <w:tcW w:w="10456" w:type="dxa"/>
            <w:tcBorders>
              <w:top w:val="single" w:sz="4" w:space="0" w:color="auto"/>
            </w:tcBorders>
          </w:tcPr>
          <w:p w14:paraId="3E478597" w14:textId="77777777" w:rsidR="00FC0A19" w:rsidRDefault="00FC0A19" w:rsidP="00DA7F69"/>
          <w:p w14:paraId="2A3F23E6" w14:textId="2D01EF56" w:rsidR="00DA7F69" w:rsidRDefault="00DA7F69" w:rsidP="00DA7F69">
            <w:r w:rsidRPr="00DA7F69">
              <w:t xml:space="preserve">The course will provide a historical and conceptual overview of the main classic and contemporary theoretical approaches to intelligence and personality. The use of established intelligence and personality tests will be demonstrated, and problems of test construction discussed. </w:t>
            </w:r>
          </w:p>
          <w:p w14:paraId="04C83AAF" w14:textId="77777777" w:rsidR="00E930DF" w:rsidRPr="00DA7F69" w:rsidRDefault="00E930DF" w:rsidP="00DA7F69"/>
          <w:p w14:paraId="1FAAB1B2" w14:textId="2BF595D2" w:rsidR="00816BD2" w:rsidRPr="00DA7F69" w:rsidRDefault="00E930DF" w:rsidP="00DA7F69">
            <w:r w:rsidRPr="00DA7F69">
              <w:t xml:space="preserve">The section on </w:t>
            </w:r>
            <w:r>
              <w:t>personality</w:t>
            </w:r>
            <w:r w:rsidRPr="00DA7F69">
              <w:t xml:space="preserve"> will cover the following issues</w:t>
            </w:r>
            <w:r>
              <w:t>:</w:t>
            </w:r>
            <w:r w:rsidRPr="00DA7F69">
              <w:t xml:space="preserve"> 1) What is </w:t>
            </w:r>
            <w:proofErr w:type="gramStart"/>
            <w:r w:rsidRPr="00DA7F69">
              <w:t>personality?,</w:t>
            </w:r>
            <w:proofErr w:type="gramEnd"/>
            <w:r w:rsidRPr="00DA7F69">
              <w:t xml:space="preserve"> 2) Personality traits, 3) theories of, and approaches to, personality, 4) Stability and assessment of personality, 5) personality disorders, and 6) Personality as a predictor of health and life outcomes. The second part of the course will then turn to the study of human </w:t>
            </w:r>
            <w:r>
              <w:t>intelligence</w:t>
            </w:r>
            <w:r w:rsidRPr="00DA7F69">
              <w:t xml:space="preserve"> in terms of</w:t>
            </w:r>
            <w:r w:rsidR="00DA7F69" w:rsidRPr="00DA7F69">
              <w:t xml:space="preserve"> 1) intelligence definitions and theories, 2) Intelligence development, 3) group differences in intelligence, 4) the stability of intelligence, and 5) Intelligence as a predictor of health, illness and death. </w:t>
            </w:r>
          </w:p>
          <w:p w14:paraId="0F36DA00" w14:textId="77777777" w:rsidR="00816BD2" w:rsidRDefault="00816BD2">
            <w:pPr>
              <w:rPr>
                <w:b/>
                <w:bCs/>
                <w:i/>
                <w:iCs/>
              </w:rPr>
            </w:pPr>
          </w:p>
        </w:tc>
      </w:tr>
      <w:tr w:rsidR="003B4557" w14:paraId="68F6766A" w14:textId="77777777" w:rsidTr="5DA6C777">
        <w:trPr>
          <w:trHeight w:val="300"/>
        </w:trPr>
        <w:tc>
          <w:tcPr>
            <w:tcW w:w="10456" w:type="dxa"/>
            <w:tcBorders>
              <w:top w:val="nil"/>
              <w:left w:val="nil"/>
              <w:bottom w:val="single" w:sz="4" w:space="0" w:color="auto"/>
              <w:right w:val="nil"/>
            </w:tcBorders>
          </w:tcPr>
          <w:p w14:paraId="463FF6FA" w14:textId="17044CE9" w:rsidR="00816BD2" w:rsidRDefault="00816BD2" w:rsidP="003B4557">
            <w:pPr>
              <w:rPr>
                <w:b/>
                <w:bCs/>
              </w:rPr>
            </w:pPr>
          </w:p>
          <w:p w14:paraId="582D9D40" w14:textId="726FCE08" w:rsidR="003B4557" w:rsidRPr="003B4557" w:rsidRDefault="003B4557" w:rsidP="003B4557">
            <w:pPr>
              <w:rPr>
                <w:b/>
                <w:bCs/>
              </w:rPr>
            </w:pPr>
            <w:r>
              <w:rPr>
                <w:b/>
                <w:bCs/>
              </w:rPr>
              <w:t>Teaching, Learning &amp; Assessment Methods</w:t>
            </w:r>
          </w:p>
        </w:tc>
      </w:tr>
      <w:tr w:rsidR="003B4557" w14:paraId="2E440365" w14:textId="77777777" w:rsidTr="5DA6C777">
        <w:trPr>
          <w:trHeight w:val="300"/>
        </w:trPr>
        <w:tc>
          <w:tcPr>
            <w:tcW w:w="10456" w:type="dxa"/>
            <w:tcBorders>
              <w:top w:val="single" w:sz="4" w:space="0" w:color="auto"/>
              <w:bottom w:val="single" w:sz="4" w:space="0" w:color="auto"/>
            </w:tcBorders>
          </w:tcPr>
          <w:p w14:paraId="5229BC5D" w14:textId="6FB79396" w:rsidR="003B4557" w:rsidRDefault="003B4557" w:rsidP="00A7244C">
            <w:pPr>
              <w:rPr>
                <w:b/>
                <w:bCs/>
                <w:i/>
                <w:iCs/>
              </w:rPr>
            </w:pPr>
            <w:r>
              <w:rPr>
                <w:b/>
                <w:bCs/>
                <w:i/>
                <w:iCs/>
              </w:rPr>
              <w:t>Methods of Teaching</w:t>
            </w:r>
          </w:p>
          <w:p w14:paraId="3418A154" w14:textId="77777777" w:rsidR="00637723" w:rsidRDefault="00637723" w:rsidP="00A7244C">
            <w:pPr>
              <w:rPr>
                <w:b/>
                <w:bCs/>
                <w:i/>
                <w:iCs/>
              </w:rPr>
            </w:pPr>
          </w:p>
          <w:p w14:paraId="0E4D75D5" w14:textId="67F9AB8B" w:rsidR="00B94EBE" w:rsidRDefault="00547BDA" w:rsidP="00547BDA">
            <w:r w:rsidRPr="00547BDA">
              <w:t xml:space="preserve">Each topic covered in the class will have </w:t>
            </w:r>
            <w:proofErr w:type="gramStart"/>
            <w:r w:rsidRPr="00547BDA">
              <w:t>a number of</w:t>
            </w:r>
            <w:proofErr w:type="gramEnd"/>
            <w:r w:rsidRPr="00547BDA">
              <w:t xml:space="preserve"> activities associated with it. These include lectures, reading suggestions, discussion points, and additional relevant videos and external websites. There are also two SPSS lab sessions which gives the student an opportunity to work with data in SPSS. To support students critical thinking development, the class also includes </w:t>
            </w:r>
            <w:r w:rsidR="000C24A1">
              <w:t>one tutorial</w:t>
            </w:r>
            <w:r w:rsidRPr="00547BDA">
              <w:t xml:space="preserve"> specifically aimed at encouraging critical thinking when </w:t>
            </w:r>
            <w:r w:rsidR="000C24A1">
              <w:t>engaging with</w:t>
            </w:r>
            <w:r w:rsidRPr="00547BDA">
              <w:t xml:space="preserve"> the individual </w:t>
            </w:r>
            <w:proofErr w:type="gramStart"/>
            <w:r w:rsidRPr="00547BDA">
              <w:t>differences</w:t>
            </w:r>
            <w:proofErr w:type="gramEnd"/>
            <w:r w:rsidRPr="00547BDA">
              <w:t xml:space="preserve"> literature. </w:t>
            </w:r>
          </w:p>
          <w:p w14:paraId="6B125CEF" w14:textId="77777777" w:rsidR="00637723" w:rsidRDefault="00637723" w:rsidP="00547BDA"/>
          <w:p w14:paraId="74717ED7" w14:textId="023A369A" w:rsidR="00547BDA" w:rsidRPr="00547BDA" w:rsidRDefault="00547BDA" w:rsidP="00547BDA">
            <w:r w:rsidRPr="00547BDA">
              <w:t>There are three lecture hours per week:</w:t>
            </w:r>
          </w:p>
          <w:p w14:paraId="411BE49C" w14:textId="77777777" w:rsidR="00547BDA" w:rsidRPr="00547BDA" w:rsidRDefault="00547BDA" w:rsidP="00547BDA">
            <w:r w:rsidRPr="00547BDA">
              <w:t>•</w:t>
            </w:r>
            <w:r w:rsidRPr="00547BDA">
              <w:tab/>
              <w:t>Tuesdays 11-1</w:t>
            </w:r>
          </w:p>
          <w:p w14:paraId="661DFABA" w14:textId="77777777" w:rsidR="00547BDA" w:rsidRDefault="00547BDA" w:rsidP="00547BDA">
            <w:r w:rsidRPr="00547BDA">
              <w:t>•</w:t>
            </w:r>
            <w:r w:rsidRPr="00547BDA">
              <w:tab/>
              <w:t>Thursdays 1-2</w:t>
            </w:r>
          </w:p>
          <w:p w14:paraId="0F268FD7" w14:textId="77777777" w:rsidR="00637723" w:rsidRPr="00547BDA" w:rsidRDefault="00637723" w:rsidP="00547BDA"/>
          <w:p w14:paraId="262C1F4B" w14:textId="24F1B8F4" w:rsidR="003B4557" w:rsidRDefault="00547BDA" w:rsidP="00A7244C">
            <w:pPr>
              <w:rPr>
                <w:b/>
                <w:bCs/>
                <w:i/>
                <w:iCs/>
              </w:rPr>
            </w:pPr>
            <w:r w:rsidRPr="00547BDA">
              <w:t>There are two</w:t>
            </w:r>
            <w:r>
              <w:t xml:space="preserve"> one-hour</w:t>
            </w:r>
            <w:r w:rsidRPr="00547BDA">
              <w:t xml:space="preserve"> labs which students will need to sign up for.</w:t>
            </w:r>
            <w:r w:rsidR="01F38FFA" w:rsidRPr="00547BDA">
              <w:t xml:space="preserve"> </w:t>
            </w:r>
          </w:p>
          <w:p w14:paraId="05B93C1E" w14:textId="77777777" w:rsidR="003B4557" w:rsidRDefault="003B4557" w:rsidP="00A7244C">
            <w:pPr>
              <w:rPr>
                <w:b/>
                <w:bCs/>
                <w:i/>
                <w:iCs/>
              </w:rPr>
            </w:pPr>
          </w:p>
        </w:tc>
      </w:tr>
      <w:tr w:rsidR="003B4557" w14:paraId="607A9EE8" w14:textId="77777777" w:rsidTr="5DA6C777">
        <w:trPr>
          <w:trHeight w:val="300"/>
        </w:trPr>
        <w:tc>
          <w:tcPr>
            <w:tcW w:w="10456" w:type="dxa"/>
            <w:tcBorders>
              <w:top w:val="single" w:sz="4" w:space="0" w:color="auto"/>
              <w:bottom w:val="single" w:sz="4" w:space="0" w:color="auto"/>
            </w:tcBorders>
          </w:tcPr>
          <w:p w14:paraId="20CCC2BD" w14:textId="77777777" w:rsidR="003B4557" w:rsidRDefault="4313BD4E" w:rsidP="14AF2B1F">
            <w:pPr>
              <w:rPr>
                <w:b/>
                <w:bCs/>
                <w:i/>
                <w:iCs/>
              </w:rPr>
            </w:pPr>
            <w:r w:rsidRPr="14AF2B1F">
              <w:rPr>
                <w:b/>
                <w:bCs/>
                <w:i/>
                <w:iCs/>
              </w:rPr>
              <w:t>Assessment &amp; Feedback</w:t>
            </w:r>
          </w:p>
          <w:p w14:paraId="05C313C5" w14:textId="4A81CA8F" w:rsidR="003B4557" w:rsidRDefault="484CBDD4" w:rsidP="5DA6C777">
            <w:pPr>
              <w:rPr>
                <w:i/>
                <w:iCs/>
              </w:rPr>
            </w:pPr>
            <w:r w:rsidRPr="5DA6C777">
              <w:rPr>
                <w:i/>
                <w:iCs/>
              </w:rPr>
              <w:t>Please specify the assessment(s)</w:t>
            </w:r>
            <w:r w:rsidR="6D8F109A" w:rsidRPr="5DA6C777">
              <w:rPr>
                <w:i/>
                <w:iCs/>
              </w:rPr>
              <w:t xml:space="preserve"> for the module. Assessments </w:t>
            </w:r>
            <w:r w:rsidR="739F4B56" w:rsidRPr="5DA6C777">
              <w:rPr>
                <w:i/>
                <w:iCs/>
              </w:rPr>
              <w:t>are</w:t>
            </w:r>
            <w:r w:rsidR="6D8F109A" w:rsidRPr="5DA6C777">
              <w:rPr>
                <w:i/>
                <w:iCs/>
              </w:rPr>
              <w:t xml:space="preserve"> designed to support student attainment</w:t>
            </w:r>
            <w:r w:rsidR="1B12394B" w:rsidRPr="5DA6C777">
              <w:rPr>
                <w:i/>
                <w:iCs/>
              </w:rPr>
              <w:t>,</w:t>
            </w:r>
            <w:r w:rsidR="6D8F109A" w:rsidRPr="5DA6C777">
              <w:rPr>
                <w:i/>
                <w:iCs/>
              </w:rPr>
              <w:t xml:space="preserve"> </w:t>
            </w:r>
            <w:r w:rsidR="64D1C9EF" w:rsidRPr="5DA6C777">
              <w:rPr>
                <w:i/>
                <w:iCs/>
              </w:rPr>
              <w:t>and demonstration of attainment</w:t>
            </w:r>
            <w:r w:rsidR="2D8C5347" w:rsidRPr="5DA6C777">
              <w:rPr>
                <w:i/>
                <w:iCs/>
              </w:rPr>
              <w:t>,</w:t>
            </w:r>
            <w:r w:rsidR="64D1C9EF" w:rsidRPr="5DA6C777">
              <w:rPr>
                <w:i/>
                <w:iCs/>
              </w:rPr>
              <w:t xml:space="preserve"> </w:t>
            </w:r>
            <w:r w:rsidR="6D8F109A" w:rsidRPr="5DA6C777">
              <w:rPr>
                <w:i/>
                <w:iCs/>
              </w:rPr>
              <w:t>of</w:t>
            </w:r>
            <w:r w:rsidR="34B49E82" w:rsidRPr="5DA6C777">
              <w:rPr>
                <w:i/>
                <w:iCs/>
              </w:rPr>
              <w:t xml:space="preserve"> all</w:t>
            </w:r>
            <w:r w:rsidR="6D8F109A" w:rsidRPr="5DA6C777">
              <w:rPr>
                <w:i/>
                <w:iCs/>
              </w:rPr>
              <w:t xml:space="preserve"> the </w:t>
            </w:r>
            <w:r w:rsidR="05FCBD3B" w:rsidRPr="5DA6C777">
              <w:rPr>
                <w:i/>
                <w:iCs/>
              </w:rPr>
              <w:t xml:space="preserve">stated </w:t>
            </w:r>
            <w:r w:rsidR="62A7ABEC" w:rsidRPr="5DA6C777">
              <w:rPr>
                <w:i/>
                <w:iCs/>
              </w:rPr>
              <w:t xml:space="preserve">intended learning outcomes </w:t>
            </w:r>
            <w:r w:rsidR="6D8F109A" w:rsidRPr="5DA6C777">
              <w:rPr>
                <w:i/>
                <w:iCs/>
              </w:rPr>
              <w:t xml:space="preserve">for the module. It </w:t>
            </w:r>
            <w:r w:rsidR="24611FD5" w:rsidRPr="5DA6C777">
              <w:rPr>
                <w:i/>
                <w:iCs/>
              </w:rPr>
              <w:t>is noted here</w:t>
            </w:r>
            <w:r w:rsidR="6D8F109A" w:rsidRPr="5DA6C777">
              <w:rPr>
                <w:i/>
                <w:iCs/>
              </w:rPr>
              <w:t xml:space="preserve"> </w:t>
            </w:r>
            <w:r w:rsidR="573DD69A" w:rsidRPr="5DA6C777">
              <w:rPr>
                <w:i/>
                <w:iCs/>
              </w:rPr>
              <w:t xml:space="preserve">whether </w:t>
            </w:r>
            <w:r w:rsidR="6D8F109A" w:rsidRPr="5DA6C777">
              <w:rPr>
                <w:i/>
                <w:iCs/>
              </w:rPr>
              <w:t>all elements are required to be passed</w:t>
            </w:r>
            <w:r w:rsidR="188D6249" w:rsidRPr="5DA6C777">
              <w:rPr>
                <w:i/>
                <w:iCs/>
              </w:rPr>
              <w:t>,</w:t>
            </w:r>
            <w:r w:rsidR="6D8F109A" w:rsidRPr="5DA6C777">
              <w:rPr>
                <w:i/>
                <w:iCs/>
              </w:rPr>
              <w:t xml:space="preserve"> or a pass overall is sufficient.</w:t>
            </w:r>
          </w:p>
          <w:p w14:paraId="1CF85A1A" w14:textId="7305ED1E" w:rsidR="005F53DB" w:rsidRPr="005F53DB" w:rsidRDefault="005F53DB" w:rsidP="14AF2B1F">
            <w:pPr>
              <w:rPr>
                <w:i/>
                <w:iCs/>
              </w:rPr>
            </w:pPr>
          </w:p>
          <w:tbl>
            <w:tblPr>
              <w:tblStyle w:val="TableGrid"/>
              <w:tblW w:w="10244" w:type="dxa"/>
              <w:tblLook w:val="04A0" w:firstRow="1" w:lastRow="0" w:firstColumn="1" w:lastColumn="0" w:noHBand="0" w:noVBand="1"/>
            </w:tblPr>
            <w:tblGrid>
              <w:gridCol w:w="1455"/>
              <w:gridCol w:w="2301"/>
              <w:gridCol w:w="1305"/>
              <w:gridCol w:w="2097"/>
              <w:gridCol w:w="1526"/>
              <w:gridCol w:w="1560"/>
            </w:tblGrid>
            <w:tr w:rsidR="005F53DB" w14:paraId="760B5F40" w14:textId="77777777" w:rsidTr="00AF73FA">
              <w:trPr>
                <w:trHeight w:val="300"/>
              </w:trPr>
              <w:tc>
                <w:tcPr>
                  <w:tcW w:w="1455" w:type="dxa"/>
                </w:tcPr>
                <w:p w14:paraId="5C43D1C1" w14:textId="4D7E16FF" w:rsidR="005F53DB" w:rsidRDefault="005F53DB" w:rsidP="00A7244C">
                  <w:pPr>
                    <w:rPr>
                      <w:b/>
                      <w:bCs/>
                      <w:i/>
                      <w:iCs/>
                    </w:rPr>
                  </w:pPr>
                  <w:r>
                    <w:rPr>
                      <w:b/>
                      <w:bCs/>
                      <w:i/>
                      <w:iCs/>
                    </w:rPr>
                    <w:t>Assessment Type</w:t>
                  </w:r>
                </w:p>
              </w:tc>
              <w:tc>
                <w:tcPr>
                  <w:tcW w:w="2301" w:type="dxa"/>
                </w:tcPr>
                <w:p w14:paraId="30D2B846" w14:textId="510549F9" w:rsidR="005F53DB" w:rsidRDefault="005F53DB" w:rsidP="00A7244C">
                  <w:pPr>
                    <w:rPr>
                      <w:b/>
                      <w:bCs/>
                      <w:i/>
                      <w:iCs/>
                    </w:rPr>
                  </w:pPr>
                  <w:r>
                    <w:rPr>
                      <w:b/>
                      <w:bCs/>
                      <w:i/>
                      <w:iCs/>
                    </w:rPr>
                    <w:t>Assessment Description</w:t>
                  </w:r>
                </w:p>
              </w:tc>
              <w:tc>
                <w:tcPr>
                  <w:tcW w:w="1305" w:type="dxa"/>
                </w:tcPr>
                <w:p w14:paraId="1EF42322" w14:textId="13F27934" w:rsidR="005F53DB" w:rsidRDefault="005F53DB" w:rsidP="00A7244C">
                  <w:pPr>
                    <w:rPr>
                      <w:b/>
                      <w:bCs/>
                      <w:i/>
                      <w:iCs/>
                    </w:rPr>
                  </w:pPr>
                  <w:r>
                    <w:rPr>
                      <w:b/>
                      <w:bCs/>
                      <w:i/>
                      <w:iCs/>
                    </w:rPr>
                    <w:t>Weighting</w:t>
                  </w:r>
                </w:p>
              </w:tc>
              <w:tc>
                <w:tcPr>
                  <w:tcW w:w="2097" w:type="dxa"/>
                </w:tcPr>
                <w:p w14:paraId="16F490B1" w14:textId="470048A5" w:rsidR="005F53DB" w:rsidRDefault="1DD16B81" w:rsidP="67921F4A">
                  <w:pPr>
                    <w:rPr>
                      <w:b/>
                      <w:bCs/>
                      <w:i/>
                      <w:iCs/>
                    </w:rPr>
                  </w:pPr>
                  <w:r w:rsidRPr="67921F4A">
                    <w:rPr>
                      <w:b/>
                      <w:bCs/>
                      <w:i/>
                      <w:iCs/>
                    </w:rPr>
                    <w:t xml:space="preserve">Alignment with </w:t>
                  </w:r>
                  <w:r w:rsidR="597DBC97" w:rsidRPr="67921F4A">
                    <w:rPr>
                      <w:b/>
                      <w:bCs/>
                      <w:i/>
                      <w:iCs/>
                    </w:rPr>
                    <w:t>I</w:t>
                  </w:r>
                  <w:r w:rsidRPr="67921F4A">
                    <w:rPr>
                      <w:b/>
                      <w:bCs/>
                      <w:i/>
                      <w:iCs/>
                    </w:rPr>
                    <w:t>LO</w:t>
                  </w:r>
                </w:p>
              </w:tc>
              <w:tc>
                <w:tcPr>
                  <w:tcW w:w="1526" w:type="dxa"/>
                </w:tcPr>
                <w:p w14:paraId="3F5F98C3" w14:textId="58C1461C" w:rsidR="005F53DB" w:rsidRDefault="00C2729C" w:rsidP="00A7244C">
                  <w:pPr>
                    <w:rPr>
                      <w:b/>
                      <w:bCs/>
                      <w:i/>
                      <w:iCs/>
                    </w:rPr>
                  </w:pPr>
                  <w:r>
                    <w:rPr>
                      <w:b/>
                      <w:bCs/>
                      <w:i/>
                      <w:iCs/>
                    </w:rPr>
                    <w:t xml:space="preserve">Timing of </w:t>
                  </w:r>
                  <w:r w:rsidR="005F53DB">
                    <w:rPr>
                      <w:b/>
                      <w:bCs/>
                      <w:i/>
                      <w:iCs/>
                    </w:rPr>
                    <w:t>Submission</w:t>
                  </w:r>
                </w:p>
              </w:tc>
              <w:tc>
                <w:tcPr>
                  <w:tcW w:w="1560" w:type="dxa"/>
                </w:tcPr>
                <w:p w14:paraId="51744F19" w14:textId="3697B3C2" w:rsidR="005F53DB" w:rsidRDefault="00CC38EC" w:rsidP="67921F4A">
                  <w:pPr>
                    <w:rPr>
                      <w:b/>
                      <w:bCs/>
                      <w:i/>
                      <w:iCs/>
                    </w:rPr>
                  </w:pPr>
                  <w:r>
                    <w:rPr>
                      <w:b/>
                      <w:bCs/>
                      <w:i/>
                      <w:iCs/>
                    </w:rPr>
                    <w:t xml:space="preserve">Nature of </w:t>
                  </w:r>
                  <w:r w:rsidR="1DD16B81" w:rsidRPr="67921F4A">
                    <w:rPr>
                      <w:b/>
                      <w:bCs/>
                      <w:i/>
                      <w:iCs/>
                    </w:rPr>
                    <w:t xml:space="preserve">Feedback </w:t>
                  </w:r>
                </w:p>
              </w:tc>
            </w:tr>
            <w:tr w:rsidR="005F53DB" w14:paraId="5B5DEBD1" w14:textId="77777777" w:rsidTr="00AF73FA">
              <w:trPr>
                <w:trHeight w:val="300"/>
              </w:trPr>
              <w:tc>
                <w:tcPr>
                  <w:tcW w:w="1455" w:type="dxa"/>
                </w:tcPr>
                <w:p w14:paraId="2D520D0B" w14:textId="3AB7B91B" w:rsidR="005F53DB" w:rsidRPr="005F53DB" w:rsidRDefault="00FD2367" w:rsidP="00A7244C">
                  <w:r>
                    <w:t xml:space="preserve">Coursework </w:t>
                  </w:r>
                </w:p>
              </w:tc>
              <w:tc>
                <w:tcPr>
                  <w:tcW w:w="2301" w:type="dxa"/>
                </w:tcPr>
                <w:p w14:paraId="3FCB1CF6" w14:textId="1239E4F0" w:rsidR="005F53DB" w:rsidRPr="00C801F0" w:rsidRDefault="00C801F0" w:rsidP="00A7244C">
                  <w:r>
                    <w:t xml:space="preserve">A 2500 </w:t>
                  </w:r>
                  <w:r w:rsidR="00550797">
                    <w:t xml:space="preserve">practical research </w:t>
                  </w:r>
                  <w:r>
                    <w:t xml:space="preserve">report </w:t>
                  </w:r>
                </w:p>
              </w:tc>
              <w:tc>
                <w:tcPr>
                  <w:tcW w:w="1305" w:type="dxa"/>
                </w:tcPr>
                <w:p w14:paraId="6E22EB85" w14:textId="20CB89FD" w:rsidR="005F53DB" w:rsidRPr="00133CAE" w:rsidRDefault="00C113F7" w:rsidP="00AF73FA">
                  <w:pPr>
                    <w:ind w:hanging="253"/>
                  </w:pPr>
                  <w:r>
                    <w:t>30</w:t>
                  </w:r>
                  <w:r w:rsidR="001C287E">
                    <w:t>%</w:t>
                  </w:r>
                </w:p>
              </w:tc>
              <w:tc>
                <w:tcPr>
                  <w:tcW w:w="2097" w:type="dxa"/>
                </w:tcPr>
                <w:p w14:paraId="24F2F3BF" w14:textId="156B8E03" w:rsidR="005C12F6" w:rsidRPr="005C12F6" w:rsidRDefault="005C12F6" w:rsidP="005C12F6">
                  <w:r w:rsidRPr="005C12F6">
                    <w:t>ILOs 1-</w:t>
                  </w:r>
                  <w:r w:rsidR="00692C88">
                    <w:t>3</w:t>
                  </w:r>
                  <w:r w:rsidRPr="005C12F6">
                    <w:t xml:space="preserve"> for knowledge and understanding</w:t>
                  </w:r>
                </w:p>
                <w:p w14:paraId="4CB24B92" w14:textId="177DA5C7" w:rsidR="005F53DB" w:rsidRDefault="005C12F6" w:rsidP="005C12F6">
                  <w:pPr>
                    <w:rPr>
                      <w:b/>
                      <w:bCs/>
                      <w:i/>
                      <w:iCs/>
                    </w:rPr>
                  </w:pPr>
                  <w:r w:rsidRPr="005C12F6">
                    <w:t>ILOs 1-8 for subject specific and other transferrable skills</w:t>
                  </w:r>
                </w:p>
              </w:tc>
              <w:tc>
                <w:tcPr>
                  <w:tcW w:w="1526" w:type="dxa"/>
                </w:tcPr>
                <w:p w14:paraId="6F09FC6C" w14:textId="6A62CB73" w:rsidR="005F53DB" w:rsidRPr="001C287E" w:rsidRDefault="001C287E" w:rsidP="00A7244C">
                  <w:r>
                    <w:t>Week 8</w:t>
                  </w:r>
                </w:p>
              </w:tc>
              <w:tc>
                <w:tcPr>
                  <w:tcW w:w="1560" w:type="dxa"/>
                </w:tcPr>
                <w:p w14:paraId="6D25BA03" w14:textId="2264F4F4" w:rsidR="005F53DB" w:rsidRPr="00363172" w:rsidRDefault="00382982" w:rsidP="00A7244C">
                  <w:r w:rsidRPr="00363172">
                    <w:t>Individual feedback</w:t>
                  </w:r>
                  <w:r w:rsidR="00BA5C54" w:rsidRPr="00363172">
                    <w:t xml:space="preserve"> in writing and general feedback in writing and in person during class</w:t>
                  </w:r>
                </w:p>
              </w:tc>
            </w:tr>
            <w:tr w:rsidR="005F53DB" w14:paraId="54116436" w14:textId="77777777" w:rsidTr="00AF73FA">
              <w:trPr>
                <w:trHeight w:val="300"/>
              </w:trPr>
              <w:tc>
                <w:tcPr>
                  <w:tcW w:w="1455" w:type="dxa"/>
                </w:tcPr>
                <w:p w14:paraId="3D2C8BF7" w14:textId="45C643F0" w:rsidR="005F53DB" w:rsidRPr="00A37C13" w:rsidRDefault="00A37C13" w:rsidP="00A7244C">
                  <w:r w:rsidRPr="00A37C13">
                    <w:t>Exam</w:t>
                  </w:r>
                  <w:r w:rsidR="00FD2367">
                    <w:t>ination</w:t>
                  </w:r>
                </w:p>
              </w:tc>
              <w:tc>
                <w:tcPr>
                  <w:tcW w:w="2301" w:type="dxa"/>
                </w:tcPr>
                <w:p w14:paraId="710250CE" w14:textId="21130B45" w:rsidR="005F53DB" w:rsidRPr="00C801F0" w:rsidRDefault="00BE7C22" w:rsidP="00A7244C">
                  <w:r>
                    <w:t>2-hour exam</w:t>
                  </w:r>
                  <w:r w:rsidR="00AF73FA">
                    <w:t>:</w:t>
                  </w:r>
                  <w:r>
                    <w:t xml:space="preserve"> answer two questions from 6. Three of the exam questions are on personality and three are on intelligence. Students must answer on</w:t>
                  </w:r>
                  <w:r w:rsidR="00AF73FA">
                    <w:t>e</w:t>
                  </w:r>
                  <w:r>
                    <w:t xml:space="preserve"> question on personality and one on intelligence.</w:t>
                  </w:r>
                </w:p>
              </w:tc>
              <w:tc>
                <w:tcPr>
                  <w:tcW w:w="1305" w:type="dxa"/>
                </w:tcPr>
                <w:p w14:paraId="00E2D305" w14:textId="7D99F977" w:rsidR="005F53DB" w:rsidRPr="001C287E" w:rsidRDefault="00C113F7" w:rsidP="00A7244C">
                  <w:r>
                    <w:t>70</w:t>
                  </w:r>
                  <w:r w:rsidR="001C287E" w:rsidRPr="001C287E">
                    <w:t>%</w:t>
                  </w:r>
                </w:p>
              </w:tc>
              <w:tc>
                <w:tcPr>
                  <w:tcW w:w="2097" w:type="dxa"/>
                </w:tcPr>
                <w:p w14:paraId="5599E1D7" w14:textId="0F42E7ED" w:rsidR="004564A0" w:rsidRPr="004564A0" w:rsidRDefault="004564A0" w:rsidP="004564A0">
                  <w:r w:rsidRPr="004564A0">
                    <w:t>ILOs 1-</w:t>
                  </w:r>
                  <w:r w:rsidR="00692C88">
                    <w:t>4</w:t>
                  </w:r>
                  <w:r w:rsidRPr="004564A0">
                    <w:t xml:space="preserve"> for knowledge and understanding</w:t>
                  </w:r>
                </w:p>
                <w:p w14:paraId="18C614C0" w14:textId="0B79DB29" w:rsidR="005F53DB" w:rsidRDefault="004564A0" w:rsidP="004564A0">
                  <w:pPr>
                    <w:rPr>
                      <w:b/>
                      <w:bCs/>
                      <w:i/>
                      <w:iCs/>
                    </w:rPr>
                  </w:pPr>
                  <w:r w:rsidRPr="004564A0">
                    <w:t>ILOs 1-2, 5-6 &amp; 8 for subject specific and other transferrable skills (but note that 4 and 7 are addressed by class participation)</w:t>
                  </w:r>
                </w:p>
              </w:tc>
              <w:tc>
                <w:tcPr>
                  <w:tcW w:w="1526" w:type="dxa"/>
                </w:tcPr>
                <w:p w14:paraId="0216CA7E" w14:textId="27AA46A0" w:rsidR="005F53DB" w:rsidRPr="001C287E" w:rsidRDefault="001C287E" w:rsidP="00A7244C">
                  <w:r>
                    <w:t>End of semester exam period</w:t>
                  </w:r>
                </w:p>
              </w:tc>
              <w:tc>
                <w:tcPr>
                  <w:tcW w:w="1560" w:type="dxa"/>
                </w:tcPr>
                <w:p w14:paraId="3F63005A" w14:textId="2FF6AB44" w:rsidR="005F53DB" w:rsidRPr="00363172" w:rsidRDefault="00BA5C54" w:rsidP="00A7244C">
                  <w:r w:rsidRPr="00363172">
                    <w:t>General class feedback in writing</w:t>
                  </w:r>
                </w:p>
              </w:tc>
            </w:tr>
          </w:tbl>
          <w:p w14:paraId="3CB2CFAB" w14:textId="77777777" w:rsidR="003B4557" w:rsidRDefault="003B4557" w:rsidP="00A7244C">
            <w:pPr>
              <w:rPr>
                <w:b/>
                <w:bCs/>
                <w:i/>
                <w:iCs/>
              </w:rPr>
            </w:pPr>
          </w:p>
          <w:p w14:paraId="7FA59160" w14:textId="77777777" w:rsidR="00AF73FA" w:rsidRDefault="00AF73FA" w:rsidP="00A7244C"/>
          <w:p w14:paraId="7FF3132E" w14:textId="77777777" w:rsidR="00AF73FA" w:rsidRDefault="00AF73FA" w:rsidP="00A7244C"/>
          <w:p w14:paraId="2785B947" w14:textId="27C30712" w:rsidR="00445F22" w:rsidRDefault="00AA47A7" w:rsidP="00A7244C">
            <w:r>
              <w:t>A</w:t>
            </w:r>
            <w:r w:rsidR="6EAB9196">
              <w:t xml:space="preserve"> pass is required for the module overall. </w:t>
            </w:r>
          </w:p>
          <w:p w14:paraId="77DDC6AA" w14:textId="77777777" w:rsidR="00C113F7" w:rsidRDefault="00C113F7" w:rsidP="00A7244C"/>
          <w:p w14:paraId="3F05EA69" w14:textId="36B4604D" w:rsidR="00C113F7" w:rsidRPr="00AA47A7" w:rsidRDefault="00C113F7" w:rsidP="00A7244C">
            <w:r w:rsidRPr="00AA47A7">
              <w:t>As part of the learning objectives set out in this module, students are required to demonstrate data analysis skills. This learning outcome is associated with the practical report. Meeting this learning outcome is only evidenced through the inclusion of predefined analysis materials in the assessment submission (e.g., statistical outputs from approved, recognised software), as set out by the assessment brief</w:t>
            </w:r>
            <w:r w:rsidR="00FD2367" w:rsidRPr="00AA47A7">
              <w:t xml:space="preserve"> (for this module, students must append their SPSS output to their coursework practical report submission)</w:t>
            </w:r>
            <w:r w:rsidRPr="00AA47A7">
              <w:t>. Where this evidence is not provided, grades for the assessments may be withheld until the required evidence has been provided.</w:t>
            </w:r>
          </w:p>
          <w:p w14:paraId="26B09CC3" w14:textId="14D3668A" w:rsidR="003B4557" w:rsidRDefault="003B4557" w:rsidP="00A7244C">
            <w:pPr>
              <w:rPr>
                <w:b/>
                <w:bCs/>
                <w:i/>
                <w:iCs/>
              </w:rPr>
            </w:pPr>
          </w:p>
        </w:tc>
      </w:tr>
      <w:tr w:rsidR="003B4557" w14:paraId="7BC752D9" w14:textId="77777777" w:rsidTr="5DA6C777">
        <w:trPr>
          <w:trHeight w:val="300"/>
        </w:trPr>
        <w:tc>
          <w:tcPr>
            <w:tcW w:w="10456" w:type="dxa"/>
            <w:tcBorders>
              <w:top w:val="single" w:sz="4" w:space="0" w:color="auto"/>
              <w:bottom w:val="single" w:sz="4" w:space="0" w:color="auto"/>
            </w:tcBorders>
          </w:tcPr>
          <w:p w14:paraId="7AEC5B4E" w14:textId="77777777" w:rsidR="00AF73FA" w:rsidRDefault="00AF73FA" w:rsidP="00A7244C">
            <w:pPr>
              <w:rPr>
                <w:b/>
                <w:bCs/>
                <w:i/>
                <w:iCs/>
              </w:rPr>
            </w:pPr>
          </w:p>
          <w:p w14:paraId="42DEF532" w14:textId="2B33BD27" w:rsidR="005F53DB" w:rsidRDefault="003B4557" w:rsidP="00A7244C">
            <w:pPr>
              <w:rPr>
                <w:i/>
                <w:iCs/>
              </w:rPr>
            </w:pPr>
            <w:r>
              <w:rPr>
                <w:b/>
                <w:bCs/>
                <w:i/>
                <w:iCs/>
              </w:rPr>
              <w:t>Assessment Resit Information</w:t>
            </w:r>
            <w:r w:rsidR="005F53DB">
              <w:rPr>
                <w:b/>
                <w:bCs/>
                <w:i/>
                <w:iCs/>
              </w:rPr>
              <w:t xml:space="preserve">. </w:t>
            </w:r>
            <w:r w:rsidR="1419EA1F" w:rsidRPr="726A6332">
              <w:rPr>
                <w:i/>
                <w:iCs/>
              </w:rPr>
              <w:t>This</w:t>
            </w:r>
            <w:r w:rsidR="00CD08BB">
              <w:rPr>
                <w:i/>
                <w:iCs/>
              </w:rPr>
              <w:t xml:space="preserve"> specifies</w:t>
            </w:r>
            <w:r w:rsidR="005F53DB" w:rsidRPr="005F53DB">
              <w:rPr>
                <w:i/>
                <w:iCs/>
              </w:rPr>
              <w:t xml:space="preserve"> the resit assessment(s) should students fail</w:t>
            </w:r>
            <w:r w:rsidR="005F53DB">
              <w:rPr>
                <w:i/>
                <w:iCs/>
              </w:rPr>
              <w:t xml:space="preserve">. </w:t>
            </w:r>
            <w:r w:rsidR="00C5454E">
              <w:rPr>
                <w:i/>
                <w:iCs/>
              </w:rPr>
              <w:t xml:space="preserve">Where a </w:t>
            </w:r>
            <w:r w:rsidR="0081115E">
              <w:rPr>
                <w:i/>
                <w:iCs/>
              </w:rPr>
              <w:t>student has a resit, the resit assessment(s) will comprise the following.</w:t>
            </w:r>
          </w:p>
          <w:p w14:paraId="1C389A98" w14:textId="77777777" w:rsidR="00AF73FA" w:rsidRDefault="00AF73FA" w:rsidP="00A7244C"/>
          <w:p w14:paraId="656467C6" w14:textId="0BC19332" w:rsidR="005F53DB" w:rsidRPr="005F53DB" w:rsidRDefault="00A500D3" w:rsidP="00A7244C">
            <w:pPr>
              <w:rPr>
                <w:i/>
                <w:iCs/>
              </w:rPr>
            </w:pPr>
            <w:r w:rsidRPr="00A500D3">
              <w:t xml:space="preserve">If students do not pass the class, there will be an opportunity to take a resit examination, coursework, or both (depending on which assessment did not attain a pass mark at the first attempt) in the University’s resit exam diet </w:t>
            </w:r>
            <w:r>
              <w:t>(</w:t>
            </w:r>
            <w:r w:rsidRPr="00A500D3">
              <w:t>August) for students.</w:t>
            </w:r>
          </w:p>
          <w:p w14:paraId="58E246EA" w14:textId="5F41DE79" w:rsidR="003B4557" w:rsidRDefault="003B4557" w:rsidP="00A7244C">
            <w:pPr>
              <w:rPr>
                <w:b/>
                <w:bCs/>
                <w:i/>
                <w:iCs/>
              </w:rPr>
            </w:pPr>
          </w:p>
        </w:tc>
      </w:tr>
      <w:tr w:rsidR="003B4557" w14:paraId="741FC37D" w14:textId="77777777" w:rsidTr="5DA6C777">
        <w:trPr>
          <w:trHeight w:val="300"/>
        </w:trPr>
        <w:tc>
          <w:tcPr>
            <w:tcW w:w="10456" w:type="dxa"/>
            <w:tcBorders>
              <w:top w:val="single" w:sz="4" w:space="0" w:color="auto"/>
            </w:tcBorders>
          </w:tcPr>
          <w:p w14:paraId="02302329" w14:textId="77777777" w:rsidR="00AF73FA" w:rsidRDefault="00AF73FA" w:rsidP="00BF48B4">
            <w:pPr>
              <w:jc w:val="both"/>
              <w:rPr>
                <w:b/>
                <w:bCs/>
                <w:i/>
                <w:iCs/>
              </w:rPr>
            </w:pPr>
          </w:p>
          <w:p w14:paraId="258B64C2" w14:textId="5877ACE1" w:rsidR="00BF48B4" w:rsidRDefault="43046352" w:rsidP="00BF48B4">
            <w:pPr>
              <w:jc w:val="both"/>
              <w:rPr>
                <w:rFonts w:ascii="Arial" w:hAnsi="Arial" w:cs="Arial"/>
              </w:rPr>
            </w:pPr>
            <w:r w:rsidRPr="5DA6C777">
              <w:rPr>
                <w:b/>
                <w:bCs/>
                <w:i/>
                <w:iCs/>
              </w:rPr>
              <w:t>Other sources of feedback:</w:t>
            </w:r>
            <w:r w:rsidR="0C5A1026" w:rsidRPr="5DA6C777">
              <w:rPr>
                <w:b/>
                <w:bCs/>
                <w:i/>
                <w:iCs/>
              </w:rPr>
              <w:t xml:space="preserve"> </w:t>
            </w:r>
            <w:r w:rsidR="0C5A1026" w:rsidRPr="5DA6C777">
              <w:rPr>
                <w:rFonts w:eastAsiaTheme="minorEastAsia"/>
              </w:rPr>
              <w:t>In addition to the feedback</w:t>
            </w:r>
            <w:r w:rsidR="28468E00" w:rsidRPr="5DA6C777">
              <w:rPr>
                <w:rFonts w:eastAsiaTheme="minorEastAsia"/>
              </w:rPr>
              <w:t xml:space="preserve"> on formal assessments</w:t>
            </w:r>
            <w:r w:rsidR="0C5A1026" w:rsidRPr="5DA6C777">
              <w:rPr>
                <w:rFonts w:eastAsiaTheme="minorEastAsia"/>
              </w:rPr>
              <w:t xml:space="preserve"> noted above, </w:t>
            </w:r>
            <w:r w:rsidR="03C3B027" w:rsidRPr="5DA6C777">
              <w:rPr>
                <w:rFonts w:eastAsiaTheme="minorEastAsia"/>
              </w:rPr>
              <w:t>feedback is provided</w:t>
            </w:r>
            <w:r w:rsidR="16DE225F" w:rsidRPr="5DA6C777">
              <w:rPr>
                <w:rFonts w:eastAsiaTheme="minorEastAsia"/>
              </w:rPr>
              <w:t xml:space="preserve"> to students</w:t>
            </w:r>
            <w:r w:rsidR="03C3B027" w:rsidRPr="5DA6C777">
              <w:rPr>
                <w:rFonts w:eastAsiaTheme="minorEastAsia"/>
              </w:rPr>
              <w:t xml:space="preserve"> </w:t>
            </w:r>
            <w:r w:rsidR="2CE1782C" w:rsidRPr="5DA6C777">
              <w:rPr>
                <w:rFonts w:eastAsiaTheme="minorEastAsia"/>
              </w:rPr>
              <w:t>at various points</w:t>
            </w:r>
            <w:r w:rsidR="7EF5C5F4" w:rsidRPr="5DA6C777">
              <w:rPr>
                <w:rFonts w:eastAsiaTheme="minorEastAsia"/>
              </w:rPr>
              <w:t>, including</w:t>
            </w:r>
            <w:r w:rsidR="0C5A1026" w:rsidRPr="5DA6C777">
              <w:rPr>
                <w:rFonts w:eastAsiaTheme="minorEastAsia"/>
              </w:rPr>
              <w:t xml:space="preserve"> </w:t>
            </w:r>
            <w:r w:rsidR="3623529B" w:rsidRPr="5DA6C777">
              <w:rPr>
                <w:rFonts w:eastAsiaTheme="minorEastAsia"/>
              </w:rPr>
              <w:t>feedback in response to</w:t>
            </w:r>
            <w:r w:rsidR="0C5A1026" w:rsidRPr="5DA6C777">
              <w:rPr>
                <w:rFonts w:eastAsiaTheme="minorEastAsia"/>
              </w:rPr>
              <w:t xml:space="preserve"> discussion post</w:t>
            </w:r>
            <w:r w:rsidR="3623529B" w:rsidRPr="5DA6C777">
              <w:rPr>
                <w:rFonts w:eastAsiaTheme="minorEastAsia"/>
              </w:rPr>
              <w:t>s</w:t>
            </w:r>
            <w:r w:rsidR="0C9BCAFC" w:rsidRPr="5DA6C777">
              <w:rPr>
                <w:rFonts w:eastAsiaTheme="minorEastAsia"/>
              </w:rPr>
              <w:t xml:space="preserve"> and</w:t>
            </w:r>
            <w:r w:rsidR="3623529B" w:rsidRPr="5DA6C777">
              <w:rPr>
                <w:rFonts w:eastAsiaTheme="minorEastAsia"/>
              </w:rPr>
              <w:t xml:space="preserve"> emails,</w:t>
            </w:r>
            <w:r w:rsidR="0C5A1026" w:rsidRPr="5DA6C777">
              <w:rPr>
                <w:rFonts w:eastAsiaTheme="minorEastAsia"/>
              </w:rPr>
              <w:t xml:space="preserve"> response</w:t>
            </w:r>
            <w:r w:rsidR="0C9BCAFC" w:rsidRPr="5DA6C777">
              <w:rPr>
                <w:rFonts w:eastAsiaTheme="minorEastAsia"/>
              </w:rPr>
              <w:t>s</w:t>
            </w:r>
            <w:r w:rsidR="0C5A1026" w:rsidRPr="5DA6C777">
              <w:rPr>
                <w:rFonts w:eastAsiaTheme="minorEastAsia"/>
              </w:rPr>
              <w:t xml:space="preserve"> to question</w:t>
            </w:r>
            <w:r w:rsidR="3623529B" w:rsidRPr="5DA6C777">
              <w:rPr>
                <w:rFonts w:eastAsiaTheme="minorEastAsia"/>
              </w:rPr>
              <w:t>s</w:t>
            </w:r>
            <w:r w:rsidR="0C5A1026" w:rsidRPr="5DA6C777">
              <w:rPr>
                <w:rFonts w:eastAsiaTheme="minorEastAsia"/>
              </w:rPr>
              <w:t xml:space="preserve"> before, after, or during a lecture</w:t>
            </w:r>
            <w:r w:rsidR="0C9BCAFC" w:rsidRPr="5DA6C777">
              <w:rPr>
                <w:rFonts w:eastAsiaTheme="minorEastAsia"/>
              </w:rPr>
              <w:t>.</w:t>
            </w:r>
            <w:r w:rsidR="0C5A1026" w:rsidRPr="5DA6C777">
              <w:rPr>
                <w:rFonts w:eastAsiaTheme="minorEastAsia"/>
              </w:rPr>
              <w:t xml:space="preserve"> </w:t>
            </w:r>
          </w:p>
          <w:p w14:paraId="200ED576" w14:textId="24A2B037" w:rsidR="003B4557" w:rsidRDefault="003B4557" w:rsidP="00230217">
            <w:pPr>
              <w:rPr>
                <w:b/>
                <w:bCs/>
                <w:i/>
                <w:iCs/>
              </w:rPr>
            </w:pPr>
          </w:p>
        </w:tc>
      </w:tr>
    </w:tbl>
    <w:p w14:paraId="1A29D056" w14:textId="77777777" w:rsidR="003B4557" w:rsidRDefault="003B4557" w:rsidP="67921F4A">
      <w:pPr>
        <w:rPr>
          <w:b/>
          <w:bCs/>
          <w:i/>
          <w:iCs/>
        </w:rPr>
      </w:pPr>
    </w:p>
    <w:tbl>
      <w:tblPr>
        <w:tblStyle w:val="TableGrid"/>
        <w:tblW w:w="0" w:type="auto"/>
        <w:tblLook w:val="04A0" w:firstRow="1" w:lastRow="0" w:firstColumn="1" w:lastColumn="0" w:noHBand="0" w:noVBand="1"/>
      </w:tblPr>
      <w:tblGrid>
        <w:gridCol w:w="10456"/>
      </w:tblGrid>
      <w:tr w:rsidR="00281FE5" w14:paraId="2D9EBCE5" w14:textId="77777777" w:rsidTr="0051598D">
        <w:tc>
          <w:tcPr>
            <w:tcW w:w="10456" w:type="dxa"/>
            <w:tcBorders>
              <w:top w:val="nil"/>
              <w:left w:val="nil"/>
              <w:bottom w:val="nil"/>
              <w:right w:val="nil"/>
            </w:tcBorders>
          </w:tcPr>
          <w:p w14:paraId="5B9841BA" w14:textId="77777777" w:rsidR="00281FE5" w:rsidRDefault="2ED3BE1D" w:rsidP="00A7244C">
            <w:pPr>
              <w:rPr>
                <w:b/>
                <w:bCs/>
              </w:rPr>
            </w:pPr>
            <w:r w:rsidRPr="14AF2B1F">
              <w:rPr>
                <w:b/>
                <w:bCs/>
              </w:rPr>
              <w:t>Recommended Reading</w:t>
            </w:r>
          </w:p>
          <w:p w14:paraId="49686520" w14:textId="77777777" w:rsidR="00767978" w:rsidRDefault="00762D40" w:rsidP="14AF2B1F">
            <w:r w:rsidRPr="00EC45A3">
              <w:t xml:space="preserve">All reading is available on </w:t>
            </w:r>
            <w:proofErr w:type="spellStart"/>
            <w:r w:rsidRPr="00EC45A3">
              <w:t>MyPlace</w:t>
            </w:r>
            <w:proofErr w:type="spellEnd"/>
            <w:r w:rsidRPr="00EC45A3">
              <w:t xml:space="preserve"> from the beginning of the semester. In addition to the core </w:t>
            </w:r>
            <w:r w:rsidR="00137339" w:rsidRPr="00EC45A3">
              <w:t>textbook</w:t>
            </w:r>
            <w:r w:rsidRPr="00EC45A3">
              <w:t xml:space="preserve">, </w:t>
            </w:r>
            <w:r w:rsidR="00EC45A3" w:rsidRPr="00EC45A3">
              <w:t xml:space="preserve">individual reading activities are outlined for each week based on the topic being covered. </w:t>
            </w:r>
            <w:r w:rsidR="00B505DB">
              <w:t>The reading is</w:t>
            </w:r>
            <w:r w:rsidR="00B505DB" w:rsidRPr="00B505DB">
              <w:t xml:space="preserve"> labelled as required, recommended, and optional to help </w:t>
            </w:r>
            <w:r w:rsidR="00B505DB">
              <w:t>the student</w:t>
            </w:r>
            <w:r w:rsidR="00B505DB" w:rsidRPr="00B505DB">
              <w:t xml:space="preserve"> structure </w:t>
            </w:r>
            <w:r w:rsidR="00B505DB">
              <w:t>their</w:t>
            </w:r>
            <w:r w:rsidR="00B505DB" w:rsidRPr="00B505DB">
              <w:t xml:space="preserve"> studying.</w:t>
            </w:r>
            <w:r w:rsidR="00EC45A3" w:rsidRPr="00EC45A3">
              <w:t xml:space="preserve"> </w:t>
            </w:r>
          </w:p>
          <w:p w14:paraId="4FF563EA" w14:textId="77777777" w:rsidR="00584AD3" w:rsidRDefault="00584AD3" w:rsidP="14AF2B1F"/>
          <w:p w14:paraId="6A20F053" w14:textId="61DFF2D1" w:rsidR="00584AD3" w:rsidRDefault="00584AD3" w:rsidP="14AF2B1F">
            <w:r>
              <w:t xml:space="preserve">The core textbook </w:t>
            </w:r>
            <w:proofErr w:type="gramStart"/>
            <w:r>
              <w:t>is:</w:t>
            </w:r>
            <w:proofErr w:type="gramEnd"/>
            <w:r>
              <w:t xml:space="preserve"> P</w:t>
            </w:r>
            <w:r w:rsidRPr="00584AD3">
              <w:t>ersonality, individual differences and intelligence by Maltby, Day and Macaskill.</w:t>
            </w:r>
          </w:p>
          <w:p w14:paraId="1D8B5C0E" w14:textId="77777777" w:rsidR="00137339" w:rsidRDefault="00137339" w:rsidP="14AF2B1F"/>
          <w:p w14:paraId="5F4D2559" w14:textId="0EADDE3A" w:rsidR="00137339" w:rsidRPr="00EC45A3" w:rsidRDefault="00137339" w:rsidP="14AF2B1F">
            <w:r>
              <w:t xml:space="preserve">The reading list is available through the library: </w:t>
            </w:r>
            <w:r w:rsidRPr="00137339">
              <w:t>https://classes.myplace.strath.ac.uk/mod/lti/launch.php?id=1014833</w:t>
            </w:r>
          </w:p>
        </w:tc>
      </w:tr>
    </w:tbl>
    <w:p w14:paraId="331E3EB1" w14:textId="17FFE089" w:rsidR="00281FE5" w:rsidRDefault="00281FE5" w:rsidP="67921F4A">
      <w:pPr>
        <w:rPr>
          <w:b/>
          <w:bCs/>
          <w:i/>
          <w:iCs/>
        </w:rPr>
      </w:pPr>
    </w:p>
    <w:tbl>
      <w:tblPr>
        <w:tblStyle w:val="TableGrid"/>
        <w:tblW w:w="0" w:type="auto"/>
        <w:tblLook w:val="04A0" w:firstRow="1" w:lastRow="0" w:firstColumn="1" w:lastColumn="0" w:noHBand="0" w:noVBand="1"/>
      </w:tblPr>
      <w:tblGrid>
        <w:gridCol w:w="10456"/>
      </w:tblGrid>
      <w:tr w:rsidR="00281FE5" w14:paraId="77531E5B" w14:textId="77777777" w:rsidTr="14AF2B1F">
        <w:tc>
          <w:tcPr>
            <w:tcW w:w="10456" w:type="dxa"/>
            <w:tcBorders>
              <w:top w:val="nil"/>
              <w:left w:val="nil"/>
              <w:bottom w:val="single" w:sz="4" w:space="0" w:color="auto"/>
              <w:right w:val="nil"/>
            </w:tcBorders>
          </w:tcPr>
          <w:p w14:paraId="73EC4250" w14:textId="37345126" w:rsidR="00281FE5" w:rsidRDefault="00C11C90" w:rsidP="00A7244C">
            <w:pPr>
              <w:rPr>
                <w:b/>
                <w:bCs/>
              </w:rPr>
            </w:pPr>
            <w:r>
              <w:rPr>
                <w:b/>
                <w:bCs/>
              </w:rPr>
              <w:t xml:space="preserve">Other </w:t>
            </w:r>
            <w:r w:rsidR="00D66A15">
              <w:rPr>
                <w:b/>
                <w:bCs/>
              </w:rPr>
              <w:t>Requirements/</w:t>
            </w:r>
            <w:r w:rsidR="2ED3BE1D" w:rsidRPr="14AF2B1F">
              <w:rPr>
                <w:b/>
                <w:bCs/>
              </w:rPr>
              <w:t>Resources (if applicable)</w:t>
            </w:r>
          </w:p>
          <w:p w14:paraId="001D18F5" w14:textId="18D644EA" w:rsidR="00CC5E67" w:rsidRPr="008C7A24" w:rsidRDefault="005E2FF5" w:rsidP="14AF2B1F">
            <w:pPr>
              <w:rPr>
                <w:i/>
                <w:iCs/>
              </w:rPr>
            </w:pPr>
            <w:r>
              <w:rPr>
                <w:i/>
                <w:iCs/>
              </w:rPr>
              <w:t xml:space="preserve">This </w:t>
            </w:r>
            <w:r w:rsidR="5DFCA866" w:rsidRPr="726A6332">
              <w:rPr>
                <w:i/>
                <w:iCs/>
              </w:rPr>
              <w:t>i</w:t>
            </w:r>
            <w:r w:rsidR="42536964" w:rsidRPr="726A6332">
              <w:rPr>
                <w:i/>
                <w:iCs/>
              </w:rPr>
              <w:t>nclude</w:t>
            </w:r>
            <w:r w:rsidR="5DFCA866" w:rsidRPr="726A6332">
              <w:rPr>
                <w:i/>
                <w:iCs/>
              </w:rPr>
              <w:t>s</w:t>
            </w:r>
            <w:r w:rsidR="734DE377" w:rsidRPr="14AF2B1F">
              <w:rPr>
                <w:i/>
                <w:iCs/>
              </w:rPr>
              <w:t xml:space="preserve"> details of any other </w:t>
            </w:r>
            <w:r w:rsidR="00D66A15">
              <w:rPr>
                <w:i/>
                <w:iCs/>
              </w:rPr>
              <w:t>requirements/</w:t>
            </w:r>
            <w:r w:rsidR="734DE377" w:rsidRPr="14AF2B1F">
              <w:rPr>
                <w:i/>
                <w:iCs/>
              </w:rPr>
              <w:t xml:space="preserve">resources </w:t>
            </w:r>
            <w:r w:rsidR="1770DA23" w:rsidRPr="14AF2B1F">
              <w:rPr>
                <w:i/>
                <w:iCs/>
              </w:rPr>
              <w:t xml:space="preserve">required </w:t>
            </w:r>
            <w:r w:rsidR="036C9C6F" w:rsidRPr="14AF2B1F">
              <w:rPr>
                <w:i/>
                <w:iCs/>
              </w:rPr>
              <w:t>to</w:t>
            </w:r>
            <w:r w:rsidR="1770DA23" w:rsidRPr="14AF2B1F">
              <w:rPr>
                <w:i/>
                <w:iCs/>
              </w:rPr>
              <w:t xml:space="preserve"> </w:t>
            </w:r>
            <w:r w:rsidR="6A5123BE" w:rsidRPr="14AF2B1F">
              <w:rPr>
                <w:i/>
                <w:iCs/>
              </w:rPr>
              <w:t>undertak</w:t>
            </w:r>
            <w:r w:rsidR="036C9C6F" w:rsidRPr="14AF2B1F">
              <w:rPr>
                <w:i/>
                <w:iCs/>
              </w:rPr>
              <w:t>e</w:t>
            </w:r>
            <w:r w:rsidR="6A5123BE" w:rsidRPr="14AF2B1F">
              <w:rPr>
                <w:i/>
                <w:iCs/>
              </w:rPr>
              <w:t xml:space="preserve"> </w:t>
            </w:r>
            <w:r w:rsidR="1770DA23" w:rsidRPr="14AF2B1F">
              <w:rPr>
                <w:i/>
                <w:iCs/>
              </w:rPr>
              <w:t>the module.</w:t>
            </w:r>
          </w:p>
        </w:tc>
      </w:tr>
      <w:tr w:rsidR="00281FE5" w14:paraId="497A81B8" w14:textId="77777777" w:rsidTr="14AF2B1F">
        <w:tc>
          <w:tcPr>
            <w:tcW w:w="10456" w:type="dxa"/>
            <w:tcBorders>
              <w:top w:val="single" w:sz="4" w:space="0" w:color="auto"/>
            </w:tcBorders>
          </w:tcPr>
          <w:p w14:paraId="4AC08178" w14:textId="77777777" w:rsidR="00281FE5" w:rsidRDefault="00281FE5" w:rsidP="00A7244C">
            <w:pPr>
              <w:rPr>
                <w:b/>
                <w:bCs/>
                <w:i/>
                <w:iCs/>
              </w:rPr>
            </w:pPr>
          </w:p>
          <w:p w14:paraId="5633BCEC" w14:textId="514ACF91" w:rsidR="00281FE5" w:rsidRPr="006B61CC" w:rsidRDefault="006B61CC" w:rsidP="00A7244C">
            <w:r>
              <w:t>N/A</w:t>
            </w:r>
          </w:p>
          <w:p w14:paraId="19E38BE5" w14:textId="77777777" w:rsidR="00281FE5" w:rsidRDefault="00281FE5" w:rsidP="00A7244C">
            <w:pPr>
              <w:rPr>
                <w:b/>
                <w:bCs/>
                <w:i/>
                <w:iCs/>
              </w:rPr>
            </w:pPr>
          </w:p>
        </w:tc>
      </w:tr>
    </w:tbl>
    <w:p w14:paraId="75C52901" w14:textId="77777777" w:rsidR="00AF73FA" w:rsidRDefault="00AF73FA" w:rsidP="5DA6C777">
      <w:pPr>
        <w:rPr>
          <w:b/>
          <w:bCs/>
          <w:i/>
          <w:iCs/>
        </w:rPr>
      </w:pPr>
    </w:p>
    <w:p w14:paraId="13EA571F" w14:textId="77777777" w:rsidR="00AF73FA" w:rsidRDefault="00AF73FA">
      <w:pPr>
        <w:rPr>
          <w:b/>
          <w:bCs/>
          <w:i/>
          <w:iCs/>
        </w:rPr>
      </w:pPr>
      <w:r>
        <w:rPr>
          <w:b/>
          <w:bCs/>
          <w:i/>
          <w:iCs/>
        </w:rPr>
        <w:br w:type="page"/>
      </w:r>
    </w:p>
    <w:p w14:paraId="4BDBA972" w14:textId="428F70E2" w:rsidR="663FD342" w:rsidRDefault="6F945E28" w:rsidP="5DA6C777">
      <w:pPr>
        <w:rPr>
          <w:b/>
          <w:bCs/>
          <w:i/>
          <w:iCs/>
        </w:rPr>
      </w:pPr>
      <w:r w:rsidRPr="5DA6C777">
        <w:rPr>
          <w:b/>
          <w:bCs/>
          <w:i/>
          <w:iCs/>
        </w:rPr>
        <w:lastRenderedPageBreak/>
        <w:t>UN S</w:t>
      </w:r>
      <w:r w:rsidR="0079B6E5" w:rsidRPr="5DA6C777">
        <w:rPr>
          <w:b/>
          <w:bCs/>
          <w:i/>
          <w:iCs/>
        </w:rPr>
        <w:t>u</w:t>
      </w:r>
      <w:r w:rsidRPr="5DA6C777">
        <w:rPr>
          <w:b/>
          <w:bCs/>
          <w:i/>
          <w:iCs/>
        </w:rPr>
        <w:t>stainable Development Goals that are</w:t>
      </w:r>
      <w:r w:rsidR="6D68D766" w:rsidRPr="5DA6C777">
        <w:rPr>
          <w:b/>
          <w:bCs/>
          <w:i/>
          <w:iCs/>
        </w:rPr>
        <w:t xml:space="preserve"> </w:t>
      </w:r>
      <w:r w:rsidR="789DF045" w:rsidRPr="5DA6C777">
        <w:rPr>
          <w:b/>
          <w:bCs/>
          <w:i/>
          <w:iCs/>
        </w:rPr>
        <w:t>covered in the module</w:t>
      </w:r>
      <w:r w:rsidR="382C9C03" w:rsidRPr="5DA6C777">
        <w:rPr>
          <w:b/>
          <w:bCs/>
          <w:i/>
          <w:iCs/>
        </w:rPr>
        <w:t>.</w:t>
      </w:r>
    </w:p>
    <w:p w14:paraId="2DEA0E49" w14:textId="268E224C" w:rsidR="14AF2B1F" w:rsidRDefault="5FF5AC65">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14:paraId="54B59151" w14:textId="77777777" w:rsidTr="726A6332">
        <w:trPr>
          <w:trHeight w:val="300"/>
        </w:trPr>
        <w:tc>
          <w:tcPr>
            <w:tcW w:w="1140" w:type="dxa"/>
          </w:tcPr>
          <w:p w14:paraId="5772AC75" w14:textId="650F9431" w:rsidR="14AF2B1F" w:rsidRDefault="14AF2B1F" w:rsidP="14AF2B1F">
            <w:pPr>
              <w:rPr>
                <w:b/>
                <w:bCs/>
                <w:lang w:val="en-US"/>
              </w:rPr>
            </w:pPr>
            <w:r w:rsidRPr="726A6332">
              <w:rPr>
                <w:b/>
                <w:lang w:val="en-US"/>
              </w:rPr>
              <w:t>Goal Number</w:t>
            </w:r>
          </w:p>
        </w:tc>
        <w:tc>
          <w:tcPr>
            <w:tcW w:w="3701" w:type="dxa"/>
          </w:tcPr>
          <w:p w14:paraId="379B924D" w14:textId="14E082EE" w:rsidR="14AF2B1F" w:rsidRDefault="14AF2B1F" w:rsidP="14AF2B1F">
            <w:pPr>
              <w:rPr>
                <w:b/>
                <w:lang w:val="en-US"/>
              </w:rPr>
            </w:pPr>
            <w:r w:rsidRPr="726A6332">
              <w:rPr>
                <w:b/>
                <w:lang w:val="en-US"/>
              </w:rPr>
              <w:t>Goal</w:t>
            </w:r>
          </w:p>
        </w:tc>
        <w:tc>
          <w:tcPr>
            <w:tcW w:w="945" w:type="dxa"/>
          </w:tcPr>
          <w:p w14:paraId="1FD0E6D4" w14:textId="48A5AC6C" w:rsidR="1B2630A1" w:rsidRDefault="1B2630A1" w:rsidP="14AF2B1F">
            <w:pPr>
              <w:rPr>
                <w:b/>
                <w:lang w:val="en-US"/>
              </w:rPr>
            </w:pPr>
            <w:r w:rsidRPr="726A6332">
              <w:rPr>
                <w:b/>
                <w:lang w:val="en-US"/>
              </w:rPr>
              <w:t xml:space="preserve">Check </w:t>
            </w:r>
          </w:p>
        </w:tc>
      </w:tr>
      <w:tr w:rsidR="14AF2B1F" w14:paraId="073BF634" w14:textId="77777777" w:rsidTr="726A6332">
        <w:trPr>
          <w:trHeight w:val="300"/>
        </w:trPr>
        <w:tc>
          <w:tcPr>
            <w:tcW w:w="1140" w:type="dxa"/>
          </w:tcPr>
          <w:p w14:paraId="17AF2EB6" w14:textId="5176CA2C" w:rsidR="14AF2B1F" w:rsidRDefault="14AF2B1F" w:rsidP="14AF2B1F">
            <w:pPr>
              <w:rPr>
                <w:lang w:val="en-US"/>
              </w:rPr>
            </w:pPr>
            <w:r w:rsidRPr="14AF2B1F">
              <w:rPr>
                <w:lang w:val="en-US"/>
              </w:rPr>
              <w:t>1</w:t>
            </w:r>
          </w:p>
        </w:tc>
        <w:tc>
          <w:tcPr>
            <w:tcW w:w="3701" w:type="dxa"/>
          </w:tcPr>
          <w:p w14:paraId="57404019" w14:textId="0677555F" w:rsidR="14AF2B1F" w:rsidRDefault="14AF2B1F" w:rsidP="14AF2B1F">
            <w:pPr>
              <w:rPr>
                <w:lang w:val="en-US"/>
              </w:rPr>
            </w:pPr>
            <w:r w:rsidRPr="14AF2B1F">
              <w:rPr>
                <w:lang w:val="en-US"/>
              </w:rPr>
              <w:t>No Poverty</w:t>
            </w:r>
          </w:p>
        </w:tc>
        <w:tc>
          <w:tcPr>
            <w:tcW w:w="945" w:type="dxa"/>
          </w:tcPr>
          <w:p w14:paraId="0B68F0FD" w14:textId="7205BFF5" w:rsidR="14AF2B1F" w:rsidRDefault="14AF2B1F" w:rsidP="14AF2B1F">
            <w:pPr>
              <w:rPr>
                <w:lang w:val="en-US"/>
              </w:rPr>
            </w:pPr>
          </w:p>
        </w:tc>
      </w:tr>
      <w:tr w:rsidR="14AF2B1F" w14:paraId="5B49B26D" w14:textId="77777777" w:rsidTr="726A6332">
        <w:trPr>
          <w:trHeight w:val="300"/>
        </w:trPr>
        <w:tc>
          <w:tcPr>
            <w:tcW w:w="1140" w:type="dxa"/>
          </w:tcPr>
          <w:p w14:paraId="51E22258" w14:textId="3DAEFF39" w:rsidR="14AF2B1F" w:rsidRDefault="14AF2B1F" w:rsidP="14AF2B1F">
            <w:pPr>
              <w:rPr>
                <w:lang w:val="en-US"/>
              </w:rPr>
            </w:pPr>
            <w:r w:rsidRPr="14AF2B1F">
              <w:rPr>
                <w:lang w:val="en-US"/>
              </w:rPr>
              <w:t>2</w:t>
            </w:r>
          </w:p>
        </w:tc>
        <w:tc>
          <w:tcPr>
            <w:tcW w:w="3701" w:type="dxa"/>
          </w:tcPr>
          <w:p w14:paraId="5E541793" w14:textId="5CAAB005" w:rsidR="14AF2B1F" w:rsidRDefault="14AF2B1F" w:rsidP="14AF2B1F">
            <w:pPr>
              <w:rPr>
                <w:lang w:val="en-US"/>
              </w:rPr>
            </w:pPr>
            <w:r w:rsidRPr="14AF2B1F">
              <w:rPr>
                <w:lang w:val="en-US"/>
              </w:rPr>
              <w:t>Zero Hunger</w:t>
            </w:r>
          </w:p>
        </w:tc>
        <w:tc>
          <w:tcPr>
            <w:tcW w:w="945" w:type="dxa"/>
          </w:tcPr>
          <w:p w14:paraId="7BAF82F7" w14:textId="08F08303" w:rsidR="14AF2B1F" w:rsidRDefault="14AF2B1F" w:rsidP="14AF2B1F">
            <w:pPr>
              <w:rPr>
                <w:lang w:val="en-US"/>
              </w:rPr>
            </w:pPr>
          </w:p>
        </w:tc>
      </w:tr>
      <w:tr w:rsidR="14AF2B1F" w14:paraId="6E362015" w14:textId="77777777" w:rsidTr="726A6332">
        <w:trPr>
          <w:trHeight w:val="300"/>
        </w:trPr>
        <w:tc>
          <w:tcPr>
            <w:tcW w:w="1140" w:type="dxa"/>
          </w:tcPr>
          <w:p w14:paraId="2D191AB4" w14:textId="69C1740C" w:rsidR="14AF2B1F" w:rsidRDefault="14AF2B1F" w:rsidP="14AF2B1F">
            <w:pPr>
              <w:rPr>
                <w:lang w:val="en-US"/>
              </w:rPr>
            </w:pPr>
            <w:r w:rsidRPr="14AF2B1F">
              <w:rPr>
                <w:lang w:val="en-US"/>
              </w:rPr>
              <w:t>3</w:t>
            </w:r>
          </w:p>
        </w:tc>
        <w:tc>
          <w:tcPr>
            <w:tcW w:w="3701" w:type="dxa"/>
          </w:tcPr>
          <w:p w14:paraId="5F364E06" w14:textId="02BED2C9" w:rsidR="14AF2B1F" w:rsidRDefault="14AF2B1F" w:rsidP="14AF2B1F">
            <w:pPr>
              <w:rPr>
                <w:lang w:val="en-US"/>
              </w:rPr>
            </w:pPr>
            <w:r w:rsidRPr="14AF2B1F">
              <w:rPr>
                <w:lang w:val="en-US"/>
              </w:rPr>
              <w:t>Good Health and Well-being</w:t>
            </w:r>
          </w:p>
        </w:tc>
        <w:tc>
          <w:tcPr>
            <w:tcW w:w="945" w:type="dxa"/>
          </w:tcPr>
          <w:p w14:paraId="097A83EF" w14:textId="11C59560" w:rsidR="14AF2B1F" w:rsidRDefault="00EE66EB" w:rsidP="14AF2B1F">
            <w:pPr>
              <w:rPr>
                <w:lang w:val="en-US"/>
              </w:rPr>
            </w:pPr>
            <w:r>
              <w:rPr>
                <w:lang w:val="en-US"/>
              </w:rPr>
              <w:t>X</w:t>
            </w:r>
          </w:p>
        </w:tc>
      </w:tr>
      <w:tr w:rsidR="14AF2B1F" w14:paraId="4D7A7FAD" w14:textId="77777777" w:rsidTr="726A6332">
        <w:trPr>
          <w:trHeight w:val="300"/>
        </w:trPr>
        <w:tc>
          <w:tcPr>
            <w:tcW w:w="1140" w:type="dxa"/>
          </w:tcPr>
          <w:p w14:paraId="0B5285B5" w14:textId="54A91125" w:rsidR="14AF2B1F" w:rsidRDefault="14AF2B1F" w:rsidP="14AF2B1F">
            <w:pPr>
              <w:rPr>
                <w:lang w:val="en-US"/>
              </w:rPr>
            </w:pPr>
            <w:r w:rsidRPr="14AF2B1F">
              <w:rPr>
                <w:lang w:val="en-US"/>
              </w:rPr>
              <w:t>4</w:t>
            </w:r>
          </w:p>
        </w:tc>
        <w:tc>
          <w:tcPr>
            <w:tcW w:w="3701" w:type="dxa"/>
          </w:tcPr>
          <w:p w14:paraId="5E3A1ED4" w14:textId="700D7EDF" w:rsidR="14AF2B1F" w:rsidRDefault="14AF2B1F" w:rsidP="14AF2B1F">
            <w:pPr>
              <w:rPr>
                <w:lang w:val="en-US"/>
              </w:rPr>
            </w:pPr>
            <w:r w:rsidRPr="14AF2B1F">
              <w:rPr>
                <w:lang w:val="en-US"/>
              </w:rPr>
              <w:t>Quality Education</w:t>
            </w:r>
          </w:p>
        </w:tc>
        <w:tc>
          <w:tcPr>
            <w:tcW w:w="945" w:type="dxa"/>
          </w:tcPr>
          <w:p w14:paraId="668BD9A7" w14:textId="64003B65" w:rsidR="14AF2B1F" w:rsidRDefault="00EE66EB" w:rsidP="14AF2B1F">
            <w:pPr>
              <w:rPr>
                <w:lang w:val="en-US"/>
              </w:rPr>
            </w:pPr>
            <w:r>
              <w:rPr>
                <w:lang w:val="en-US"/>
              </w:rPr>
              <w:t>X</w:t>
            </w:r>
          </w:p>
        </w:tc>
      </w:tr>
      <w:tr w:rsidR="14AF2B1F" w14:paraId="4C1296A9" w14:textId="77777777" w:rsidTr="726A6332">
        <w:trPr>
          <w:trHeight w:val="300"/>
        </w:trPr>
        <w:tc>
          <w:tcPr>
            <w:tcW w:w="1140" w:type="dxa"/>
          </w:tcPr>
          <w:p w14:paraId="6F844AFB" w14:textId="1A6D784E" w:rsidR="14AF2B1F" w:rsidRDefault="14AF2B1F" w:rsidP="14AF2B1F">
            <w:pPr>
              <w:rPr>
                <w:lang w:val="en-US"/>
              </w:rPr>
            </w:pPr>
            <w:r w:rsidRPr="14AF2B1F">
              <w:rPr>
                <w:lang w:val="en-US"/>
              </w:rPr>
              <w:t>5</w:t>
            </w:r>
          </w:p>
        </w:tc>
        <w:tc>
          <w:tcPr>
            <w:tcW w:w="3701" w:type="dxa"/>
          </w:tcPr>
          <w:p w14:paraId="6B781852" w14:textId="75DEC8A2" w:rsidR="14AF2B1F" w:rsidRDefault="14AF2B1F" w:rsidP="14AF2B1F">
            <w:pPr>
              <w:rPr>
                <w:lang w:val="en-US"/>
              </w:rPr>
            </w:pPr>
            <w:r w:rsidRPr="14AF2B1F">
              <w:rPr>
                <w:lang w:val="en-US"/>
              </w:rPr>
              <w:t>Gender Equality</w:t>
            </w:r>
          </w:p>
        </w:tc>
        <w:tc>
          <w:tcPr>
            <w:tcW w:w="945" w:type="dxa"/>
          </w:tcPr>
          <w:p w14:paraId="10A37415" w14:textId="77F38261" w:rsidR="14AF2B1F" w:rsidRDefault="00EE66EB" w:rsidP="14AF2B1F">
            <w:pPr>
              <w:rPr>
                <w:lang w:val="en-US"/>
              </w:rPr>
            </w:pPr>
            <w:r>
              <w:rPr>
                <w:lang w:val="en-US"/>
              </w:rPr>
              <w:t>X</w:t>
            </w:r>
          </w:p>
        </w:tc>
      </w:tr>
      <w:tr w:rsidR="14AF2B1F" w14:paraId="6BCE93AB" w14:textId="77777777" w:rsidTr="726A6332">
        <w:trPr>
          <w:trHeight w:val="300"/>
        </w:trPr>
        <w:tc>
          <w:tcPr>
            <w:tcW w:w="1140" w:type="dxa"/>
          </w:tcPr>
          <w:p w14:paraId="1D190815" w14:textId="457B55C9" w:rsidR="14AF2B1F" w:rsidRDefault="14AF2B1F" w:rsidP="14AF2B1F">
            <w:pPr>
              <w:rPr>
                <w:lang w:val="en-US"/>
              </w:rPr>
            </w:pPr>
            <w:r w:rsidRPr="14AF2B1F">
              <w:rPr>
                <w:lang w:val="en-US"/>
              </w:rPr>
              <w:t>6</w:t>
            </w:r>
          </w:p>
        </w:tc>
        <w:tc>
          <w:tcPr>
            <w:tcW w:w="3701" w:type="dxa"/>
          </w:tcPr>
          <w:p w14:paraId="231940BC" w14:textId="0F96096B" w:rsidR="14AF2B1F" w:rsidRDefault="14AF2B1F" w:rsidP="14AF2B1F">
            <w:pPr>
              <w:rPr>
                <w:lang w:val="en-US"/>
              </w:rPr>
            </w:pPr>
            <w:r w:rsidRPr="14AF2B1F">
              <w:rPr>
                <w:lang w:val="en-US"/>
              </w:rPr>
              <w:t>Clean Water and Sanitation</w:t>
            </w:r>
          </w:p>
        </w:tc>
        <w:tc>
          <w:tcPr>
            <w:tcW w:w="945" w:type="dxa"/>
          </w:tcPr>
          <w:p w14:paraId="23D48AF5" w14:textId="4DA43B1F" w:rsidR="14AF2B1F" w:rsidRDefault="14AF2B1F" w:rsidP="14AF2B1F">
            <w:pPr>
              <w:rPr>
                <w:lang w:val="en-US"/>
              </w:rPr>
            </w:pPr>
          </w:p>
        </w:tc>
      </w:tr>
      <w:tr w:rsidR="14AF2B1F" w14:paraId="56BA7474" w14:textId="77777777" w:rsidTr="726A6332">
        <w:trPr>
          <w:trHeight w:val="300"/>
        </w:trPr>
        <w:tc>
          <w:tcPr>
            <w:tcW w:w="1140" w:type="dxa"/>
          </w:tcPr>
          <w:p w14:paraId="26D78D88" w14:textId="25999FBB" w:rsidR="14AF2B1F" w:rsidRDefault="14AF2B1F" w:rsidP="14AF2B1F">
            <w:pPr>
              <w:rPr>
                <w:lang w:val="en-US"/>
              </w:rPr>
            </w:pPr>
            <w:r w:rsidRPr="14AF2B1F">
              <w:rPr>
                <w:lang w:val="en-US"/>
              </w:rPr>
              <w:t>7</w:t>
            </w:r>
          </w:p>
        </w:tc>
        <w:tc>
          <w:tcPr>
            <w:tcW w:w="3701" w:type="dxa"/>
          </w:tcPr>
          <w:p w14:paraId="42099431" w14:textId="23D8E4B8" w:rsidR="14AF2B1F" w:rsidRDefault="14AF2B1F" w:rsidP="14AF2B1F">
            <w:pPr>
              <w:rPr>
                <w:lang w:val="en-US"/>
              </w:rPr>
            </w:pPr>
            <w:r w:rsidRPr="14AF2B1F">
              <w:rPr>
                <w:lang w:val="en-US"/>
              </w:rPr>
              <w:t>Affordable and Clean Energy</w:t>
            </w:r>
          </w:p>
        </w:tc>
        <w:tc>
          <w:tcPr>
            <w:tcW w:w="945" w:type="dxa"/>
          </w:tcPr>
          <w:p w14:paraId="5A8D44CE" w14:textId="2F76350B" w:rsidR="14AF2B1F" w:rsidRDefault="14AF2B1F" w:rsidP="14AF2B1F">
            <w:pPr>
              <w:rPr>
                <w:lang w:val="en-US"/>
              </w:rPr>
            </w:pPr>
          </w:p>
        </w:tc>
      </w:tr>
      <w:tr w:rsidR="14AF2B1F" w14:paraId="52C35807" w14:textId="77777777" w:rsidTr="726A6332">
        <w:trPr>
          <w:trHeight w:val="300"/>
        </w:trPr>
        <w:tc>
          <w:tcPr>
            <w:tcW w:w="1140" w:type="dxa"/>
          </w:tcPr>
          <w:p w14:paraId="14BBCD32" w14:textId="69A4B621" w:rsidR="14AF2B1F" w:rsidRDefault="14AF2B1F" w:rsidP="14AF2B1F">
            <w:pPr>
              <w:rPr>
                <w:lang w:val="en-US"/>
              </w:rPr>
            </w:pPr>
            <w:r w:rsidRPr="14AF2B1F">
              <w:rPr>
                <w:lang w:val="en-US"/>
              </w:rPr>
              <w:t>8</w:t>
            </w:r>
          </w:p>
        </w:tc>
        <w:tc>
          <w:tcPr>
            <w:tcW w:w="3701" w:type="dxa"/>
          </w:tcPr>
          <w:p w14:paraId="3515B973" w14:textId="50F0642B" w:rsidR="14AF2B1F" w:rsidRDefault="14AF2B1F" w:rsidP="14AF2B1F">
            <w:pPr>
              <w:rPr>
                <w:lang w:val="en-US"/>
              </w:rPr>
            </w:pPr>
            <w:r w:rsidRPr="14AF2B1F">
              <w:rPr>
                <w:lang w:val="en-US"/>
              </w:rPr>
              <w:t>Decent Work and Economic Growth</w:t>
            </w:r>
          </w:p>
        </w:tc>
        <w:tc>
          <w:tcPr>
            <w:tcW w:w="945" w:type="dxa"/>
          </w:tcPr>
          <w:p w14:paraId="73C509BC" w14:textId="53DDCAA2" w:rsidR="14AF2B1F" w:rsidRDefault="00EE66EB" w:rsidP="14AF2B1F">
            <w:pPr>
              <w:rPr>
                <w:lang w:val="en-US"/>
              </w:rPr>
            </w:pPr>
            <w:r>
              <w:rPr>
                <w:lang w:val="en-US"/>
              </w:rPr>
              <w:t>X</w:t>
            </w:r>
          </w:p>
        </w:tc>
      </w:tr>
      <w:tr w:rsidR="14AF2B1F" w14:paraId="5F614803" w14:textId="77777777" w:rsidTr="726A6332">
        <w:trPr>
          <w:trHeight w:val="300"/>
        </w:trPr>
        <w:tc>
          <w:tcPr>
            <w:tcW w:w="1140" w:type="dxa"/>
          </w:tcPr>
          <w:p w14:paraId="1F126AAC" w14:textId="245CD5A5" w:rsidR="14AF2B1F" w:rsidRDefault="14AF2B1F" w:rsidP="14AF2B1F">
            <w:pPr>
              <w:rPr>
                <w:lang w:val="en-US"/>
              </w:rPr>
            </w:pPr>
            <w:r w:rsidRPr="14AF2B1F">
              <w:rPr>
                <w:lang w:val="en-US"/>
              </w:rPr>
              <w:t>9</w:t>
            </w:r>
          </w:p>
        </w:tc>
        <w:tc>
          <w:tcPr>
            <w:tcW w:w="3701" w:type="dxa"/>
          </w:tcPr>
          <w:p w14:paraId="3A784688" w14:textId="0FC467BF" w:rsidR="14AF2B1F" w:rsidRDefault="14AF2B1F" w:rsidP="14AF2B1F">
            <w:pPr>
              <w:rPr>
                <w:lang w:val="en-US"/>
              </w:rPr>
            </w:pPr>
            <w:r w:rsidRPr="14AF2B1F">
              <w:rPr>
                <w:lang w:val="en-US"/>
              </w:rPr>
              <w:t>Industry, Innovation, and Infrastructure</w:t>
            </w:r>
          </w:p>
        </w:tc>
        <w:tc>
          <w:tcPr>
            <w:tcW w:w="945" w:type="dxa"/>
          </w:tcPr>
          <w:p w14:paraId="78089103" w14:textId="648C6752" w:rsidR="14AF2B1F" w:rsidRDefault="14AF2B1F" w:rsidP="14AF2B1F">
            <w:pPr>
              <w:rPr>
                <w:lang w:val="en-US"/>
              </w:rPr>
            </w:pPr>
          </w:p>
        </w:tc>
      </w:tr>
      <w:tr w:rsidR="14AF2B1F" w14:paraId="743618BC" w14:textId="77777777" w:rsidTr="726A6332">
        <w:trPr>
          <w:trHeight w:val="300"/>
        </w:trPr>
        <w:tc>
          <w:tcPr>
            <w:tcW w:w="1140" w:type="dxa"/>
          </w:tcPr>
          <w:p w14:paraId="6B6B7E09" w14:textId="565D9A23" w:rsidR="14AF2B1F" w:rsidRDefault="14AF2B1F" w:rsidP="14AF2B1F">
            <w:pPr>
              <w:rPr>
                <w:lang w:val="en-US"/>
              </w:rPr>
            </w:pPr>
            <w:r w:rsidRPr="14AF2B1F">
              <w:rPr>
                <w:lang w:val="en-US"/>
              </w:rPr>
              <w:t>10</w:t>
            </w:r>
          </w:p>
        </w:tc>
        <w:tc>
          <w:tcPr>
            <w:tcW w:w="3701" w:type="dxa"/>
          </w:tcPr>
          <w:p w14:paraId="5777D031" w14:textId="2CD038C3" w:rsidR="14AF2B1F" w:rsidRDefault="14AF2B1F" w:rsidP="14AF2B1F">
            <w:pPr>
              <w:rPr>
                <w:lang w:val="en-US"/>
              </w:rPr>
            </w:pPr>
            <w:r w:rsidRPr="14AF2B1F">
              <w:rPr>
                <w:lang w:val="en-US"/>
              </w:rPr>
              <w:t>Reduced Inequality</w:t>
            </w:r>
          </w:p>
        </w:tc>
        <w:tc>
          <w:tcPr>
            <w:tcW w:w="945" w:type="dxa"/>
          </w:tcPr>
          <w:p w14:paraId="14958597" w14:textId="7EB38B61" w:rsidR="14AF2B1F" w:rsidRDefault="00EE66EB" w:rsidP="14AF2B1F">
            <w:pPr>
              <w:rPr>
                <w:lang w:val="en-US"/>
              </w:rPr>
            </w:pPr>
            <w:r>
              <w:rPr>
                <w:lang w:val="en-US"/>
              </w:rPr>
              <w:t>X</w:t>
            </w:r>
          </w:p>
        </w:tc>
      </w:tr>
      <w:tr w:rsidR="14AF2B1F" w14:paraId="61FD5C53" w14:textId="77777777" w:rsidTr="726A6332">
        <w:trPr>
          <w:trHeight w:val="300"/>
        </w:trPr>
        <w:tc>
          <w:tcPr>
            <w:tcW w:w="1140" w:type="dxa"/>
          </w:tcPr>
          <w:p w14:paraId="273CBE95" w14:textId="37ED2DD9" w:rsidR="14AF2B1F" w:rsidRDefault="14AF2B1F" w:rsidP="14AF2B1F">
            <w:pPr>
              <w:rPr>
                <w:lang w:val="en-US"/>
              </w:rPr>
            </w:pPr>
            <w:r w:rsidRPr="14AF2B1F">
              <w:rPr>
                <w:lang w:val="en-US"/>
              </w:rPr>
              <w:t>11</w:t>
            </w:r>
          </w:p>
        </w:tc>
        <w:tc>
          <w:tcPr>
            <w:tcW w:w="3701" w:type="dxa"/>
          </w:tcPr>
          <w:p w14:paraId="57ABD2F1" w14:textId="1E8D2365" w:rsidR="14AF2B1F" w:rsidRDefault="14AF2B1F" w:rsidP="14AF2B1F">
            <w:pPr>
              <w:rPr>
                <w:lang w:val="en-US"/>
              </w:rPr>
            </w:pPr>
            <w:r w:rsidRPr="14AF2B1F">
              <w:rPr>
                <w:lang w:val="en-US"/>
              </w:rPr>
              <w:t>Sustainable Cities and Communities</w:t>
            </w:r>
          </w:p>
        </w:tc>
        <w:tc>
          <w:tcPr>
            <w:tcW w:w="945" w:type="dxa"/>
          </w:tcPr>
          <w:p w14:paraId="58BC8AD8" w14:textId="0307F918" w:rsidR="14AF2B1F" w:rsidRDefault="14AF2B1F" w:rsidP="14AF2B1F">
            <w:pPr>
              <w:rPr>
                <w:lang w:val="en-US"/>
              </w:rPr>
            </w:pPr>
          </w:p>
        </w:tc>
      </w:tr>
      <w:tr w:rsidR="14AF2B1F" w14:paraId="00E11856" w14:textId="77777777" w:rsidTr="726A6332">
        <w:trPr>
          <w:trHeight w:val="300"/>
        </w:trPr>
        <w:tc>
          <w:tcPr>
            <w:tcW w:w="1140" w:type="dxa"/>
          </w:tcPr>
          <w:p w14:paraId="38E453CE" w14:textId="22D366F3" w:rsidR="14AF2B1F" w:rsidRDefault="14AF2B1F" w:rsidP="14AF2B1F">
            <w:pPr>
              <w:rPr>
                <w:lang w:val="en-US"/>
              </w:rPr>
            </w:pPr>
            <w:r w:rsidRPr="14AF2B1F">
              <w:rPr>
                <w:lang w:val="en-US"/>
              </w:rPr>
              <w:t>12</w:t>
            </w:r>
          </w:p>
        </w:tc>
        <w:tc>
          <w:tcPr>
            <w:tcW w:w="3701" w:type="dxa"/>
          </w:tcPr>
          <w:p w14:paraId="17ABFB54" w14:textId="54D247A0" w:rsidR="14AF2B1F" w:rsidRDefault="14AF2B1F" w:rsidP="14AF2B1F">
            <w:pPr>
              <w:rPr>
                <w:lang w:val="en-US"/>
              </w:rPr>
            </w:pPr>
            <w:r w:rsidRPr="14AF2B1F">
              <w:rPr>
                <w:lang w:val="en-US"/>
              </w:rPr>
              <w:t>Responsible Consumption and Production</w:t>
            </w:r>
          </w:p>
        </w:tc>
        <w:tc>
          <w:tcPr>
            <w:tcW w:w="945" w:type="dxa"/>
          </w:tcPr>
          <w:p w14:paraId="68209855" w14:textId="66C9429E" w:rsidR="14AF2B1F" w:rsidRDefault="14AF2B1F" w:rsidP="14AF2B1F">
            <w:pPr>
              <w:rPr>
                <w:lang w:val="en-US"/>
              </w:rPr>
            </w:pPr>
          </w:p>
        </w:tc>
      </w:tr>
      <w:tr w:rsidR="14AF2B1F" w14:paraId="6A6AB2CB" w14:textId="77777777" w:rsidTr="726A6332">
        <w:trPr>
          <w:trHeight w:val="300"/>
        </w:trPr>
        <w:tc>
          <w:tcPr>
            <w:tcW w:w="1140" w:type="dxa"/>
          </w:tcPr>
          <w:p w14:paraId="1F69F830" w14:textId="03988710" w:rsidR="14AF2B1F" w:rsidRDefault="14AF2B1F" w:rsidP="14AF2B1F">
            <w:pPr>
              <w:rPr>
                <w:lang w:val="en-US"/>
              </w:rPr>
            </w:pPr>
            <w:r w:rsidRPr="14AF2B1F">
              <w:rPr>
                <w:lang w:val="en-US"/>
              </w:rPr>
              <w:t>13</w:t>
            </w:r>
          </w:p>
        </w:tc>
        <w:tc>
          <w:tcPr>
            <w:tcW w:w="3701" w:type="dxa"/>
          </w:tcPr>
          <w:p w14:paraId="18F6FD6C" w14:textId="1B92C295" w:rsidR="14AF2B1F" w:rsidRDefault="14AF2B1F" w:rsidP="14AF2B1F">
            <w:pPr>
              <w:rPr>
                <w:lang w:val="en-US"/>
              </w:rPr>
            </w:pPr>
            <w:r w:rsidRPr="14AF2B1F">
              <w:rPr>
                <w:lang w:val="en-US"/>
              </w:rPr>
              <w:t>Climate Action</w:t>
            </w:r>
          </w:p>
        </w:tc>
        <w:tc>
          <w:tcPr>
            <w:tcW w:w="945" w:type="dxa"/>
          </w:tcPr>
          <w:p w14:paraId="794B2477" w14:textId="1ED06788" w:rsidR="14AF2B1F" w:rsidRDefault="14AF2B1F" w:rsidP="14AF2B1F">
            <w:pPr>
              <w:rPr>
                <w:lang w:val="en-US"/>
              </w:rPr>
            </w:pPr>
          </w:p>
        </w:tc>
      </w:tr>
      <w:tr w:rsidR="14AF2B1F" w14:paraId="4609E1C8" w14:textId="77777777" w:rsidTr="726A6332">
        <w:trPr>
          <w:trHeight w:val="300"/>
        </w:trPr>
        <w:tc>
          <w:tcPr>
            <w:tcW w:w="1140" w:type="dxa"/>
          </w:tcPr>
          <w:p w14:paraId="3B261B88" w14:textId="437B1E10" w:rsidR="14AF2B1F" w:rsidRDefault="14AF2B1F" w:rsidP="14AF2B1F">
            <w:pPr>
              <w:rPr>
                <w:lang w:val="en-US"/>
              </w:rPr>
            </w:pPr>
            <w:r w:rsidRPr="14AF2B1F">
              <w:rPr>
                <w:lang w:val="en-US"/>
              </w:rPr>
              <w:t>14</w:t>
            </w:r>
          </w:p>
        </w:tc>
        <w:tc>
          <w:tcPr>
            <w:tcW w:w="3701" w:type="dxa"/>
          </w:tcPr>
          <w:p w14:paraId="31D3216F" w14:textId="27373492" w:rsidR="14AF2B1F" w:rsidRDefault="14AF2B1F" w:rsidP="14AF2B1F">
            <w:pPr>
              <w:rPr>
                <w:lang w:val="en-US"/>
              </w:rPr>
            </w:pPr>
            <w:r w:rsidRPr="14AF2B1F">
              <w:rPr>
                <w:lang w:val="en-US"/>
              </w:rPr>
              <w:t>Life Below Water</w:t>
            </w:r>
          </w:p>
        </w:tc>
        <w:tc>
          <w:tcPr>
            <w:tcW w:w="945" w:type="dxa"/>
          </w:tcPr>
          <w:p w14:paraId="05193773" w14:textId="5233E0EC" w:rsidR="14AF2B1F" w:rsidRDefault="14AF2B1F" w:rsidP="14AF2B1F">
            <w:pPr>
              <w:rPr>
                <w:lang w:val="en-US"/>
              </w:rPr>
            </w:pPr>
          </w:p>
        </w:tc>
      </w:tr>
      <w:tr w:rsidR="14AF2B1F" w14:paraId="01C4C8C3" w14:textId="77777777" w:rsidTr="726A6332">
        <w:trPr>
          <w:trHeight w:val="300"/>
        </w:trPr>
        <w:tc>
          <w:tcPr>
            <w:tcW w:w="1140" w:type="dxa"/>
          </w:tcPr>
          <w:p w14:paraId="3CF132FA" w14:textId="23B77032" w:rsidR="14AF2B1F" w:rsidRDefault="14AF2B1F" w:rsidP="14AF2B1F">
            <w:pPr>
              <w:rPr>
                <w:lang w:val="en-US"/>
              </w:rPr>
            </w:pPr>
            <w:r w:rsidRPr="14AF2B1F">
              <w:rPr>
                <w:lang w:val="en-US"/>
              </w:rPr>
              <w:t>15</w:t>
            </w:r>
          </w:p>
        </w:tc>
        <w:tc>
          <w:tcPr>
            <w:tcW w:w="3701" w:type="dxa"/>
          </w:tcPr>
          <w:p w14:paraId="50E48DFB" w14:textId="1A2B4F25" w:rsidR="14AF2B1F" w:rsidRDefault="14AF2B1F" w:rsidP="14AF2B1F">
            <w:pPr>
              <w:rPr>
                <w:lang w:val="en-US"/>
              </w:rPr>
            </w:pPr>
            <w:r w:rsidRPr="14AF2B1F">
              <w:rPr>
                <w:lang w:val="en-US"/>
              </w:rPr>
              <w:t>Life on Land</w:t>
            </w:r>
          </w:p>
        </w:tc>
        <w:tc>
          <w:tcPr>
            <w:tcW w:w="945" w:type="dxa"/>
          </w:tcPr>
          <w:p w14:paraId="61650141" w14:textId="35240A8F" w:rsidR="14AF2B1F" w:rsidRDefault="14AF2B1F" w:rsidP="14AF2B1F">
            <w:pPr>
              <w:rPr>
                <w:lang w:val="en-US"/>
              </w:rPr>
            </w:pPr>
          </w:p>
        </w:tc>
      </w:tr>
      <w:tr w:rsidR="14AF2B1F" w14:paraId="75CEF26B" w14:textId="77777777" w:rsidTr="726A6332">
        <w:trPr>
          <w:trHeight w:val="300"/>
        </w:trPr>
        <w:tc>
          <w:tcPr>
            <w:tcW w:w="1140" w:type="dxa"/>
          </w:tcPr>
          <w:p w14:paraId="7C6C0A56" w14:textId="0F08617A" w:rsidR="14AF2B1F" w:rsidRDefault="14AF2B1F" w:rsidP="14AF2B1F">
            <w:pPr>
              <w:rPr>
                <w:lang w:val="en-US"/>
              </w:rPr>
            </w:pPr>
            <w:r w:rsidRPr="14AF2B1F">
              <w:rPr>
                <w:lang w:val="en-US"/>
              </w:rPr>
              <w:t>16</w:t>
            </w:r>
          </w:p>
        </w:tc>
        <w:tc>
          <w:tcPr>
            <w:tcW w:w="3701" w:type="dxa"/>
          </w:tcPr>
          <w:p w14:paraId="6832E95B" w14:textId="034FFE58" w:rsidR="14AF2B1F" w:rsidRDefault="14AF2B1F" w:rsidP="14AF2B1F">
            <w:pPr>
              <w:rPr>
                <w:lang w:val="en-US"/>
              </w:rPr>
            </w:pPr>
            <w:r w:rsidRPr="14AF2B1F">
              <w:rPr>
                <w:lang w:val="en-US"/>
              </w:rPr>
              <w:t>Peace and Justice Strong Institutions</w:t>
            </w:r>
          </w:p>
        </w:tc>
        <w:tc>
          <w:tcPr>
            <w:tcW w:w="945" w:type="dxa"/>
          </w:tcPr>
          <w:p w14:paraId="23EF3D1A" w14:textId="44FE51FA" w:rsidR="14AF2B1F" w:rsidRDefault="14AF2B1F" w:rsidP="14AF2B1F">
            <w:pPr>
              <w:rPr>
                <w:lang w:val="en-US"/>
              </w:rPr>
            </w:pPr>
          </w:p>
        </w:tc>
      </w:tr>
      <w:tr w:rsidR="14AF2B1F" w14:paraId="1D517807" w14:textId="77777777" w:rsidTr="726A6332">
        <w:trPr>
          <w:trHeight w:val="300"/>
        </w:trPr>
        <w:tc>
          <w:tcPr>
            <w:tcW w:w="1140" w:type="dxa"/>
          </w:tcPr>
          <w:p w14:paraId="0C43F40C" w14:textId="23FF69AD" w:rsidR="14AF2B1F" w:rsidRDefault="14AF2B1F" w:rsidP="14AF2B1F">
            <w:pPr>
              <w:rPr>
                <w:lang w:val="en-US"/>
              </w:rPr>
            </w:pPr>
            <w:r w:rsidRPr="14AF2B1F">
              <w:rPr>
                <w:lang w:val="en-US"/>
              </w:rPr>
              <w:t>17</w:t>
            </w:r>
          </w:p>
        </w:tc>
        <w:tc>
          <w:tcPr>
            <w:tcW w:w="3701" w:type="dxa"/>
          </w:tcPr>
          <w:p w14:paraId="2FB4968E" w14:textId="12756F9B" w:rsidR="14AF2B1F" w:rsidRDefault="14AF2B1F" w:rsidP="14AF2B1F">
            <w:pPr>
              <w:rPr>
                <w:lang w:val="en-US"/>
              </w:rPr>
            </w:pPr>
            <w:r w:rsidRPr="14AF2B1F">
              <w:rPr>
                <w:lang w:val="en-US"/>
              </w:rPr>
              <w:t>Partnerships to achieve the Goal</w:t>
            </w:r>
          </w:p>
        </w:tc>
        <w:tc>
          <w:tcPr>
            <w:tcW w:w="945" w:type="dxa"/>
          </w:tcPr>
          <w:p w14:paraId="71C55971" w14:textId="42E0F743" w:rsidR="14AF2B1F" w:rsidRDefault="14AF2B1F" w:rsidP="14AF2B1F">
            <w:pPr>
              <w:rPr>
                <w:lang w:val="en-US"/>
              </w:rPr>
            </w:pPr>
          </w:p>
        </w:tc>
      </w:tr>
    </w:tbl>
    <w:p w14:paraId="5F0C62A0" w14:textId="45CE93DE" w:rsidR="14AF2B1F" w:rsidRDefault="14AF2B1F"/>
    <w:p w14:paraId="7132A0B7" w14:textId="07016511" w:rsidR="14AF2B1F" w:rsidRDefault="14AF2B1F" w:rsidP="14AF2B1F">
      <w:pPr>
        <w:rPr>
          <w:b/>
          <w:bCs/>
          <w:i/>
          <w:iCs/>
        </w:rPr>
      </w:pPr>
    </w:p>
    <w:sectPr w:rsidR="14AF2B1F"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675D"/>
    <w:multiLevelType w:val="hybridMultilevel"/>
    <w:tmpl w:val="F3E681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314315"/>
    <w:multiLevelType w:val="hybridMultilevel"/>
    <w:tmpl w:val="A15E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81420"/>
    <w:multiLevelType w:val="hybridMultilevel"/>
    <w:tmpl w:val="8880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390432">
    <w:abstractNumId w:val="1"/>
  </w:num>
  <w:num w:numId="2" w16cid:durableId="1010452659">
    <w:abstractNumId w:val="2"/>
  </w:num>
  <w:num w:numId="3" w16cid:durableId="78107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C1"/>
    <w:rsid w:val="00001F64"/>
    <w:rsid w:val="00023F7A"/>
    <w:rsid w:val="00024877"/>
    <w:rsid w:val="00045FAE"/>
    <w:rsid w:val="00061A67"/>
    <w:rsid w:val="000623E4"/>
    <w:rsid w:val="00070F13"/>
    <w:rsid w:val="000A27EF"/>
    <w:rsid w:val="000B245A"/>
    <w:rsid w:val="000C0CB0"/>
    <w:rsid w:val="000C24A1"/>
    <w:rsid w:val="00104004"/>
    <w:rsid w:val="001308EC"/>
    <w:rsid w:val="00133CAE"/>
    <w:rsid w:val="00135D42"/>
    <w:rsid w:val="00137339"/>
    <w:rsid w:val="001903FA"/>
    <w:rsid w:val="001954DB"/>
    <w:rsid w:val="001C05FE"/>
    <w:rsid w:val="001C240A"/>
    <w:rsid w:val="001C287E"/>
    <w:rsid w:val="001C28D5"/>
    <w:rsid w:val="002169C8"/>
    <w:rsid w:val="00230217"/>
    <w:rsid w:val="00235403"/>
    <w:rsid w:val="00256DF1"/>
    <w:rsid w:val="00264630"/>
    <w:rsid w:val="00274721"/>
    <w:rsid w:val="00281FE5"/>
    <w:rsid w:val="002C5DF8"/>
    <w:rsid w:val="002C6317"/>
    <w:rsid w:val="002F2DEC"/>
    <w:rsid w:val="002F353D"/>
    <w:rsid w:val="00301EEF"/>
    <w:rsid w:val="00313AC2"/>
    <w:rsid w:val="00321494"/>
    <w:rsid w:val="00355B7D"/>
    <w:rsid w:val="00363172"/>
    <w:rsid w:val="00366E6F"/>
    <w:rsid w:val="00367AB2"/>
    <w:rsid w:val="00382982"/>
    <w:rsid w:val="00383E2D"/>
    <w:rsid w:val="00384081"/>
    <w:rsid w:val="0038409B"/>
    <w:rsid w:val="00384982"/>
    <w:rsid w:val="00384B5E"/>
    <w:rsid w:val="0039705E"/>
    <w:rsid w:val="003B15E5"/>
    <w:rsid w:val="003B4557"/>
    <w:rsid w:val="003B4678"/>
    <w:rsid w:val="003E70B4"/>
    <w:rsid w:val="003F0B0F"/>
    <w:rsid w:val="003F64C9"/>
    <w:rsid w:val="0040380A"/>
    <w:rsid w:val="00412A20"/>
    <w:rsid w:val="00437F3F"/>
    <w:rsid w:val="004433B9"/>
    <w:rsid w:val="00445F22"/>
    <w:rsid w:val="00455BD1"/>
    <w:rsid w:val="004564A0"/>
    <w:rsid w:val="00463546"/>
    <w:rsid w:val="004A1B02"/>
    <w:rsid w:val="004E59B5"/>
    <w:rsid w:val="004E68BF"/>
    <w:rsid w:val="004F55C1"/>
    <w:rsid w:val="004F73CA"/>
    <w:rsid w:val="00505BF3"/>
    <w:rsid w:val="00506A07"/>
    <w:rsid w:val="0051598D"/>
    <w:rsid w:val="005206BC"/>
    <w:rsid w:val="00522F7B"/>
    <w:rsid w:val="00545BF8"/>
    <w:rsid w:val="00546B3B"/>
    <w:rsid w:val="00547BDA"/>
    <w:rsid w:val="00550797"/>
    <w:rsid w:val="005712B5"/>
    <w:rsid w:val="00584AD3"/>
    <w:rsid w:val="00593636"/>
    <w:rsid w:val="005A4A76"/>
    <w:rsid w:val="005AAB26"/>
    <w:rsid w:val="005B65BC"/>
    <w:rsid w:val="005C127F"/>
    <w:rsid w:val="005C12F6"/>
    <w:rsid w:val="005E2F46"/>
    <w:rsid w:val="005E2FF5"/>
    <w:rsid w:val="005F14F6"/>
    <w:rsid w:val="005F4387"/>
    <w:rsid w:val="005F53DB"/>
    <w:rsid w:val="00606AFA"/>
    <w:rsid w:val="00623B82"/>
    <w:rsid w:val="006267C8"/>
    <w:rsid w:val="00637723"/>
    <w:rsid w:val="00656A04"/>
    <w:rsid w:val="006755EB"/>
    <w:rsid w:val="00692C88"/>
    <w:rsid w:val="00697787"/>
    <w:rsid w:val="006B4F61"/>
    <w:rsid w:val="006B61CC"/>
    <w:rsid w:val="006D16BA"/>
    <w:rsid w:val="006D2233"/>
    <w:rsid w:val="006D6E5B"/>
    <w:rsid w:val="006E505B"/>
    <w:rsid w:val="006F1214"/>
    <w:rsid w:val="006F59A9"/>
    <w:rsid w:val="00711CE5"/>
    <w:rsid w:val="00717F0A"/>
    <w:rsid w:val="00726559"/>
    <w:rsid w:val="00762D40"/>
    <w:rsid w:val="00767978"/>
    <w:rsid w:val="0079B6E5"/>
    <w:rsid w:val="007D0E84"/>
    <w:rsid w:val="0081115E"/>
    <w:rsid w:val="00815898"/>
    <w:rsid w:val="00816BD2"/>
    <w:rsid w:val="008227E2"/>
    <w:rsid w:val="008527C1"/>
    <w:rsid w:val="0088067A"/>
    <w:rsid w:val="008A7637"/>
    <w:rsid w:val="008C4FD2"/>
    <w:rsid w:val="008C7A24"/>
    <w:rsid w:val="008E4589"/>
    <w:rsid w:val="008F10F2"/>
    <w:rsid w:val="00940944"/>
    <w:rsid w:val="009462FF"/>
    <w:rsid w:val="0096205D"/>
    <w:rsid w:val="0097604A"/>
    <w:rsid w:val="0098374B"/>
    <w:rsid w:val="009851ED"/>
    <w:rsid w:val="009A4824"/>
    <w:rsid w:val="009B028A"/>
    <w:rsid w:val="009C0BEF"/>
    <w:rsid w:val="009C6064"/>
    <w:rsid w:val="009E1C3F"/>
    <w:rsid w:val="009E4C26"/>
    <w:rsid w:val="009E782C"/>
    <w:rsid w:val="009F4C1A"/>
    <w:rsid w:val="00A00745"/>
    <w:rsid w:val="00A007FF"/>
    <w:rsid w:val="00A00DC3"/>
    <w:rsid w:val="00A1493B"/>
    <w:rsid w:val="00A20F52"/>
    <w:rsid w:val="00A37C13"/>
    <w:rsid w:val="00A40F0D"/>
    <w:rsid w:val="00A500D3"/>
    <w:rsid w:val="00A53BC9"/>
    <w:rsid w:val="00A7133B"/>
    <w:rsid w:val="00A7244C"/>
    <w:rsid w:val="00A82599"/>
    <w:rsid w:val="00A8415F"/>
    <w:rsid w:val="00A94C2B"/>
    <w:rsid w:val="00AA47A7"/>
    <w:rsid w:val="00AF73FA"/>
    <w:rsid w:val="00B15E54"/>
    <w:rsid w:val="00B21EFB"/>
    <w:rsid w:val="00B505DB"/>
    <w:rsid w:val="00B5581E"/>
    <w:rsid w:val="00B94EBE"/>
    <w:rsid w:val="00BA5C54"/>
    <w:rsid w:val="00BB6ADB"/>
    <w:rsid w:val="00BD4A19"/>
    <w:rsid w:val="00BE3E01"/>
    <w:rsid w:val="00BE7C22"/>
    <w:rsid w:val="00BF48B4"/>
    <w:rsid w:val="00C00DBB"/>
    <w:rsid w:val="00C02440"/>
    <w:rsid w:val="00C05A1C"/>
    <w:rsid w:val="00C113F7"/>
    <w:rsid w:val="00C11C90"/>
    <w:rsid w:val="00C2729C"/>
    <w:rsid w:val="00C2739B"/>
    <w:rsid w:val="00C420E1"/>
    <w:rsid w:val="00C54404"/>
    <w:rsid w:val="00C5454E"/>
    <w:rsid w:val="00C801F0"/>
    <w:rsid w:val="00C94485"/>
    <w:rsid w:val="00C975EE"/>
    <w:rsid w:val="00C97FDD"/>
    <w:rsid w:val="00CA1C4A"/>
    <w:rsid w:val="00CB396E"/>
    <w:rsid w:val="00CC38EC"/>
    <w:rsid w:val="00CC5E67"/>
    <w:rsid w:val="00CC6F0F"/>
    <w:rsid w:val="00CD08BB"/>
    <w:rsid w:val="00D00E73"/>
    <w:rsid w:val="00D16C08"/>
    <w:rsid w:val="00D26300"/>
    <w:rsid w:val="00D26D73"/>
    <w:rsid w:val="00D37C6B"/>
    <w:rsid w:val="00D41EDF"/>
    <w:rsid w:val="00D42EE0"/>
    <w:rsid w:val="00D470E2"/>
    <w:rsid w:val="00D66A15"/>
    <w:rsid w:val="00D67FB4"/>
    <w:rsid w:val="00D7332A"/>
    <w:rsid w:val="00D7373C"/>
    <w:rsid w:val="00D7A61C"/>
    <w:rsid w:val="00D947AD"/>
    <w:rsid w:val="00DA7F69"/>
    <w:rsid w:val="00DB2BDB"/>
    <w:rsid w:val="00DD0321"/>
    <w:rsid w:val="00DD276B"/>
    <w:rsid w:val="00DD717E"/>
    <w:rsid w:val="00E043D5"/>
    <w:rsid w:val="00E16881"/>
    <w:rsid w:val="00E2278F"/>
    <w:rsid w:val="00E34CEE"/>
    <w:rsid w:val="00E458C0"/>
    <w:rsid w:val="00E60296"/>
    <w:rsid w:val="00E81311"/>
    <w:rsid w:val="00E91969"/>
    <w:rsid w:val="00E930DF"/>
    <w:rsid w:val="00EB1EEA"/>
    <w:rsid w:val="00EB22B8"/>
    <w:rsid w:val="00EC3370"/>
    <w:rsid w:val="00EC45A3"/>
    <w:rsid w:val="00ED17B9"/>
    <w:rsid w:val="00EE1A97"/>
    <w:rsid w:val="00EE3BC5"/>
    <w:rsid w:val="00EE66EB"/>
    <w:rsid w:val="00F1A348"/>
    <w:rsid w:val="00F2338A"/>
    <w:rsid w:val="00F250DD"/>
    <w:rsid w:val="00F334C8"/>
    <w:rsid w:val="00F529E4"/>
    <w:rsid w:val="00F6380F"/>
    <w:rsid w:val="00F84F8A"/>
    <w:rsid w:val="00F87BEC"/>
    <w:rsid w:val="00FB771C"/>
    <w:rsid w:val="00FC0A19"/>
    <w:rsid w:val="00FC2763"/>
    <w:rsid w:val="00FD2367"/>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styleId="Mention">
    <w:name w:val="Mention"/>
    <w:basedOn w:val="DefaultParagraphFont"/>
    <w:uiPriority w:val="99"/>
    <w:unhideWhenUsed/>
    <w:rsid w:val="005E2F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99"/>
    <w:rsid w:val="000557B5"/>
    <w:rsid w:val="00085688"/>
    <w:rsid w:val="000B65F3"/>
    <w:rsid w:val="000D629E"/>
    <w:rsid w:val="000E3576"/>
    <w:rsid w:val="0010397A"/>
    <w:rsid w:val="00141CD7"/>
    <w:rsid w:val="00301EEF"/>
    <w:rsid w:val="00313AC2"/>
    <w:rsid w:val="003F0B0F"/>
    <w:rsid w:val="00447D2D"/>
    <w:rsid w:val="00455BD1"/>
    <w:rsid w:val="004C7FF9"/>
    <w:rsid w:val="00506A07"/>
    <w:rsid w:val="005109CF"/>
    <w:rsid w:val="005712D2"/>
    <w:rsid w:val="005D52E6"/>
    <w:rsid w:val="006A7D18"/>
    <w:rsid w:val="006F0757"/>
    <w:rsid w:val="006F59A9"/>
    <w:rsid w:val="00757BC3"/>
    <w:rsid w:val="007F690D"/>
    <w:rsid w:val="00803DE6"/>
    <w:rsid w:val="008A65AE"/>
    <w:rsid w:val="008A7637"/>
    <w:rsid w:val="008E04E1"/>
    <w:rsid w:val="00A007FF"/>
    <w:rsid w:val="00A82599"/>
    <w:rsid w:val="00BB6ADB"/>
    <w:rsid w:val="00C97FDD"/>
    <w:rsid w:val="00CC6F0F"/>
    <w:rsid w:val="00D00899"/>
    <w:rsid w:val="00D34A85"/>
    <w:rsid w:val="00D41EDF"/>
    <w:rsid w:val="00D470E2"/>
    <w:rsid w:val="00DD276B"/>
    <w:rsid w:val="00DE3013"/>
    <w:rsid w:val="00E16881"/>
    <w:rsid w:val="00E458C0"/>
    <w:rsid w:val="00E60296"/>
    <w:rsid w:val="00F252FC"/>
    <w:rsid w:val="00F475E1"/>
    <w:rsid w:val="00FC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245e00d6bd7a4d30dc80c09a1a015bd7">
  <xsd:schema xmlns:xsd="http://www.w3.org/2001/XMLSchema" xmlns:xs="http://www.w3.org/2001/XMLSchema" xmlns:p="http://schemas.microsoft.com/office/2006/metadata/properties" xmlns:ns2="c755df31-e82a-425c-83b7-1e8f37d3db41" targetNamespace="http://schemas.microsoft.com/office/2006/metadata/properties" ma:root="true" ma:fieldsID="2c4a668b518482ebaff6bd593ce514e3"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C287E-121C-4631-A78E-B506586E04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4661F2-3BFD-4922-8BB3-D690B1806D31}">
  <ds:schemaRefs>
    <ds:schemaRef ds:uri="http://schemas.microsoft.com/sharepoint/v3/contenttype/forms"/>
  </ds:schemaRefs>
</ds:datastoreItem>
</file>

<file path=customXml/itemProps3.xml><?xml version="1.0" encoding="utf-8"?>
<ds:datastoreItem xmlns:ds="http://schemas.openxmlformats.org/officeDocument/2006/customXml" ds:itemID="{C113331F-6143-4AEA-8F32-4304360B6461}"/>
</file>

<file path=docProps/app.xml><?xml version="1.0" encoding="utf-8"?>
<Properties xmlns="http://schemas.openxmlformats.org/officeDocument/2006/extended-properties" xmlns:vt="http://schemas.openxmlformats.org/officeDocument/2006/docPropsVTypes">
  <Template>Normal</Template>
  <TotalTime>17</TotalTime>
  <Pages>5</Pages>
  <Words>1592</Words>
  <Characters>9410</Characters>
  <Application>Microsoft Office Word</Application>
  <DocSecurity>0</DocSecurity>
  <Lines>324</Lines>
  <Paragraphs>174</Paragraphs>
  <ScaleCrop>false</ScaleCrop>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Mark Elliott</cp:lastModifiedBy>
  <cp:revision>15</cp:revision>
  <dcterms:created xsi:type="dcterms:W3CDTF">2026-02-23T09:09:00Z</dcterms:created>
  <dcterms:modified xsi:type="dcterms:W3CDTF">2026-03-30T08:07:00Z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