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C5E" w14:textId="673875CD" w:rsidR="00EE3BC5" w:rsidRDefault="004F55C1">
      <w:pPr>
        <w:rPr>
          <w:b/>
          <w:bCs/>
          <w:u w:val="single"/>
        </w:rPr>
      </w:pPr>
      <w:r w:rsidRPr="004F55C1">
        <w:rPr>
          <w:b/>
          <w:bCs/>
          <w:noProof/>
          <w:u w:val="single"/>
          <w:lang w:eastAsia="en-GB"/>
        </w:rPr>
        <w:drawing>
          <wp:anchor distT="0" distB="0" distL="114300" distR="114300" simplePos="0" relativeHeight="251658240" behindDoc="1" locked="0" layoutInCell="1" allowOverlap="1" wp14:anchorId="042A9C83" wp14:editId="56B7B21B">
            <wp:simplePos x="0" y="0"/>
            <wp:positionH relativeFrom="margin">
              <wp:posOffset>4664075</wp:posOffset>
            </wp:positionH>
            <wp:positionV relativeFrom="paragraph">
              <wp:posOffset>-349250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8"/>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4F55C1">
        <w:rPr>
          <w:b/>
          <w:bCs/>
          <w:u w:val="single"/>
        </w:rPr>
        <w:t>Module Descriptor Form</w:t>
      </w:r>
    </w:p>
    <w:p w14:paraId="2380315D" w14:textId="59B13335" w:rsidR="004F55C1" w:rsidRDefault="001F32E2">
      <w:pPr>
        <w:rPr>
          <w:b/>
          <w:bCs/>
          <w:i/>
          <w:iCs/>
        </w:rPr>
      </w:pPr>
      <w:r>
        <w:rPr>
          <w:b/>
          <w:bCs/>
          <w:i/>
          <w:iCs/>
        </w:rPr>
        <w:t>C8321</w:t>
      </w:r>
      <w:r w:rsidR="007E412B">
        <w:rPr>
          <w:b/>
          <w:bCs/>
          <w:i/>
          <w:iCs/>
        </w:rPr>
        <w:t xml:space="preserve"> </w:t>
      </w:r>
      <w:r w:rsidR="00E72643" w:rsidRPr="00E72643">
        <w:rPr>
          <w:b/>
          <w:bCs/>
          <w:i/>
          <w:iCs/>
        </w:rPr>
        <w:t>Research Methods and Data Analysis</w:t>
      </w:r>
    </w:p>
    <w:tbl>
      <w:tblPr>
        <w:tblStyle w:val="TableGrid"/>
        <w:tblW w:w="0" w:type="auto"/>
        <w:tblLook w:val="04A0" w:firstRow="1" w:lastRow="0" w:firstColumn="1" w:lastColumn="0" w:noHBand="0" w:noVBand="1"/>
      </w:tblPr>
      <w:tblGrid>
        <w:gridCol w:w="1980"/>
        <w:gridCol w:w="1559"/>
        <w:gridCol w:w="851"/>
        <w:gridCol w:w="2693"/>
        <w:gridCol w:w="3373"/>
      </w:tblGrid>
      <w:tr w:rsidR="004F55C1" w14:paraId="0119998E" w14:textId="77777777" w:rsidTr="14AF2B1F">
        <w:tc>
          <w:tcPr>
            <w:tcW w:w="1980" w:type="dxa"/>
          </w:tcPr>
          <w:p w14:paraId="194D49D5" w14:textId="706C44AE" w:rsidR="004F55C1" w:rsidRPr="004F55C1" w:rsidRDefault="004F55C1">
            <w:pPr>
              <w:rPr>
                <w:b/>
                <w:bCs/>
              </w:rPr>
            </w:pPr>
            <w:r w:rsidRPr="004F55C1">
              <w:rPr>
                <w:b/>
                <w:bCs/>
              </w:rPr>
              <w:t>Module Leader</w:t>
            </w:r>
            <w:r>
              <w:rPr>
                <w:b/>
                <w:bCs/>
              </w:rPr>
              <w:t>:</w:t>
            </w:r>
          </w:p>
        </w:tc>
        <w:tc>
          <w:tcPr>
            <w:tcW w:w="2410" w:type="dxa"/>
            <w:gridSpan w:val="2"/>
          </w:tcPr>
          <w:p w14:paraId="451630AB" w14:textId="0B497F9C" w:rsidR="004F55C1" w:rsidRDefault="00F928CD">
            <w:pPr>
              <w:rPr>
                <w:b/>
                <w:bCs/>
                <w:i/>
                <w:iCs/>
              </w:rPr>
            </w:pPr>
            <w:r>
              <w:rPr>
                <w:b/>
                <w:bCs/>
                <w:i/>
                <w:iCs/>
              </w:rPr>
              <w:t>Timothy Eschle</w:t>
            </w:r>
          </w:p>
        </w:tc>
        <w:tc>
          <w:tcPr>
            <w:tcW w:w="2693" w:type="dxa"/>
          </w:tcPr>
          <w:p w14:paraId="7F55E41D" w14:textId="75405CD0" w:rsidR="004F55C1" w:rsidRPr="004F55C1" w:rsidRDefault="004F55C1">
            <w:pPr>
              <w:rPr>
                <w:b/>
                <w:bCs/>
              </w:rPr>
            </w:pPr>
            <w:r>
              <w:rPr>
                <w:b/>
                <w:bCs/>
              </w:rPr>
              <w:t>Credit Value:</w:t>
            </w:r>
          </w:p>
        </w:tc>
        <w:tc>
          <w:tcPr>
            <w:tcW w:w="3373" w:type="dxa"/>
          </w:tcPr>
          <w:p w14:paraId="1D1D1E21" w14:textId="2FA10C6C" w:rsidR="004F55C1" w:rsidRDefault="007E412B" w:rsidP="14AF2B1F">
            <w:pPr>
              <w:rPr>
                <w:b/>
                <w:bCs/>
                <w:i/>
                <w:iCs/>
              </w:rPr>
            </w:pPr>
            <w:r>
              <w:rPr>
                <w:b/>
                <w:bCs/>
                <w:i/>
                <w:iCs/>
              </w:rPr>
              <w:t>20</w:t>
            </w:r>
          </w:p>
        </w:tc>
      </w:tr>
      <w:tr w:rsidR="004F55C1" w14:paraId="3980C1BA" w14:textId="77777777" w:rsidTr="14AF2B1F">
        <w:tc>
          <w:tcPr>
            <w:tcW w:w="1980" w:type="dxa"/>
          </w:tcPr>
          <w:p w14:paraId="4E248D97" w14:textId="700E30FF" w:rsidR="004F55C1" w:rsidRPr="004F55C1" w:rsidRDefault="004F55C1">
            <w:pPr>
              <w:rPr>
                <w:b/>
                <w:bCs/>
              </w:rPr>
            </w:pPr>
            <w:r w:rsidRPr="2D681820">
              <w:rPr>
                <w:b/>
                <w:bCs/>
              </w:rPr>
              <w:t>Other</w:t>
            </w:r>
            <w:r w:rsidR="113A138C" w:rsidRPr="2D681820">
              <w:rPr>
                <w:b/>
                <w:bCs/>
              </w:rPr>
              <w:t>s teaching on the module:</w:t>
            </w:r>
          </w:p>
        </w:tc>
        <w:tc>
          <w:tcPr>
            <w:tcW w:w="2410" w:type="dxa"/>
            <w:gridSpan w:val="2"/>
          </w:tcPr>
          <w:p w14:paraId="6B58ABC0" w14:textId="33A6D58A" w:rsidR="007E412B" w:rsidRDefault="007E412B" w:rsidP="007E412B">
            <w:pPr>
              <w:rPr>
                <w:b/>
                <w:bCs/>
                <w:i/>
                <w:iCs/>
              </w:rPr>
            </w:pPr>
            <w:r>
              <w:rPr>
                <w:b/>
                <w:bCs/>
                <w:i/>
                <w:iCs/>
              </w:rPr>
              <w:t xml:space="preserve"> </w:t>
            </w:r>
          </w:p>
        </w:tc>
        <w:tc>
          <w:tcPr>
            <w:tcW w:w="2693" w:type="dxa"/>
          </w:tcPr>
          <w:p w14:paraId="43C1DE82" w14:textId="6E3A2D60" w:rsidR="004F55C1" w:rsidRPr="004F55C1" w:rsidRDefault="006D6E5B">
            <w:pPr>
              <w:rPr>
                <w:b/>
                <w:bCs/>
              </w:rPr>
            </w:pPr>
            <w:r>
              <w:rPr>
                <w:b/>
                <w:bCs/>
              </w:rPr>
              <w:t>Lead Department:</w:t>
            </w:r>
          </w:p>
        </w:tc>
        <w:tc>
          <w:tcPr>
            <w:tcW w:w="3373" w:type="dxa"/>
          </w:tcPr>
          <w:p w14:paraId="7F820182" w14:textId="6E8C0AB6" w:rsidR="004F55C1" w:rsidRDefault="007E412B">
            <w:pPr>
              <w:rPr>
                <w:b/>
                <w:bCs/>
                <w:i/>
                <w:iCs/>
              </w:rPr>
            </w:pPr>
            <w:r>
              <w:rPr>
                <w:b/>
                <w:bCs/>
                <w:i/>
                <w:iCs/>
              </w:rPr>
              <w:t>Psychology</w:t>
            </w:r>
          </w:p>
        </w:tc>
      </w:tr>
      <w:tr w:rsidR="004F55C1" w14:paraId="104FEA31" w14:textId="77777777" w:rsidTr="14AF2B1F">
        <w:tc>
          <w:tcPr>
            <w:tcW w:w="1980" w:type="dxa"/>
          </w:tcPr>
          <w:p w14:paraId="1B94CCD2" w14:textId="6D8424CC" w:rsidR="004F55C1" w:rsidRPr="004F55C1" w:rsidRDefault="004F55C1">
            <w:pPr>
              <w:rPr>
                <w:b/>
                <w:bCs/>
              </w:rPr>
            </w:pPr>
            <w:r w:rsidRPr="004F55C1">
              <w:rPr>
                <w:b/>
                <w:bCs/>
              </w:rPr>
              <w:t>Academic Level:</w:t>
            </w:r>
          </w:p>
        </w:tc>
        <w:sdt>
          <w:sdtPr>
            <w:rPr>
              <w:b/>
              <w:bCs/>
              <w:i/>
              <w:iCs/>
            </w:rPr>
            <w:id w:val="-1090768927"/>
            <w:placeholder>
              <w:docPart w:val="DefaultPlaceholder_-1854013438"/>
            </w:placeholder>
            <w:comboBox>
              <w:listItem w:value="Choose an item."/>
              <w:listItem w:displayText="SCQF7" w:value="SCQF7"/>
              <w:listItem w:displayText="SCQF8" w:value="SCQF8"/>
              <w:listItem w:displayText="SCQF9" w:value="SCQF9"/>
              <w:listItem w:displayText="SCQF10" w:value="SCQF10"/>
              <w:listItem w:displayText="SCQF11" w:value="SCQF11"/>
              <w:listItem w:displayText="SCQF12" w:value="SCQF12"/>
            </w:comboBox>
          </w:sdtPr>
          <w:sdtEndPr/>
          <w:sdtContent>
            <w:tc>
              <w:tcPr>
                <w:tcW w:w="2410" w:type="dxa"/>
                <w:gridSpan w:val="2"/>
              </w:tcPr>
              <w:p w14:paraId="36825C5F" w14:textId="6DD7D8ED" w:rsidR="004F55C1" w:rsidRDefault="007E412B">
                <w:pPr>
                  <w:rPr>
                    <w:b/>
                    <w:bCs/>
                    <w:i/>
                    <w:iCs/>
                  </w:rPr>
                </w:pPr>
                <w:r>
                  <w:rPr>
                    <w:b/>
                    <w:bCs/>
                    <w:i/>
                    <w:iCs/>
                  </w:rPr>
                  <w:t>SCQF9</w:t>
                </w:r>
              </w:p>
            </w:tc>
          </w:sdtContent>
        </w:sdt>
        <w:tc>
          <w:tcPr>
            <w:tcW w:w="2693" w:type="dxa"/>
          </w:tcPr>
          <w:p w14:paraId="421E7850" w14:textId="2209C07E" w:rsidR="004F55C1" w:rsidRPr="004F55C1" w:rsidRDefault="004F55C1">
            <w:pPr>
              <w:rPr>
                <w:b/>
                <w:bCs/>
              </w:rPr>
            </w:pPr>
            <w:r w:rsidRPr="004F55C1">
              <w:rPr>
                <w:b/>
                <w:bCs/>
              </w:rPr>
              <w:t>Possible Elective:</w:t>
            </w:r>
          </w:p>
        </w:tc>
        <w:sdt>
          <w:sdtPr>
            <w:rPr>
              <w:b/>
              <w:bCs/>
              <w:i/>
              <w:iCs/>
            </w:rPr>
            <w:id w:val="-1661228705"/>
            <w:placeholder>
              <w:docPart w:val="DefaultPlaceholder_-1854013438"/>
            </w:placeholder>
            <w:comboBox>
              <w:listItem w:value="Choose an item."/>
              <w:listItem w:displayText="Yes" w:value="Yes"/>
              <w:listItem w:displayText="No" w:value="No"/>
            </w:comboBox>
          </w:sdtPr>
          <w:sdtEndPr/>
          <w:sdtContent>
            <w:tc>
              <w:tcPr>
                <w:tcW w:w="3373" w:type="dxa"/>
              </w:tcPr>
              <w:p w14:paraId="25FA59B3" w14:textId="6D97A671" w:rsidR="004F55C1" w:rsidRDefault="007E412B">
                <w:pPr>
                  <w:rPr>
                    <w:b/>
                    <w:bCs/>
                    <w:i/>
                    <w:iCs/>
                  </w:rPr>
                </w:pPr>
                <w:r>
                  <w:rPr>
                    <w:b/>
                    <w:bCs/>
                    <w:i/>
                    <w:iCs/>
                  </w:rPr>
                  <w:t>No</w:t>
                </w:r>
              </w:p>
            </w:tc>
          </w:sdtContent>
        </w:sdt>
      </w:tr>
      <w:tr w:rsidR="00D947AD" w14:paraId="49DF1267" w14:textId="77777777" w:rsidTr="14AF2B1F">
        <w:tc>
          <w:tcPr>
            <w:tcW w:w="1980" w:type="dxa"/>
          </w:tcPr>
          <w:p w14:paraId="79CF1FE4" w14:textId="55BED7EA" w:rsidR="00D947AD" w:rsidRPr="004F55C1" w:rsidRDefault="00D947AD">
            <w:pPr>
              <w:rPr>
                <w:b/>
                <w:bCs/>
              </w:rPr>
            </w:pPr>
            <w:r>
              <w:rPr>
                <w:b/>
                <w:bCs/>
              </w:rPr>
              <w:t>Semester:</w:t>
            </w:r>
          </w:p>
        </w:tc>
        <w:sdt>
          <w:sdtPr>
            <w:rPr>
              <w:b/>
              <w:bCs/>
              <w:i/>
              <w:iCs/>
            </w:rPr>
            <w:id w:val="1037704183"/>
            <w:placeholder>
              <w:docPart w:val="DefaultPlaceholder_-1854013438"/>
            </w:placeholder>
            <w:comboBox>
              <w:listItem w:value="Choose an item."/>
              <w:listItem w:displayText="Single" w:value="Single"/>
              <w:listItem w:displayText="Over two semesters" w:value="Over two semesters"/>
            </w:comboBox>
          </w:sdtPr>
          <w:sdtEndPr/>
          <w:sdtContent>
            <w:tc>
              <w:tcPr>
                <w:tcW w:w="2410" w:type="dxa"/>
                <w:gridSpan w:val="2"/>
              </w:tcPr>
              <w:p w14:paraId="1A077A19" w14:textId="40F8E4FB" w:rsidR="00D947AD" w:rsidRDefault="007E412B">
                <w:pPr>
                  <w:rPr>
                    <w:b/>
                    <w:bCs/>
                    <w:i/>
                    <w:iCs/>
                  </w:rPr>
                </w:pPr>
                <w:r>
                  <w:rPr>
                    <w:b/>
                    <w:bCs/>
                    <w:i/>
                    <w:iCs/>
                  </w:rPr>
                  <w:t>Single</w:t>
                </w:r>
              </w:p>
            </w:tc>
          </w:sdtContent>
        </w:sdt>
        <w:tc>
          <w:tcPr>
            <w:tcW w:w="2693" w:type="dxa"/>
          </w:tcPr>
          <w:p w14:paraId="5ED11EF8" w14:textId="77777777" w:rsidR="00D947AD" w:rsidRDefault="00D947AD">
            <w:pPr>
              <w:rPr>
                <w:b/>
                <w:bCs/>
              </w:rPr>
            </w:pPr>
            <w:r>
              <w:rPr>
                <w:b/>
                <w:bCs/>
              </w:rPr>
              <w:t>Mode of Attendance</w:t>
            </w:r>
            <w:r w:rsidR="00A7244C">
              <w:rPr>
                <w:b/>
                <w:bCs/>
              </w:rPr>
              <w:t>:</w:t>
            </w:r>
          </w:p>
          <w:p w14:paraId="2BE3C5C2" w14:textId="73F8E5FE" w:rsidR="001954DB" w:rsidRPr="001954DB" w:rsidRDefault="001954DB">
            <w:pPr>
              <w:rPr>
                <w:i/>
                <w:iCs/>
              </w:rPr>
            </w:pPr>
          </w:p>
        </w:tc>
        <w:sdt>
          <w:sdtPr>
            <w:rPr>
              <w:b/>
              <w:bCs/>
              <w:i/>
              <w:iCs/>
            </w:r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sdtPr>
          <w:sdtEndPr/>
          <w:sdtContent>
            <w:tc>
              <w:tcPr>
                <w:tcW w:w="3373" w:type="dxa"/>
              </w:tcPr>
              <w:p w14:paraId="5C26718D" w14:textId="587E85DA" w:rsidR="00D947AD" w:rsidRDefault="007E412B">
                <w:pPr>
                  <w:rPr>
                    <w:b/>
                    <w:bCs/>
                    <w:i/>
                    <w:iCs/>
                  </w:rPr>
                </w:pPr>
                <w:r>
                  <w:rPr>
                    <w:b/>
                    <w:bCs/>
                    <w:i/>
                    <w:iCs/>
                  </w:rPr>
                  <w:t>Attending (face-to-face learning in an approved physical location)</w:t>
                </w:r>
              </w:p>
            </w:tc>
          </w:sdtContent>
        </w:sdt>
      </w:tr>
      <w:tr w:rsidR="006D6E5B" w14:paraId="413E93AC" w14:textId="77777777" w:rsidTr="14AF2B1F">
        <w:tc>
          <w:tcPr>
            <w:tcW w:w="3539" w:type="dxa"/>
            <w:gridSpan w:val="2"/>
          </w:tcPr>
          <w:p w14:paraId="27598030" w14:textId="37A8390A" w:rsidR="006D6E5B" w:rsidRDefault="254B64E3" w:rsidP="006D6E5B">
            <w:pPr>
              <w:rPr>
                <w:b/>
                <w:bCs/>
              </w:rPr>
            </w:pPr>
            <w:r w:rsidRPr="14AF2B1F">
              <w:rPr>
                <w:b/>
                <w:bCs/>
              </w:rPr>
              <w:t xml:space="preserve">Main programme(s) the module is part </w:t>
            </w:r>
            <w:r w:rsidR="1DF284AF" w:rsidRPr="14AF2B1F">
              <w:rPr>
                <w:b/>
                <w:bCs/>
              </w:rPr>
              <w:t>of</w:t>
            </w:r>
            <w:r w:rsidRPr="14AF2B1F">
              <w:rPr>
                <w:b/>
                <w:bCs/>
              </w:rPr>
              <w:t xml:space="preserve"> as compulsory or optional</w:t>
            </w:r>
            <w:r w:rsidR="4CA54A9D" w:rsidRPr="14AF2B1F">
              <w:rPr>
                <w:b/>
                <w:bCs/>
              </w:rPr>
              <w:t xml:space="preserve"> module.</w:t>
            </w:r>
          </w:p>
        </w:tc>
        <w:tc>
          <w:tcPr>
            <w:tcW w:w="6917" w:type="dxa"/>
            <w:gridSpan w:val="3"/>
          </w:tcPr>
          <w:p w14:paraId="5ADA37E7" w14:textId="77777777" w:rsidR="006D6E5B" w:rsidRDefault="007E412B" w:rsidP="006D6E5B">
            <w:pPr>
              <w:rPr>
                <w:b/>
                <w:bCs/>
                <w:i/>
                <w:iCs/>
              </w:rPr>
            </w:pPr>
            <w:r>
              <w:rPr>
                <w:b/>
                <w:bCs/>
                <w:i/>
                <w:iCs/>
              </w:rPr>
              <w:t>BA Psychology</w:t>
            </w:r>
          </w:p>
          <w:p w14:paraId="343B6BDB" w14:textId="08EC3CFF" w:rsidR="00F928CD" w:rsidRDefault="000B149C" w:rsidP="006D6E5B">
            <w:pPr>
              <w:rPr>
                <w:b/>
                <w:bCs/>
                <w:i/>
                <w:iCs/>
              </w:rPr>
            </w:pPr>
            <w:r>
              <w:rPr>
                <w:b/>
                <w:bCs/>
                <w:i/>
                <w:iCs/>
              </w:rPr>
              <w:t xml:space="preserve">BSc </w:t>
            </w:r>
            <w:r w:rsidR="001F32E2" w:rsidRPr="001F32E2">
              <w:rPr>
                <w:b/>
                <w:bCs/>
                <w:i/>
                <w:iCs/>
              </w:rPr>
              <w:t>Sport and Physical Activity</w:t>
            </w:r>
          </w:p>
          <w:p w14:paraId="39565D1A" w14:textId="311408BA" w:rsidR="007E412B" w:rsidRDefault="007E412B" w:rsidP="006D6E5B">
            <w:pPr>
              <w:rPr>
                <w:b/>
                <w:bCs/>
                <w:i/>
                <w:iCs/>
              </w:rPr>
            </w:pPr>
            <w:r>
              <w:rPr>
                <w:b/>
                <w:bCs/>
                <w:i/>
                <w:iCs/>
              </w:rPr>
              <w:t>BSc Counselling Psychology</w:t>
            </w:r>
          </w:p>
        </w:tc>
      </w:tr>
    </w:tbl>
    <w:p w14:paraId="7B05E94B" w14:textId="77777777" w:rsidR="004F55C1" w:rsidRDefault="004F55C1">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004F55C1" w:rsidRPr="004F55C1" w14:paraId="6B0E97E9" w14:textId="77777777" w:rsidTr="2D681820">
        <w:tc>
          <w:tcPr>
            <w:tcW w:w="10456" w:type="dxa"/>
            <w:gridSpan w:val="7"/>
            <w:tcBorders>
              <w:top w:val="nil"/>
              <w:left w:val="nil"/>
              <w:right w:val="nil"/>
            </w:tcBorders>
          </w:tcPr>
          <w:p w14:paraId="6CB003ED" w14:textId="77777777" w:rsidR="004F55C1" w:rsidRDefault="004F55C1">
            <w:pPr>
              <w:rPr>
                <w:b/>
                <w:bCs/>
              </w:rPr>
            </w:pPr>
            <w:r>
              <w:rPr>
                <w:b/>
                <w:bCs/>
              </w:rPr>
              <w:t xml:space="preserve">Module Format and Delivery (hours, i.e. 1 credit = 10 hours) </w:t>
            </w:r>
          </w:p>
          <w:p w14:paraId="6F3F50E0" w14:textId="0C821170" w:rsidR="004F55C1" w:rsidRPr="004F55C1" w:rsidRDefault="00522F7B" w:rsidP="2D681820">
            <w:pPr>
              <w:rPr>
                <w:b/>
                <w:bCs/>
                <w:i/>
                <w:iCs/>
              </w:rPr>
            </w:pPr>
            <w:r w:rsidRPr="726A6332">
              <w:rPr>
                <w:i/>
                <w:iCs/>
              </w:rPr>
              <w:t>All</w:t>
            </w:r>
            <w:r>
              <w:rPr>
                <w:i/>
                <w:iCs/>
              </w:rPr>
              <w:t xml:space="preserve"> activities related </w:t>
            </w:r>
            <w:r w:rsidR="005712B5">
              <w:rPr>
                <w:i/>
                <w:iCs/>
              </w:rPr>
              <w:t>to the module are noted</w:t>
            </w:r>
            <w:r w:rsidR="6050A3E7" w:rsidRPr="726A6332">
              <w:rPr>
                <w:i/>
                <w:iCs/>
              </w:rPr>
              <w:t xml:space="preserve"> here</w:t>
            </w:r>
            <w:r w:rsidR="005712B5">
              <w:rPr>
                <w:i/>
                <w:iCs/>
              </w:rPr>
              <w:t>.</w:t>
            </w:r>
          </w:p>
        </w:tc>
      </w:tr>
      <w:tr w:rsidR="00762888" w:rsidRPr="004F55C1" w14:paraId="0C6798F7" w14:textId="77777777" w:rsidTr="2D681820">
        <w:tc>
          <w:tcPr>
            <w:tcW w:w="1492" w:type="dxa"/>
          </w:tcPr>
          <w:p w14:paraId="0A39AFEC" w14:textId="225722AB" w:rsidR="00762888" w:rsidRPr="004F55C1" w:rsidRDefault="00762888" w:rsidP="001C240A">
            <w:pPr>
              <w:rPr>
                <w:b/>
                <w:bCs/>
              </w:rPr>
            </w:pPr>
            <w:r>
              <w:rPr>
                <w:b/>
                <w:bCs/>
              </w:rPr>
              <w:t>Lecture</w:t>
            </w:r>
          </w:p>
        </w:tc>
        <w:tc>
          <w:tcPr>
            <w:tcW w:w="1493" w:type="dxa"/>
          </w:tcPr>
          <w:p w14:paraId="621E984B" w14:textId="29435D6A" w:rsidR="00762888" w:rsidRPr="004F55C1" w:rsidRDefault="00762888" w:rsidP="001C240A">
            <w:pPr>
              <w:rPr>
                <w:b/>
                <w:bCs/>
              </w:rPr>
            </w:pPr>
            <w:r>
              <w:rPr>
                <w:b/>
                <w:bCs/>
              </w:rPr>
              <w:t>Tutorial</w:t>
            </w:r>
          </w:p>
        </w:tc>
        <w:tc>
          <w:tcPr>
            <w:tcW w:w="1494" w:type="dxa"/>
          </w:tcPr>
          <w:p w14:paraId="4AC571DA" w14:textId="020E2292" w:rsidR="00762888" w:rsidRPr="004F55C1" w:rsidRDefault="00762888" w:rsidP="001C240A">
            <w:pPr>
              <w:rPr>
                <w:b/>
                <w:bCs/>
              </w:rPr>
            </w:pPr>
            <w:r>
              <w:rPr>
                <w:b/>
                <w:bCs/>
              </w:rPr>
              <w:t>Seminar</w:t>
            </w:r>
          </w:p>
        </w:tc>
        <w:tc>
          <w:tcPr>
            <w:tcW w:w="1617" w:type="dxa"/>
          </w:tcPr>
          <w:p w14:paraId="13AD94A9" w14:textId="4D777911" w:rsidR="00762888" w:rsidRPr="004F55C1" w:rsidRDefault="00762888" w:rsidP="001C240A">
            <w:pPr>
              <w:rPr>
                <w:b/>
                <w:bCs/>
              </w:rPr>
            </w:pPr>
            <w:r>
              <w:rPr>
                <w:b/>
                <w:bCs/>
              </w:rPr>
              <w:t>Groupwork</w:t>
            </w:r>
          </w:p>
        </w:tc>
        <w:tc>
          <w:tcPr>
            <w:tcW w:w="1559" w:type="dxa"/>
          </w:tcPr>
          <w:p w14:paraId="052CD06B" w14:textId="054BACE2" w:rsidR="00762888" w:rsidRPr="004F55C1" w:rsidRDefault="00762888" w:rsidP="001C240A">
            <w:pPr>
              <w:rPr>
                <w:i/>
                <w:iCs/>
              </w:rPr>
            </w:pPr>
            <w:r>
              <w:rPr>
                <w:b/>
                <w:bCs/>
              </w:rPr>
              <w:t>Independent Study</w:t>
            </w:r>
          </w:p>
        </w:tc>
        <w:tc>
          <w:tcPr>
            <w:tcW w:w="1307" w:type="dxa"/>
          </w:tcPr>
          <w:p w14:paraId="2344551E" w14:textId="0B927B30" w:rsidR="00762888" w:rsidRPr="004F55C1" w:rsidRDefault="00275E78" w:rsidP="001C240A">
            <w:pPr>
              <w:rPr>
                <w:b/>
                <w:bCs/>
              </w:rPr>
            </w:pPr>
            <w:r>
              <w:rPr>
                <w:b/>
                <w:bCs/>
              </w:rPr>
              <w:t>Other</w:t>
            </w:r>
          </w:p>
        </w:tc>
        <w:tc>
          <w:tcPr>
            <w:tcW w:w="1494" w:type="dxa"/>
          </w:tcPr>
          <w:p w14:paraId="0F8214E0" w14:textId="0999FF18" w:rsidR="00762888" w:rsidRPr="004F55C1" w:rsidRDefault="00762888" w:rsidP="001C240A">
            <w:pPr>
              <w:rPr>
                <w:b/>
                <w:bCs/>
              </w:rPr>
            </w:pPr>
            <w:r>
              <w:rPr>
                <w:b/>
                <w:bCs/>
              </w:rPr>
              <w:t>Total</w:t>
            </w:r>
          </w:p>
        </w:tc>
      </w:tr>
      <w:tr w:rsidR="00762888" w:rsidRPr="004F55C1" w14:paraId="699C6F35" w14:textId="77777777" w:rsidTr="2D681820">
        <w:tc>
          <w:tcPr>
            <w:tcW w:w="1492" w:type="dxa"/>
          </w:tcPr>
          <w:p w14:paraId="7D63E90F" w14:textId="15D13B51" w:rsidR="00762888" w:rsidRPr="004F55C1" w:rsidRDefault="00762888" w:rsidP="001C240A">
            <w:pPr>
              <w:rPr>
                <w:b/>
                <w:bCs/>
              </w:rPr>
            </w:pPr>
            <w:r>
              <w:rPr>
                <w:b/>
                <w:bCs/>
              </w:rPr>
              <w:t>33</w:t>
            </w:r>
          </w:p>
        </w:tc>
        <w:tc>
          <w:tcPr>
            <w:tcW w:w="1493" w:type="dxa"/>
          </w:tcPr>
          <w:p w14:paraId="7CF0E087" w14:textId="16DD5E2E" w:rsidR="00762888" w:rsidRPr="004F55C1" w:rsidRDefault="00762888" w:rsidP="001C240A">
            <w:pPr>
              <w:rPr>
                <w:b/>
                <w:bCs/>
              </w:rPr>
            </w:pPr>
            <w:r>
              <w:rPr>
                <w:b/>
                <w:bCs/>
              </w:rPr>
              <w:t>6</w:t>
            </w:r>
          </w:p>
        </w:tc>
        <w:tc>
          <w:tcPr>
            <w:tcW w:w="1494" w:type="dxa"/>
          </w:tcPr>
          <w:p w14:paraId="3FE29374" w14:textId="4572D6B0" w:rsidR="00762888" w:rsidRPr="004F55C1" w:rsidRDefault="00762888" w:rsidP="001C240A">
            <w:pPr>
              <w:rPr>
                <w:b/>
                <w:bCs/>
              </w:rPr>
            </w:pPr>
            <w:r>
              <w:rPr>
                <w:b/>
                <w:bCs/>
              </w:rPr>
              <w:t>0</w:t>
            </w:r>
          </w:p>
        </w:tc>
        <w:tc>
          <w:tcPr>
            <w:tcW w:w="1617" w:type="dxa"/>
          </w:tcPr>
          <w:p w14:paraId="723F9F15" w14:textId="24DCBC6F" w:rsidR="00762888" w:rsidRPr="004F55C1" w:rsidRDefault="00762888" w:rsidP="001C240A">
            <w:pPr>
              <w:rPr>
                <w:b/>
                <w:bCs/>
              </w:rPr>
            </w:pPr>
            <w:r>
              <w:rPr>
                <w:b/>
                <w:bCs/>
              </w:rPr>
              <w:t>0</w:t>
            </w:r>
          </w:p>
        </w:tc>
        <w:tc>
          <w:tcPr>
            <w:tcW w:w="1559" w:type="dxa"/>
          </w:tcPr>
          <w:p w14:paraId="0DC6CF95" w14:textId="104D91A5" w:rsidR="00762888" w:rsidRPr="004F55C1" w:rsidRDefault="00D33462" w:rsidP="001C240A">
            <w:pPr>
              <w:rPr>
                <w:b/>
                <w:bCs/>
              </w:rPr>
            </w:pPr>
            <w:r>
              <w:rPr>
                <w:b/>
                <w:bCs/>
              </w:rPr>
              <w:t>161</w:t>
            </w:r>
          </w:p>
        </w:tc>
        <w:tc>
          <w:tcPr>
            <w:tcW w:w="1307" w:type="dxa"/>
          </w:tcPr>
          <w:p w14:paraId="1F1650C9" w14:textId="641BBE04" w:rsidR="00762888" w:rsidRPr="004F55C1" w:rsidRDefault="00275E78" w:rsidP="001C240A">
            <w:pPr>
              <w:rPr>
                <w:b/>
                <w:bCs/>
              </w:rPr>
            </w:pPr>
            <w:r>
              <w:rPr>
                <w:b/>
                <w:bCs/>
              </w:rPr>
              <w:t>0</w:t>
            </w:r>
          </w:p>
        </w:tc>
        <w:tc>
          <w:tcPr>
            <w:tcW w:w="1494" w:type="dxa"/>
          </w:tcPr>
          <w:p w14:paraId="3625F7B3" w14:textId="3648681C" w:rsidR="00762888" w:rsidRPr="004F55C1" w:rsidRDefault="00D33462" w:rsidP="001C240A">
            <w:pPr>
              <w:rPr>
                <w:b/>
                <w:bCs/>
              </w:rPr>
            </w:pPr>
            <w:r>
              <w:rPr>
                <w:b/>
                <w:bCs/>
              </w:rPr>
              <w:t>200</w:t>
            </w:r>
          </w:p>
        </w:tc>
      </w:tr>
    </w:tbl>
    <w:p w14:paraId="1743A7A7" w14:textId="77777777" w:rsidR="004F55C1" w:rsidRDefault="004F55C1" w:rsidP="005C0A25">
      <w:pPr>
        <w:spacing w:after="0"/>
        <w:rPr>
          <w:b/>
          <w:bCs/>
          <w:i/>
          <w:iCs/>
        </w:rPr>
      </w:pPr>
    </w:p>
    <w:tbl>
      <w:tblPr>
        <w:tblStyle w:val="TableGrid"/>
        <w:tblW w:w="0" w:type="auto"/>
        <w:tblInd w:w="-5" w:type="dxa"/>
        <w:tblLook w:val="04A0" w:firstRow="1" w:lastRow="0" w:firstColumn="1" w:lastColumn="0" w:noHBand="0" w:noVBand="1"/>
      </w:tblPr>
      <w:tblGrid>
        <w:gridCol w:w="10456"/>
      </w:tblGrid>
      <w:tr w:rsidR="00D67FB4" w:rsidRPr="008C7A24" w14:paraId="1828EE65" w14:textId="77777777" w:rsidTr="00816BD2">
        <w:tc>
          <w:tcPr>
            <w:tcW w:w="10456" w:type="dxa"/>
            <w:tcBorders>
              <w:top w:val="nil"/>
              <w:left w:val="nil"/>
              <w:bottom w:val="single" w:sz="4" w:space="0" w:color="auto"/>
              <w:right w:val="nil"/>
            </w:tcBorders>
          </w:tcPr>
          <w:p w14:paraId="36F58C27" w14:textId="77777777" w:rsidR="00D67FB4" w:rsidRDefault="00D67FB4">
            <w:pPr>
              <w:rPr>
                <w:b/>
                <w:bCs/>
              </w:rPr>
            </w:pPr>
            <w:r w:rsidRPr="14AF2B1F">
              <w:rPr>
                <w:b/>
                <w:bCs/>
              </w:rPr>
              <w:t>Place in programme(s)</w:t>
            </w:r>
          </w:p>
          <w:p w14:paraId="050E7EF3" w14:textId="77777777" w:rsidR="00D67FB4" w:rsidRPr="008C7A24" w:rsidRDefault="00D67FB4">
            <w:pPr>
              <w:rPr>
                <w:i/>
                <w:iCs/>
              </w:rPr>
            </w:pPr>
            <w:r w:rsidRPr="726A6332">
              <w:rPr>
                <w:i/>
                <w:iCs/>
              </w:rPr>
              <w:t>This</w:t>
            </w:r>
            <w:r>
              <w:rPr>
                <w:i/>
                <w:iCs/>
              </w:rPr>
              <w:t xml:space="preserve"> is</w:t>
            </w:r>
            <w:r w:rsidRPr="14AF2B1F">
              <w:rPr>
                <w:i/>
                <w:iCs/>
              </w:rPr>
              <w:t xml:space="preserve"> </w:t>
            </w:r>
            <w:proofErr w:type="gramStart"/>
            <w:r w:rsidRPr="14AF2B1F">
              <w:rPr>
                <w:i/>
                <w:iCs/>
              </w:rPr>
              <w:t>a brief summary</w:t>
            </w:r>
            <w:proofErr w:type="gramEnd"/>
            <w:r w:rsidRPr="14AF2B1F">
              <w:rPr>
                <w:i/>
                <w:iCs/>
              </w:rPr>
              <w:t xml:space="preserve"> of the </w:t>
            </w:r>
            <w:r w:rsidRPr="726A6332">
              <w:rPr>
                <w:i/>
                <w:iCs/>
              </w:rPr>
              <w:t>module’s</w:t>
            </w:r>
            <w:r w:rsidRPr="14AF2B1F">
              <w:rPr>
                <w:i/>
                <w:iCs/>
              </w:rPr>
              <w:t xml:space="preserve"> place in the programme(s).</w:t>
            </w:r>
          </w:p>
        </w:tc>
      </w:tr>
      <w:tr w:rsidR="00D67FB4" w14:paraId="6B333C88" w14:textId="77777777" w:rsidTr="00816BD2">
        <w:tc>
          <w:tcPr>
            <w:tcW w:w="10456" w:type="dxa"/>
            <w:tcBorders>
              <w:top w:val="single" w:sz="4" w:space="0" w:color="auto"/>
            </w:tcBorders>
          </w:tcPr>
          <w:p w14:paraId="088F249F" w14:textId="270520A2" w:rsidR="00342E7E" w:rsidRDefault="00342E7E" w:rsidP="00342E7E">
            <w:pPr>
              <w:jc w:val="both"/>
            </w:pPr>
            <w:r>
              <w:t xml:space="preserve">This module is a core component of the BA Psychology, BSc Sport and Physical Activity, and BSc Counselling Psychology degree programmes. It builds directly on the </w:t>
            </w:r>
            <w:r w:rsidR="00903CEC">
              <w:t>second-year</w:t>
            </w:r>
            <w:r>
              <w:t xml:space="preserve"> module C8203 Introduction to Research Design and Analysis, expanding students’ analytical skills required for</w:t>
            </w:r>
            <w:r w:rsidR="00903CEC">
              <w:t xml:space="preserve"> their</w:t>
            </w:r>
            <w:r>
              <w:t xml:space="preserve"> final</w:t>
            </w:r>
            <w:r w:rsidR="00903CEC">
              <w:t>-</w:t>
            </w:r>
            <w:r>
              <w:t xml:space="preserve">year dissertation </w:t>
            </w:r>
            <w:r w:rsidR="00903CEC">
              <w:t>projects</w:t>
            </w:r>
            <w:r>
              <w:t xml:space="preserve"> and for professional </w:t>
            </w:r>
            <w:r w:rsidR="00470D70">
              <w:t xml:space="preserve">(research) </w:t>
            </w:r>
            <w:r>
              <w:t xml:space="preserve">practice. Specifically, it develops statistical literacy, qualitative research skills, ethical awareness, and the ability to critically evaluate </w:t>
            </w:r>
            <w:r w:rsidR="00903CEC">
              <w:t>“</w:t>
            </w:r>
            <w:r>
              <w:t>real-world</w:t>
            </w:r>
            <w:r w:rsidR="00903CEC">
              <w:t xml:space="preserve">” </w:t>
            </w:r>
            <w:r>
              <w:t xml:space="preserve">problems. </w:t>
            </w:r>
            <w:r w:rsidR="00903CEC">
              <w:t>In this module, s</w:t>
            </w:r>
            <w:r>
              <w:t xml:space="preserve">tudents </w:t>
            </w:r>
            <w:r w:rsidR="00903CEC">
              <w:t xml:space="preserve">will </w:t>
            </w:r>
            <w:r>
              <w:t>work with datasets,</w:t>
            </w:r>
            <w:r w:rsidR="00A76189">
              <w:t xml:space="preserve"> become </w:t>
            </w:r>
            <w:r w:rsidR="00676F10">
              <w:t>competent</w:t>
            </w:r>
            <w:r w:rsidR="00A76189">
              <w:t xml:space="preserve"> at </w:t>
            </w:r>
            <w:r w:rsidR="00676F10">
              <w:t xml:space="preserve">interpreting </w:t>
            </w:r>
            <w:r w:rsidR="007C7ED6">
              <w:t>outputs</w:t>
            </w:r>
            <w:r w:rsidR="00676F10">
              <w:t xml:space="preserve"> and</w:t>
            </w:r>
            <w:r w:rsidR="00A76189">
              <w:t xml:space="preserve"> </w:t>
            </w:r>
            <w:r w:rsidR="007C7ED6">
              <w:t xml:space="preserve">the results’ real-world </w:t>
            </w:r>
            <w:r w:rsidR="00676F10">
              <w:t>implications</w:t>
            </w:r>
            <w:r w:rsidR="00A76189">
              <w:t>, while</w:t>
            </w:r>
            <w:r>
              <w:t xml:space="preserve"> engag</w:t>
            </w:r>
            <w:r w:rsidR="00A76189">
              <w:t xml:space="preserve">ing </w:t>
            </w:r>
            <w:r>
              <w:t>critically with contemporary research issues</w:t>
            </w:r>
            <w:r w:rsidR="00676F10">
              <w:t xml:space="preserve"> </w:t>
            </w:r>
            <w:r>
              <w:t>and practice.</w:t>
            </w:r>
          </w:p>
          <w:p w14:paraId="767CB037" w14:textId="77777777" w:rsidR="00342E7E" w:rsidRDefault="00342E7E" w:rsidP="00342E7E">
            <w:pPr>
              <w:jc w:val="both"/>
            </w:pPr>
          </w:p>
          <w:p w14:paraId="594FF33C" w14:textId="2881209F" w:rsidR="005C0A25" w:rsidRPr="00B902A0" w:rsidRDefault="00342E7E" w:rsidP="00342E7E">
            <w:pPr>
              <w:jc w:val="both"/>
            </w:pPr>
            <w:r>
              <w:t>The module supports the development of the competencies and knowledge required by the British Psychological Society (BPS) for accredited undergraduate programmes.</w:t>
            </w:r>
          </w:p>
        </w:tc>
      </w:tr>
      <w:tr w:rsidR="004F55C1" w14:paraId="03AABE4B" w14:textId="77777777" w:rsidTr="00816BD2">
        <w:tc>
          <w:tcPr>
            <w:tcW w:w="10456" w:type="dxa"/>
            <w:tcBorders>
              <w:top w:val="nil"/>
              <w:left w:val="nil"/>
              <w:bottom w:val="single" w:sz="4" w:space="0" w:color="auto"/>
              <w:right w:val="nil"/>
            </w:tcBorders>
          </w:tcPr>
          <w:p w14:paraId="6739FCE4" w14:textId="77777777" w:rsidR="00D67FB4" w:rsidRDefault="00D67FB4">
            <w:pPr>
              <w:rPr>
                <w:b/>
                <w:bCs/>
              </w:rPr>
            </w:pPr>
          </w:p>
          <w:p w14:paraId="64BEE78E" w14:textId="66690D8E" w:rsidR="004F55C1" w:rsidRDefault="3ABD7589">
            <w:pPr>
              <w:rPr>
                <w:b/>
                <w:bCs/>
              </w:rPr>
            </w:pPr>
            <w:r w:rsidRPr="14AF2B1F">
              <w:rPr>
                <w:b/>
                <w:bCs/>
              </w:rPr>
              <w:t>Educational Aim</w:t>
            </w:r>
            <w:r w:rsidR="5E87F744" w:rsidRPr="14AF2B1F">
              <w:rPr>
                <w:b/>
                <w:bCs/>
              </w:rPr>
              <w:t>s</w:t>
            </w:r>
          </w:p>
          <w:p w14:paraId="5F20AD71" w14:textId="38151E83" w:rsidR="00C00DBB" w:rsidRPr="004F55C1" w:rsidRDefault="19149513" w:rsidP="14AF2B1F">
            <w:r w:rsidRPr="726A6332">
              <w:rPr>
                <w:i/>
                <w:iCs/>
              </w:rPr>
              <w:t>This</w:t>
            </w:r>
            <w:r w:rsidR="00DD717E">
              <w:rPr>
                <w:i/>
                <w:iCs/>
              </w:rPr>
              <w:t xml:space="preserve"> is a</w:t>
            </w:r>
            <w:r w:rsidR="74D83F01" w:rsidRPr="14AF2B1F">
              <w:rPr>
                <w:i/>
                <w:iCs/>
              </w:rPr>
              <w:t xml:space="preserve"> broad and general statement of the educational intent and overall purpose of the proposed </w:t>
            </w:r>
            <w:r w:rsidR="2FEE151A" w:rsidRPr="726A6332">
              <w:rPr>
                <w:i/>
                <w:iCs/>
              </w:rPr>
              <w:t>module</w:t>
            </w:r>
            <w:r w:rsidR="74D83F01" w:rsidRPr="14AF2B1F">
              <w:rPr>
                <w:i/>
                <w:iCs/>
              </w:rPr>
              <w:t>.</w:t>
            </w:r>
          </w:p>
        </w:tc>
      </w:tr>
      <w:tr w:rsidR="004F55C1" w14:paraId="2FADC174" w14:textId="77777777" w:rsidTr="00816BD2">
        <w:tc>
          <w:tcPr>
            <w:tcW w:w="10456" w:type="dxa"/>
            <w:tcBorders>
              <w:top w:val="single" w:sz="4" w:space="0" w:color="auto"/>
            </w:tcBorders>
          </w:tcPr>
          <w:p w14:paraId="4852E87C" w14:textId="0A0677AA" w:rsidR="00ED71D2" w:rsidRPr="007E412B" w:rsidRDefault="00EF0481" w:rsidP="00BB576C">
            <w:pPr>
              <w:jc w:val="both"/>
              <w:rPr>
                <w:rFonts w:cs="Arial"/>
              </w:rPr>
            </w:pPr>
            <w:r w:rsidRPr="00EF0481">
              <w:rPr>
                <w:rFonts w:cs="Arial"/>
              </w:rPr>
              <w:t>This module aims to develop students’ competence in designing, conducting, analysing, and interpreting research in line with current best practice and professional standards</w:t>
            </w:r>
            <w:r w:rsidR="00063063">
              <w:rPr>
                <w:rFonts w:cs="Arial"/>
              </w:rPr>
              <w:t xml:space="preserve"> (e.g., those set out by the BPS)</w:t>
            </w:r>
            <w:r w:rsidRPr="00EF0481">
              <w:rPr>
                <w:rFonts w:cs="Arial"/>
              </w:rPr>
              <w:t>. Students will learn advanced quantitative and qualitative methodologi</w:t>
            </w:r>
            <w:r w:rsidR="00063063">
              <w:rPr>
                <w:rFonts w:cs="Arial"/>
              </w:rPr>
              <w:t>cal approaches</w:t>
            </w:r>
            <w:r w:rsidRPr="00EF0481">
              <w:rPr>
                <w:rFonts w:cs="Arial"/>
              </w:rPr>
              <w:t xml:space="preserve">, being introduced to complex quantitative techniques within the generalised linear model, such as multi-factorial ANOVA and regression analysis, alongside qualitative approaches </w:t>
            </w:r>
            <w:r w:rsidR="00546B0C">
              <w:rPr>
                <w:rFonts w:cs="Arial"/>
              </w:rPr>
              <w:t>(</w:t>
            </w:r>
            <w:r w:rsidRPr="00EF0481">
              <w:rPr>
                <w:rFonts w:cs="Arial"/>
              </w:rPr>
              <w:t>with a specific focus on thematic analysis</w:t>
            </w:r>
            <w:r w:rsidR="00546B0C">
              <w:rPr>
                <w:rFonts w:cs="Arial"/>
              </w:rPr>
              <w:t>)</w:t>
            </w:r>
            <w:r w:rsidRPr="00EF0481">
              <w:rPr>
                <w:rFonts w:cs="Arial"/>
              </w:rPr>
              <w:t xml:space="preserve">. By the end of the module, students should be able to </w:t>
            </w:r>
            <w:r w:rsidR="00546B0C">
              <w:rPr>
                <w:rFonts w:cs="Arial"/>
              </w:rPr>
              <w:t xml:space="preserve">correctly </w:t>
            </w:r>
            <w:r w:rsidRPr="00EF0481">
              <w:rPr>
                <w:rFonts w:cs="Arial"/>
              </w:rPr>
              <w:t xml:space="preserve">select appropriate methods for different research questions, apply these using relevant software tools, and </w:t>
            </w:r>
            <w:r w:rsidR="00B8077A">
              <w:rPr>
                <w:rFonts w:cs="Arial"/>
              </w:rPr>
              <w:t xml:space="preserve">be able to </w:t>
            </w:r>
            <w:r w:rsidRPr="00EF0481">
              <w:rPr>
                <w:rFonts w:cs="Arial"/>
              </w:rPr>
              <w:t>present findings in a clear and academic manner.</w:t>
            </w:r>
          </w:p>
        </w:tc>
      </w:tr>
      <w:tr w:rsidR="004F55C1" w14:paraId="743213FE" w14:textId="77777777" w:rsidTr="00816BD2">
        <w:tc>
          <w:tcPr>
            <w:tcW w:w="10456" w:type="dxa"/>
            <w:tcBorders>
              <w:top w:val="nil"/>
              <w:left w:val="nil"/>
              <w:bottom w:val="single" w:sz="4" w:space="0" w:color="auto"/>
              <w:right w:val="nil"/>
            </w:tcBorders>
          </w:tcPr>
          <w:p w14:paraId="6168236E" w14:textId="77777777" w:rsidR="00816BD2" w:rsidRDefault="00816BD2">
            <w:pPr>
              <w:rPr>
                <w:b/>
                <w:bCs/>
              </w:rPr>
            </w:pPr>
          </w:p>
          <w:p w14:paraId="0552ECBB" w14:textId="3C4C97CB" w:rsidR="004F55C1" w:rsidRDefault="14AA9C4E">
            <w:pPr>
              <w:rPr>
                <w:b/>
                <w:bCs/>
              </w:rPr>
            </w:pPr>
            <w:r w:rsidRPr="67921F4A">
              <w:rPr>
                <w:b/>
                <w:bCs/>
              </w:rPr>
              <w:t>Intended learning outcomes: knowledge and understanding</w:t>
            </w:r>
          </w:p>
          <w:p w14:paraId="7970B73A" w14:textId="1B094EAB" w:rsidR="003B4557" w:rsidRPr="003B4557" w:rsidRDefault="779A08CA" w:rsidP="00A7244C">
            <w:r w:rsidRPr="726A6332">
              <w:rPr>
                <w:i/>
                <w:iCs/>
              </w:rPr>
              <w:t>This</w:t>
            </w:r>
            <w:r w:rsidR="002C6317">
              <w:rPr>
                <w:i/>
                <w:iCs/>
              </w:rPr>
              <w:t xml:space="preserve"> specifies</w:t>
            </w:r>
            <w:r w:rsidR="003B4557" w:rsidRPr="2D681820">
              <w:rPr>
                <w:i/>
                <w:iCs/>
              </w:rPr>
              <w:t xml:space="preserve"> the </w:t>
            </w:r>
            <w:r w:rsidR="27C02C8E" w:rsidRPr="2D681820">
              <w:rPr>
                <w:i/>
                <w:iCs/>
              </w:rPr>
              <w:t xml:space="preserve">intended </w:t>
            </w:r>
            <w:r w:rsidR="003B4557" w:rsidRPr="2D681820">
              <w:rPr>
                <w:i/>
                <w:iCs/>
              </w:rPr>
              <w:t xml:space="preserve">learning </w:t>
            </w:r>
            <w:r w:rsidR="737ABBF1" w:rsidRPr="2D681820">
              <w:rPr>
                <w:i/>
                <w:iCs/>
              </w:rPr>
              <w:t xml:space="preserve">outcomes in relation to the knowledge and understanding students are expected to </w:t>
            </w:r>
            <w:r w:rsidR="1D637DED" w:rsidRPr="2D681820">
              <w:rPr>
                <w:i/>
                <w:iCs/>
              </w:rPr>
              <w:t>attain</w:t>
            </w:r>
            <w:r w:rsidR="003B4557" w:rsidRPr="2D681820">
              <w:rPr>
                <w:i/>
                <w:iCs/>
              </w:rPr>
              <w:t xml:space="preserve">. Each module should have between four and six </w:t>
            </w:r>
            <w:r w:rsidR="513C9797" w:rsidRPr="2D681820">
              <w:rPr>
                <w:i/>
                <w:iCs/>
              </w:rPr>
              <w:t xml:space="preserve">such intended learning </w:t>
            </w:r>
            <w:r w:rsidR="030B561C" w:rsidRPr="2D681820">
              <w:rPr>
                <w:i/>
                <w:iCs/>
              </w:rPr>
              <w:t>outcomes</w:t>
            </w:r>
            <w:r w:rsidR="003B4557" w:rsidRPr="2D681820">
              <w:rPr>
                <w:i/>
                <w:iCs/>
              </w:rPr>
              <w:t>.</w:t>
            </w:r>
          </w:p>
        </w:tc>
      </w:tr>
      <w:tr w:rsidR="004F55C1" w14:paraId="76DCC488" w14:textId="77777777" w:rsidTr="00816BD2">
        <w:tc>
          <w:tcPr>
            <w:tcW w:w="10456" w:type="dxa"/>
            <w:tcBorders>
              <w:top w:val="single" w:sz="4" w:space="0" w:color="auto"/>
            </w:tcBorders>
          </w:tcPr>
          <w:p w14:paraId="4035F514" w14:textId="3952DF58" w:rsidR="004F55C1" w:rsidRDefault="584AB9B3" w:rsidP="2D681820">
            <w:pPr>
              <w:rPr>
                <w:b/>
                <w:bCs/>
                <w:i/>
                <w:iCs/>
              </w:rPr>
            </w:pPr>
            <w:r w:rsidRPr="2D681820">
              <w:rPr>
                <w:b/>
                <w:bCs/>
                <w:i/>
                <w:iCs/>
              </w:rPr>
              <w:t>On completion of this module students will</w:t>
            </w:r>
            <w:r w:rsidR="00C05A1C">
              <w:rPr>
                <w:b/>
                <w:bCs/>
                <w:i/>
                <w:iCs/>
              </w:rPr>
              <w:t>:</w:t>
            </w:r>
          </w:p>
          <w:p w14:paraId="276F7776" w14:textId="6A403042" w:rsidR="007B5281" w:rsidRDefault="007B5281" w:rsidP="007B5281">
            <w:pPr>
              <w:pStyle w:val="ListParagraph"/>
              <w:numPr>
                <w:ilvl w:val="0"/>
                <w:numId w:val="4"/>
              </w:numPr>
              <w:jc w:val="both"/>
            </w:pPr>
            <w:r>
              <w:t>Demonstrate a robust understanding of advanced quantitative methods, including multi-factorial ANOVA (with relevant follow-up analyses) and</w:t>
            </w:r>
            <w:r w:rsidR="006122D5">
              <w:t xml:space="preserve"> multiple</w:t>
            </w:r>
            <w:r>
              <w:t xml:space="preserve"> regression analysis</w:t>
            </w:r>
            <w:r w:rsidR="006122D5">
              <w:t>.</w:t>
            </w:r>
          </w:p>
          <w:p w14:paraId="070B5139" w14:textId="6C28D35B" w:rsidR="007B5281" w:rsidRDefault="007B5281" w:rsidP="007B5281">
            <w:pPr>
              <w:pStyle w:val="ListParagraph"/>
              <w:numPr>
                <w:ilvl w:val="0"/>
                <w:numId w:val="4"/>
              </w:numPr>
              <w:jc w:val="both"/>
            </w:pPr>
            <w:r>
              <w:t xml:space="preserve">Demonstrate knowledge and application of qualitative research methodology, including </w:t>
            </w:r>
            <w:r w:rsidR="006122D5">
              <w:t>being able to</w:t>
            </w:r>
            <w:r>
              <w:t xml:space="preserve"> analyse transcripts using thematic analysis </w:t>
            </w:r>
            <w:r w:rsidR="00302075">
              <w:t>(</w:t>
            </w:r>
            <w:r w:rsidR="006122D5">
              <w:t xml:space="preserve">while being mindful of </w:t>
            </w:r>
            <w:r>
              <w:t>reflexive practice</w:t>
            </w:r>
            <w:r w:rsidR="00302075">
              <w:t>)</w:t>
            </w:r>
            <w:r>
              <w:t>.</w:t>
            </w:r>
          </w:p>
          <w:p w14:paraId="6C63E816" w14:textId="50A3F2CC" w:rsidR="007B5281" w:rsidRDefault="007B5281" w:rsidP="007B5281">
            <w:pPr>
              <w:pStyle w:val="ListParagraph"/>
              <w:numPr>
                <w:ilvl w:val="0"/>
                <w:numId w:val="4"/>
              </w:numPr>
              <w:jc w:val="both"/>
            </w:pPr>
            <w:r>
              <w:t xml:space="preserve">Integrate and apply advanced methodological knowledge to design and interpret research addressing </w:t>
            </w:r>
            <w:r w:rsidR="00B3156B">
              <w:t>“</w:t>
            </w:r>
            <w:r>
              <w:t>real-world</w:t>
            </w:r>
            <w:r w:rsidR="00B3156B">
              <w:t>”</w:t>
            </w:r>
            <w:r>
              <w:t xml:space="preserve"> problems.</w:t>
            </w:r>
          </w:p>
          <w:p w14:paraId="4E0CEA6A" w14:textId="3CA664B6" w:rsidR="007B5281" w:rsidRDefault="007B5281" w:rsidP="007B5281">
            <w:pPr>
              <w:pStyle w:val="ListParagraph"/>
              <w:numPr>
                <w:ilvl w:val="0"/>
                <w:numId w:val="4"/>
              </w:numPr>
              <w:jc w:val="both"/>
            </w:pPr>
            <w:r>
              <w:t>Critically evaluate relevant empirical literature.</w:t>
            </w:r>
          </w:p>
          <w:p w14:paraId="55249108" w14:textId="084E5817" w:rsidR="00523070" w:rsidRPr="00DB1B2B" w:rsidRDefault="007B5281" w:rsidP="007B5281">
            <w:pPr>
              <w:pStyle w:val="ListParagraph"/>
              <w:numPr>
                <w:ilvl w:val="0"/>
                <w:numId w:val="4"/>
              </w:numPr>
              <w:jc w:val="both"/>
            </w:pPr>
            <w:r>
              <w:t xml:space="preserve">Critically engage with ethical principles and professional </w:t>
            </w:r>
            <w:r w:rsidR="00B3156B">
              <w:t>practise</w:t>
            </w:r>
            <w:r>
              <w:t xml:space="preserve"> in </w:t>
            </w:r>
            <w:r w:rsidR="0051733E">
              <w:t>psychological</w:t>
            </w:r>
            <w:r>
              <w:t xml:space="preserve"> research.</w:t>
            </w:r>
          </w:p>
        </w:tc>
      </w:tr>
    </w:tbl>
    <w:p w14:paraId="045CDC01" w14:textId="77777777" w:rsidR="004F55C1" w:rsidRDefault="004F55C1" w:rsidP="007E412B">
      <w:pPr>
        <w:spacing w:after="0"/>
        <w:rPr>
          <w:b/>
          <w:bCs/>
          <w:i/>
          <w:iCs/>
        </w:rPr>
      </w:pPr>
    </w:p>
    <w:tbl>
      <w:tblPr>
        <w:tblStyle w:val="TableGrid"/>
        <w:tblW w:w="0" w:type="auto"/>
        <w:tblLook w:val="04A0" w:firstRow="1" w:lastRow="0" w:firstColumn="1" w:lastColumn="0" w:noHBand="0" w:noVBand="1"/>
      </w:tblPr>
      <w:tblGrid>
        <w:gridCol w:w="10456"/>
      </w:tblGrid>
      <w:tr w:rsidR="004F55C1" w14:paraId="6543FF01" w14:textId="77777777" w:rsidTr="78AD0B0A">
        <w:tc>
          <w:tcPr>
            <w:tcW w:w="10456" w:type="dxa"/>
            <w:tcBorders>
              <w:top w:val="nil"/>
              <w:left w:val="nil"/>
              <w:bottom w:val="single" w:sz="4" w:space="0" w:color="auto"/>
              <w:right w:val="nil"/>
            </w:tcBorders>
          </w:tcPr>
          <w:p w14:paraId="2B3B5C8F" w14:textId="47AE02E0" w:rsidR="004F55C1" w:rsidRDefault="75C7F98D">
            <w:pPr>
              <w:rPr>
                <w:b/>
                <w:bCs/>
              </w:rPr>
            </w:pPr>
            <w:r w:rsidRPr="2D681820">
              <w:rPr>
                <w:b/>
                <w:bCs/>
              </w:rPr>
              <w:t xml:space="preserve">Intended learning outcomes: subject-specific and </w:t>
            </w:r>
            <w:r w:rsidR="15E1BD0B" w:rsidRPr="2D681820">
              <w:rPr>
                <w:b/>
                <w:bCs/>
              </w:rPr>
              <w:t xml:space="preserve">other </w:t>
            </w:r>
            <w:r w:rsidRPr="2D681820">
              <w:rPr>
                <w:b/>
                <w:bCs/>
              </w:rPr>
              <w:t>transferable skills</w:t>
            </w:r>
            <w:r w:rsidR="4CA66594" w:rsidRPr="2D681820">
              <w:rPr>
                <w:b/>
                <w:bCs/>
              </w:rPr>
              <w:t xml:space="preserve"> and competencies</w:t>
            </w:r>
          </w:p>
          <w:p w14:paraId="28DB9368" w14:textId="02EFBF4D" w:rsidR="003B4557" w:rsidRPr="003B4557" w:rsidRDefault="45C1AD67" w:rsidP="78AD0B0A">
            <w:pPr>
              <w:rPr>
                <w:rFonts w:ascii="Arial" w:hAnsi="Arial" w:cs="Arial"/>
                <w:i/>
                <w:iCs/>
                <w:sz w:val="20"/>
                <w:szCs w:val="20"/>
              </w:rPr>
            </w:pPr>
            <w:r w:rsidRPr="78AD0B0A">
              <w:rPr>
                <w:i/>
                <w:iCs/>
              </w:rPr>
              <w:t xml:space="preserve">This section </w:t>
            </w:r>
            <w:r w:rsidR="00F1A348" w:rsidRPr="78AD0B0A">
              <w:rPr>
                <w:i/>
                <w:iCs/>
              </w:rPr>
              <w:t>specif</w:t>
            </w:r>
            <w:r w:rsidR="2B95F48D" w:rsidRPr="78AD0B0A">
              <w:rPr>
                <w:i/>
                <w:iCs/>
              </w:rPr>
              <w:t>ies</w:t>
            </w:r>
            <w:r w:rsidR="3514F373" w:rsidRPr="78AD0B0A">
              <w:rPr>
                <w:i/>
                <w:iCs/>
              </w:rPr>
              <w:t xml:space="preserve"> the</w:t>
            </w:r>
            <w:r w:rsidR="6F622CC0" w:rsidRPr="78AD0B0A">
              <w:rPr>
                <w:i/>
                <w:iCs/>
              </w:rPr>
              <w:t xml:space="preserve"> relevant intended</w:t>
            </w:r>
            <w:r w:rsidR="3514F373" w:rsidRPr="78AD0B0A">
              <w:rPr>
                <w:i/>
                <w:iCs/>
              </w:rPr>
              <w:t xml:space="preserve"> learning outcomes</w:t>
            </w:r>
            <w:r w:rsidR="621AEA35" w:rsidRPr="78AD0B0A">
              <w:rPr>
                <w:i/>
                <w:iCs/>
              </w:rPr>
              <w:t xml:space="preserve"> in relation to the subject-specific and </w:t>
            </w:r>
            <w:r w:rsidR="347D3E7D" w:rsidRPr="78AD0B0A">
              <w:rPr>
                <w:i/>
                <w:iCs/>
              </w:rPr>
              <w:t xml:space="preserve">other </w:t>
            </w:r>
            <w:r w:rsidR="621AEA35" w:rsidRPr="78AD0B0A">
              <w:rPr>
                <w:i/>
                <w:iCs/>
              </w:rPr>
              <w:t xml:space="preserve">transferable </w:t>
            </w:r>
            <w:r w:rsidR="005AAB26" w:rsidRPr="78AD0B0A">
              <w:rPr>
                <w:i/>
                <w:iCs/>
              </w:rPr>
              <w:t xml:space="preserve">(i.e., employability-related) </w:t>
            </w:r>
            <w:r w:rsidR="621AEA35" w:rsidRPr="78AD0B0A">
              <w:rPr>
                <w:i/>
                <w:iCs/>
              </w:rPr>
              <w:t>skills</w:t>
            </w:r>
            <w:r w:rsidR="7DFCCA15" w:rsidRPr="78AD0B0A">
              <w:rPr>
                <w:i/>
                <w:iCs/>
              </w:rPr>
              <w:t xml:space="preserve"> students are expected to develop in the module. </w:t>
            </w:r>
            <w:r w:rsidR="3514F373" w:rsidRPr="78AD0B0A">
              <w:rPr>
                <w:i/>
                <w:iCs/>
              </w:rPr>
              <w:t xml:space="preserve"> </w:t>
            </w:r>
            <w:r w:rsidR="3514F373" w:rsidRPr="78AD0B0A">
              <w:rPr>
                <w:rFonts w:ascii="Arial" w:hAnsi="Arial" w:cs="Arial"/>
                <w:i/>
                <w:iCs/>
                <w:sz w:val="20"/>
                <w:szCs w:val="20"/>
              </w:rPr>
              <w:t>T</w:t>
            </w:r>
            <w:r w:rsidR="3CF18214" w:rsidRPr="78AD0B0A">
              <w:rPr>
                <w:rFonts w:ascii="Arial" w:hAnsi="Arial" w:cs="Arial"/>
                <w:i/>
                <w:iCs/>
                <w:sz w:val="20"/>
                <w:szCs w:val="20"/>
              </w:rPr>
              <w:t>hese intended</w:t>
            </w:r>
            <w:r w:rsidR="3514F373" w:rsidRPr="78AD0B0A">
              <w:rPr>
                <w:rFonts w:ascii="Arial" w:hAnsi="Arial" w:cs="Arial"/>
                <w:i/>
                <w:iCs/>
                <w:sz w:val="20"/>
                <w:szCs w:val="20"/>
              </w:rPr>
              <w:t xml:space="preserve"> learning outcomes differ from </w:t>
            </w:r>
            <w:r w:rsidR="1539378A" w:rsidRPr="78AD0B0A">
              <w:rPr>
                <w:rFonts w:ascii="Arial" w:hAnsi="Arial" w:cs="Arial"/>
                <w:i/>
                <w:iCs/>
                <w:sz w:val="20"/>
                <w:szCs w:val="20"/>
              </w:rPr>
              <w:t>those related to knowledge</w:t>
            </w:r>
            <w:r w:rsidR="168EDE79" w:rsidRPr="78AD0B0A">
              <w:rPr>
                <w:rFonts w:ascii="Arial" w:hAnsi="Arial" w:cs="Arial"/>
                <w:i/>
                <w:iCs/>
                <w:sz w:val="20"/>
                <w:szCs w:val="20"/>
              </w:rPr>
              <w:t xml:space="preserve"> and understanding</w:t>
            </w:r>
            <w:r w:rsidR="3514F373" w:rsidRPr="78AD0B0A">
              <w:rPr>
                <w:rFonts w:ascii="Arial" w:hAnsi="Arial" w:cs="Arial"/>
                <w:i/>
                <w:iCs/>
                <w:sz w:val="20"/>
                <w:szCs w:val="20"/>
              </w:rPr>
              <w:t xml:space="preserve"> as they focus on broader subject</w:t>
            </w:r>
            <w:r w:rsidR="0A06292D" w:rsidRPr="78AD0B0A">
              <w:rPr>
                <w:rFonts w:ascii="Arial" w:hAnsi="Arial" w:cs="Arial"/>
                <w:i/>
                <w:iCs/>
                <w:sz w:val="20"/>
                <w:szCs w:val="20"/>
              </w:rPr>
              <w:t>-</w:t>
            </w:r>
            <w:r w:rsidR="3514F373" w:rsidRPr="78AD0B0A">
              <w:rPr>
                <w:rFonts w:ascii="Arial" w:hAnsi="Arial" w:cs="Arial"/>
                <w:i/>
                <w:iCs/>
                <w:sz w:val="20"/>
                <w:szCs w:val="20"/>
              </w:rPr>
              <w:t xml:space="preserve">specific skills </w:t>
            </w:r>
            <w:r w:rsidR="1ED8B1FB" w:rsidRPr="78AD0B0A">
              <w:rPr>
                <w:rFonts w:ascii="Arial" w:hAnsi="Arial" w:cs="Arial"/>
                <w:i/>
                <w:iCs/>
                <w:sz w:val="20"/>
                <w:szCs w:val="20"/>
              </w:rPr>
              <w:t>and other transferable skills and competencies (</w:t>
            </w:r>
            <w:r w:rsidR="7DE98D59" w:rsidRPr="78AD0B0A">
              <w:rPr>
                <w:rFonts w:ascii="Arial" w:hAnsi="Arial" w:cs="Arial"/>
                <w:i/>
                <w:iCs/>
                <w:sz w:val="20"/>
                <w:szCs w:val="20"/>
              </w:rPr>
              <w:t xml:space="preserve">e.g., </w:t>
            </w:r>
            <w:r w:rsidR="1ED8B1FB" w:rsidRPr="78AD0B0A">
              <w:rPr>
                <w:rFonts w:ascii="Arial" w:hAnsi="Arial" w:cs="Arial"/>
                <w:i/>
                <w:iCs/>
                <w:sz w:val="20"/>
                <w:szCs w:val="20"/>
              </w:rPr>
              <w:t>working collaboratively with peers in groupwork,</w:t>
            </w:r>
            <w:r w:rsidR="07877FBE" w:rsidRPr="78AD0B0A">
              <w:rPr>
                <w:rFonts w:ascii="Arial" w:hAnsi="Arial" w:cs="Arial"/>
                <w:i/>
                <w:iCs/>
                <w:sz w:val="20"/>
                <w:szCs w:val="20"/>
              </w:rPr>
              <w:t xml:space="preserve"> critical thinkin</w:t>
            </w:r>
            <w:r w:rsidR="540BCD90" w:rsidRPr="78AD0B0A">
              <w:rPr>
                <w:rFonts w:ascii="Arial" w:hAnsi="Arial" w:cs="Arial"/>
                <w:i/>
                <w:iCs/>
                <w:sz w:val="20"/>
                <w:szCs w:val="20"/>
              </w:rPr>
              <w:t>g, reflective skills</w:t>
            </w:r>
            <w:r w:rsidRPr="78AD0B0A">
              <w:rPr>
                <w:rFonts w:ascii="Arial" w:hAnsi="Arial" w:cs="Arial"/>
                <w:i/>
                <w:iCs/>
                <w:sz w:val="20"/>
                <w:szCs w:val="20"/>
              </w:rPr>
              <w:t xml:space="preserve"> etc</w:t>
            </w:r>
            <w:r w:rsidR="540BCD90" w:rsidRPr="78AD0B0A">
              <w:rPr>
                <w:rFonts w:ascii="Arial" w:hAnsi="Arial" w:cs="Arial"/>
                <w:i/>
                <w:iCs/>
                <w:sz w:val="20"/>
                <w:szCs w:val="20"/>
              </w:rPr>
              <w:t>)</w:t>
            </w:r>
            <w:r w:rsidR="3514F373" w:rsidRPr="78AD0B0A">
              <w:rPr>
                <w:rFonts w:ascii="Arial" w:hAnsi="Arial" w:cs="Arial"/>
                <w:i/>
                <w:iCs/>
                <w:sz w:val="20"/>
                <w:szCs w:val="20"/>
              </w:rPr>
              <w:t>.</w:t>
            </w:r>
          </w:p>
          <w:p w14:paraId="3556FD66" w14:textId="3DA6D8C9" w:rsidR="003B4557" w:rsidRPr="003B4557" w:rsidRDefault="003B4557" w:rsidP="14AF2B1F">
            <w:pPr>
              <w:jc w:val="both"/>
              <w:rPr>
                <w:rFonts w:ascii="Arial" w:hAnsi="Arial" w:cs="Arial"/>
                <w:i/>
                <w:iCs/>
                <w:sz w:val="20"/>
                <w:szCs w:val="20"/>
              </w:rPr>
            </w:pPr>
          </w:p>
        </w:tc>
      </w:tr>
      <w:tr w:rsidR="004F55C1" w14:paraId="20BD540F" w14:textId="77777777" w:rsidTr="78AD0B0A">
        <w:tc>
          <w:tcPr>
            <w:tcW w:w="10456" w:type="dxa"/>
            <w:tcBorders>
              <w:top w:val="single" w:sz="4" w:space="0" w:color="auto"/>
            </w:tcBorders>
          </w:tcPr>
          <w:p w14:paraId="7C9AB81B" w14:textId="2831660C" w:rsidR="004F55C1" w:rsidRDefault="0DADE7C6" w:rsidP="14AF2B1F">
            <w:pPr>
              <w:rPr>
                <w:b/>
                <w:bCs/>
                <w:i/>
                <w:iCs/>
              </w:rPr>
            </w:pPr>
            <w:r w:rsidRPr="14AF2B1F">
              <w:rPr>
                <w:b/>
                <w:bCs/>
                <w:i/>
                <w:iCs/>
              </w:rPr>
              <w:t>On completion of this module students will:</w:t>
            </w:r>
          </w:p>
          <w:p w14:paraId="25F89963" w14:textId="5D43D5A9" w:rsidR="006E4CED" w:rsidRPr="006E4CED" w:rsidRDefault="006E4CED" w:rsidP="006E4CED">
            <w:pPr>
              <w:pStyle w:val="ListParagraph"/>
              <w:numPr>
                <w:ilvl w:val="0"/>
                <w:numId w:val="5"/>
              </w:numPr>
              <w:jc w:val="both"/>
            </w:pPr>
            <w:r w:rsidRPr="006E4CED">
              <w:t xml:space="preserve">Apply advanced statistical techniques </w:t>
            </w:r>
            <w:r w:rsidR="00533733">
              <w:t>(</w:t>
            </w:r>
            <w:r w:rsidRPr="006E4CED">
              <w:t>using</w:t>
            </w:r>
            <w:r w:rsidR="00533733">
              <w:t xml:space="preserve"> appropriate</w:t>
            </w:r>
            <w:r w:rsidR="00B3156B">
              <w:t xml:space="preserve"> statistical</w:t>
            </w:r>
            <w:r w:rsidR="00533733">
              <w:t xml:space="preserve"> software) to </w:t>
            </w:r>
            <w:r w:rsidRPr="006E4CED">
              <w:t xml:space="preserve">interpret outputs, and report findings in </w:t>
            </w:r>
            <w:r w:rsidR="00B3156B">
              <w:t xml:space="preserve">an </w:t>
            </w:r>
            <w:r w:rsidRPr="006E4CED">
              <w:t>APA format.</w:t>
            </w:r>
          </w:p>
          <w:p w14:paraId="1F9FB1E7" w14:textId="77777777" w:rsidR="00E44923" w:rsidRDefault="000F1664" w:rsidP="000F1664">
            <w:pPr>
              <w:pStyle w:val="ListParagraph"/>
              <w:numPr>
                <w:ilvl w:val="0"/>
                <w:numId w:val="5"/>
              </w:numPr>
              <w:jc w:val="both"/>
            </w:pPr>
            <w:r>
              <w:t>Choose,</w:t>
            </w:r>
            <w:r w:rsidRPr="000F1664">
              <w:t xml:space="preserve"> and </w:t>
            </w:r>
            <w:r>
              <w:t xml:space="preserve">then </w:t>
            </w:r>
            <w:r w:rsidRPr="000F1664">
              <w:t>apply</w:t>
            </w:r>
            <w:r>
              <w:t>,</w:t>
            </w:r>
            <w:r w:rsidRPr="000F1664">
              <w:t xml:space="preserve"> appropriate statistical methods to different research questions</w:t>
            </w:r>
            <w:r>
              <w:t xml:space="preserve"> and </w:t>
            </w:r>
            <w:r w:rsidR="00DE6975">
              <w:t>scenarios</w:t>
            </w:r>
            <w:r w:rsidR="00E44923">
              <w:t>.</w:t>
            </w:r>
          </w:p>
          <w:p w14:paraId="1216D96C" w14:textId="58909FE8" w:rsidR="000F1664" w:rsidRPr="000F1664" w:rsidRDefault="00E44923" w:rsidP="000F1664">
            <w:pPr>
              <w:pStyle w:val="ListParagraph"/>
              <w:numPr>
                <w:ilvl w:val="0"/>
                <w:numId w:val="5"/>
              </w:numPr>
              <w:jc w:val="both"/>
            </w:pPr>
            <w:r>
              <w:t>B</w:t>
            </w:r>
            <w:r w:rsidR="000F1664">
              <w:t>eing able to</w:t>
            </w:r>
            <w:r w:rsidR="000F1664" w:rsidRPr="000F1664">
              <w:t xml:space="preserve"> draw logical </w:t>
            </w:r>
            <w:r w:rsidR="000F1664">
              <w:t xml:space="preserve">and supported </w:t>
            </w:r>
            <w:r w:rsidR="000F1664" w:rsidRPr="000F1664">
              <w:t>conclusions</w:t>
            </w:r>
            <w:r>
              <w:t xml:space="preserve"> from analysis</w:t>
            </w:r>
            <w:r w:rsidR="000F1664" w:rsidRPr="000F1664">
              <w:t>, communicat</w:t>
            </w:r>
            <w:r w:rsidR="000F1664">
              <w:t>ing</w:t>
            </w:r>
            <w:r w:rsidR="000F1664" w:rsidRPr="000F1664">
              <w:t xml:space="preserve"> the</w:t>
            </w:r>
            <w:r w:rsidR="000F1664">
              <w:t xml:space="preserve">se in a clear and academic </w:t>
            </w:r>
            <w:r>
              <w:t>manner</w:t>
            </w:r>
            <w:r w:rsidR="000F1664" w:rsidRPr="000F1664">
              <w:t>.</w:t>
            </w:r>
          </w:p>
          <w:p w14:paraId="119FAC79" w14:textId="6CFCA297" w:rsidR="000F1664" w:rsidRPr="000F1664" w:rsidRDefault="000F1664" w:rsidP="000F1664">
            <w:pPr>
              <w:pStyle w:val="ListParagraph"/>
              <w:numPr>
                <w:ilvl w:val="0"/>
                <w:numId w:val="5"/>
              </w:numPr>
              <w:jc w:val="both"/>
            </w:pPr>
            <w:r w:rsidRPr="000F1664">
              <w:t>Conduct thematic analysis of qualitative data</w:t>
            </w:r>
            <w:r w:rsidR="00B419C8">
              <w:t xml:space="preserve"> and </w:t>
            </w:r>
            <w:r w:rsidRPr="000F1664">
              <w:t>evaluate findings critically</w:t>
            </w:r>
            <w:r w:rsidR="00B419C8">
              <w:t xml:space="preserve"> in line with </w:t>
            </w:r>
            <w:r w:rsidRPr="000F1664">
              <w:t>existing scientific</w:t>
            </w:r>
            <w:r w:rsidR="00E44923">
              <w:t>/</w:t>
            </w:r>
            <w:r w:rsidR="005122A3" w:rsidRPr="005122A3">
              <w:t xml:space="preserve">empirical </w:t>
            </w:r>
            <w:r w:rsidRPr="000F1664">
              <w:t>literature.</w:t>
            </w:r>
          </w:p>
          <w:p w14:paraId="0EAFF7A7" w14:textId="76403857" w:rsidR="006E4CED" w:rsidRPr="006E4CED" w:rsidRDefault="00852EC6" w:rsidP="006E4CED">
            <w:pPr>
              <w:pStyle w:val="ListParagraph"/>
              <w:numPr>
                <w:ilvl w:val="0"/>
                <w:numId w:val="5"/>
              </w:numPr>
              <w:jc w:val="both"/>
            </w:pPr>
            <w:r>
              <w:t>Evaluate</w:t>
            </w:r>
            <w:r w:rsidR="006E4CED" w:rsidRPr="006E4CED">
              <w:t xml:space="preserve"> ethical </w:t>
            </w:r>
            <w:r w:rsidR="005122A3" w:rsidRPr="005122A3">
              <w:t>principles</w:t>
            </w:r>
            <w:r w:rsidR="005122A3">
              <w:t xml:space="preserve"> and standards</w:t>
            </w:r>
            <w:r w:rsidR="006E4CED" w:rsidRPr="006E4CED">
              <w:t xml:space="preserve"> in the design</w:t>
            </w:r>
            <w:r w:rsidR="005122A3">
              <w:t>ing</w:t>
            </w:r>
            <w:r w:rsidR="006E4CED" w:rsidRPr="006E4CED">
              <w:t>, conduct</w:t>
            </w:r>
            <w:r w:rsidR="005122A3">
              <w:t>ing</w:t>
            </w:r>
            <w:r w:rsidR="006E4CED" w:rsidRPr="006E4CED">
              <w:t>, and reporting of research</w:t>
            </w:r>
            <w:r w:rsidR="005122A3">
              <w:t xml:space="preserve"> projects.</w:t>
            </w:r>
          </w:p>
          <w:p w14:paraId="0FBC70CD" w14:textId="0A34B64C" w:rsidR="006E4CED" w:rsidRPr="006E4CED" w:rsidRDefault="006E4CED" w:rsidP="006E4CED">
            <w:pPr>
              <w:pStyle w:val="ListParagraph"/>
              <w:numPr>
                <w:ilvl w:val="0"/>
                <w:numId w:val="5"/>
              </w:numPr>
              <w:jc w:val="both"/>
            </w:pPr>
            <w:r w:rsidRPr="006E4CED">
              <w:t>Communicate complex research findings effectively in clear</w:t>
            </w:r>
            <w:r w:rsidR="005122A3">
              <w:t xml:space="preserve"> and </w:t>
            </w:r>
            <w:r w:rsidRPr="006E4CED">
              <w:t>concise</w:t>
            </w:r>
            <w:r w:rsidR="005122A3">
              <w:t xml:space="preserve"> manner </w:t>
            </w:r>
            <w:r w:rsidR="00251517">
              <w:t xml:space="preserve">to academic audiences. </w:t>
            </w:r>
          </w:p>
          <w:p w14:paraId="4ADB373C" w14:textId="77777777" w:rsidR="004C265D" w:rsidRDefault="004A531C" w:rsidP="004C265D">
            <w:pPr>
              <w:pStyle w:val="ListParagraph"/>
              <w:numPr>
                <w:ilvl w:val="0"/>
                <w:numId w:val="5"/>
              </w:numPr>
            </w:pPr>
            <w:r>
              <w:t xml:space="preserve">Demonstrate </w:t>
            </w:r>
            <w:r w:rsidRPr="004A531C">
              <w:t>problem-solving and critical thinking skills</w:t>
            </w:r>
            <w:r w:rsidR="004C265D">
              <w:t>.</w:t>
            </w:r>
          </w:p>
          <w:p w14:paraId="4C457C45" w14:textId="3E5480BA" w:rsidR="004F55C1" w:rsidRPr="00DE6975" w:rsidRDefault="004C265D" w:rsidP="004C265D">
            <w:pPr>
              <w:pStyle w:val="ListParagraph"/>
              <w:numPr>
                <w:ilvl w:val="0"/>
                <w:numId w:val="5"/>
              </w:numPr>
            </w:pPr>
            <w:r>
              <w:t>Be able to t</w:t>
            </w:r>
            <w:r w:rsidR="006E4CED" w:rsidRPr="006E4CED">
              <w:t xml:space="preserve">ransfer research skills </w:t>
            </w:r>
            <w:r>
              <w:t xml:space="preserve">knowledge and </w:t>
            </w:r>
            <w:r w:rsidRPr="006E4CED">
              <w:t>t</w:t>
            </w:r>
            <w:r>
              <w:t xml:space="preserve">ransfer/apply these to </w:t>
            </w:r>
            <w:r w:rsidR="006E4CED" w:rsidRPr="006E4CED">
              <w:t xml:space="preserve">interdisciplinary </w:t>
            </w:r>
            <w:r>
              <w:t xml:space="preserve">challenges and </w:t>
            </w:r>
            <w:r w:rsidR="006E4CED" w:rsidRPr="006E4CED">
              <w:t>contexts.</w:t>
            </w:r>
          </w:p>
        </w:tc>
      </w:tr>
    </w:tbl>
    <w:p w14:paraId="2003300C"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
        <w:gridCol w:w="10446"/>
        <w:gridCol w:w="10"/>
      </w:tblGrid>
      <w:tr w:rsidR="00816BD2" w:rsidRPr="008C7A24" w14:paraId="71BF9AE6" w14:textId="77777777" w:rsidTr="00E72643">
        <w:trPr>
          <w:gridAfter w:val="1"/>
          <w:wAfter w:w="10" w:type="dxa"/>
        </w:trPr>
        <w:tc>
          <w:tcPr>
            <w:tcW w:w="10456" w:type="dxa"/>
            <w:gridSpan w:val="2"/>
            <w:tcBorders>
              <w:top w:val="nil"/>
              <w:left w:val="nil"/>
              <w:bottom w:val="single" w:sz="4" w:space="0" w:color="auto"/>
              <w:right w:val="nil"/>
            </w:tcBorders>
          </w:tcPr>
          <w:p w14:paraId="653E1C26" w14:textId="77777777" w:rsidR="00816BD2" w:rsidRDefault="00816BD2">
            <w:pPr>
              <w:rPr>
                <w:b/>
                <w:bCs/>
              </w:rPr>
            </w:pPr>
            <w:r w:rsidRPr="14AF2B1F">
              <w:rPr>
                <w:b/>
                <w:bCs/>
              </w:rPr>
              <w:t>Content</w:t>
            </w:r>
            <w:r>
              <w:rPr>
                <w:b/>
                <w:bCs/>
              </w:rPr>
              <w:t>/Syllabus</w:t>
            </w:r>
          </w:p>
          <w:p w14:paraId="1ACAD0F9" w14:textId="6843F1B1" w:rsidR="00816BD2" w:rsidRPr="008C7A24" w:rsidRDefault="64AB9598" w:rsidP="5DA6C777">
            <w:pPr>
              <w:rPr>
                <w:i/>
                <w:iCs/>
              </w:rPr>
            </w:pPr>
            <w:r w:rsidRPr="5DA6C777">
              <w:rPr>
                <w:i/>
                <w:iCs/>
              </w:rPr>
              <w:t>Th</w:t>
            </w:r>
            <w:r w:rsidR="19D01152" w:rsidRPr="5DA6C777">
              <w:rPr>
                <w:i/>
                <w:iCs/>
              </w:rPr>
              <w:t xml:space="preserve">ese numbered points </w:t>
            </w:r>
            <w:r w:rsidRPr="5DA6C777">
              <w:rPr>
                <w:i/>
                <w:iCs/>
              </w:rPr>
              <w:t xml:space="preserve">summarise </w:t>
            </w:r>
            <w:r w:rsidR="50712DF7" w:rsidRPr="5DA6C777">
              <w:rPr>
                <w:i/>
                <w:iCs/>
              </w:rPr>
              <w:t xml:space="preserve">briefly </w:t>
            </w:r>
            <w:r w:rsidRPr="5DA6C777">
              <w:rPr>
                <w:i/>
                <w:iCs/>
              </w:rPr>
              <w:t xml:space="preserve">the planned content/syllabus of the module. </w:t>
            </w:r>
          </w:p>
        </w:tc>
      </w:tr>
      <w:tr w:rsidR="00816BD2" w14:paraId="4655E507" w14:textId="77777777" w:rsidTr="00E72643">
        <w:trPr>
          <w:gridAfter w:val="1"/>
          <w:wAfter w:w="10" w:type="dxa"/>
        </w:trPr>
        <w:tc>
          <w:tcPr>
            <w:tcW w:w="10456" w:type="dxa"/>
            <w:gridSpan w:val="2"/>
            <w:tcBorders>
              <w:top w:val="single" w:sz="4" w:space="0" w:color="auto"/>
            </w:tcBorders>
          </w:tcPr>
          <w:p w14:paraId="63FD2279" w14:textId="49128BC6" w:rsidR="00AD17F3" w:rsidRPr="00AD17F3" w:rsidRDefault="00AD17F3" w:rsidP="004B5862">
            <w:pPr>
              <w:pStyle w:val="ListParagraph"/>
              <w:numPr>
                <w:ilvl w:val="0"/>
                <w:numId w:val="7"/>
              </w:numPr>
              <w:jc w:val="both"/>
            </w:pPr>
            <w:r>
              <w:t>A r</w:t>
            </w:r>
            <w:r w:rsidRPr="00AD17F3">
              <w:t>ecap of introduct</w:t>
            </w:r>
            <w:r>
              <w:t>ory concepts</w:t>
            </w:r>
            <w:r w:rsidRPr="00AD17F3">
              <w:t xml:space="preserve"> to advanced research skills</w:t>
            </w:r>
            <w:r w:rsidR="009A2BC6">
              <w:t xml:space="preserve"> and analysis</w:t>
            </w:r>
            <w:r w:rsidRPr="00AD17F3">
              <w:t>.</w:t>
            </w:r>
          </w:p>
          <w:p w14:paraId="53318621" w14:textId="3F9C0BFE" w:rsidR="00AD17F3" w:rsidRPr="00AD17F3" w:rsidRDefault="00AD17F3" w:rsidP="008C5314">
            <w:pPr>
              <w:pStyle w:val="ListParagraph"/>
              <w:numPr>
                <w:ilvl w:val="0"/>
                <w:numId w:val="7"/>
              </w:numPr>
              <w:jc w:val="both"/>
            </w:pPr>
            <w:r w:rsidRPr="00AD17F3">
              <w:t xml:space="preserve">Ethical principles and professional practice in </w:t>
            </w:r>
            <w:r w:rsidR="00020CA1">
              <w:t>psychological</w:t>
            </w:r>
            <w:r w:rsidRPr="00AD17F3">
              <w:t xml:space="preserve"> research.</w:t>
            </w:r>
          </w:p>
          <w:p w14:paraId="73A0941A" w14:textId="40AB5B40" w:rsidR="00AD17F3" w:rsidRPr="00AD17F3" w:rsidRDefault="00AD17F3" w:rsidP="00D16450">
            <w:pPr>
              <w:pStyle w:val="ListParagraph"/>
              <w:numPr>
                <w:ilvl w:val="0"/>
                <w:numId w:val="7"/>
              </w:numPr>
              <w:jc w:val="both"/>
            </w:pPr>
            <w:r w:rsidRPr="00AD17F3">
              <w:t>Research design, sampling,</w:t>
            </w:r>
            <w:r w:rsidR="009A2BC6">
              <w:t xml:space="preserve"> reliability</w:t>
            </w:r>
            <w:r w:rsidRPr="00AD17F3">
              <w:t xml:space="preserve"> and validity.</w:t>
            </w:r>
          </w:p>
          <w:p w14:paraId="32B66D0A" w14:textId="778CA3F7" w:rsidR="00AD17F3" w:rsidRPr="00AD17F3" w:rsidRDefault="00D16450" w:rsidP="00D16450">
            <w:pPr>
              <w:pStyle w:val="ListParagraph"/>
              <w:numPr>
                <w:ilvl w:val="0"/>
                <w:numId w:val="7"/>
              </w:numPr>
              <w:jc w:val="both"/>
            </w:pPr>
            <w:r>
              <w:t>Multi f</w:t>
            </w:r>
            <w:r w:rsidR="00AD17F3" w:rsidRPr="00AD17F3">
              <w:t>actorial ANOVA (between-subjects, repeated measures, and mixed designs) and relevant follow-up analyses.</w:t>
            </w:r>
          </w:p>
          <w:p w14:paraId="5FFE4322" w14:textId="4373B3C4" w:rsidR="00AD17F3" w:rsidRPr="00AD17F3" w:rsidRDefault="00D16450" w:rsidP="00CA7950">
            <w:pPr>
              <w:pStyle w:val="ListParagraph"/>
              <w:numPr>
                <w:ilvl w:val="0"/>
                <w:numId w:val="7"/>
              </w:numPr>
              <w:jc w:val="both"/>
            </w:pPr>
            <w:r>
              <w:t>Multiple r</w:t>
            </w:r>
            <w:r w:rsidR="00AD17F3" w:rsidRPr="00AD17F3">
              <w:t>egression analysis</w:t>
            </w:r>
            <w:r>
              <w:t>.</w:t>
            </w:r>
          </w:p>
          <w:p w14:paraId="2E6DA52A" w14:textId="25A56657" w:rsidR="00AD17F3" w:rsidRPr="00AD17F3" w:rsidRDefault="00AD17F3" w:rsidP="00D16450">
            <w:pPr>
              <w:pStyle w:val="ListParagraph"/>
              <w:numPr>
                <w:ilvl w:val="0"/>
                <w:numId w:val="7"/>
              </w:numPr>
              <w:jc w:val="both"/>
            </w:pPr>
            <w:r w:rsidRPr="00AD17F3">
              <w:t>Systematic review and meta-analysis.</w:t>
            </w:r>
          </w:p>
          <w:p w14:paraId="46208028" w14:textId="155CE106" w:rsidR="00AD17F3" w:rsidRDefault="00AD17F3" w:rsidP="00D16450">
            <w:pPr>
              <w:pStyle w:val="ListParagraph"/>
              <w:numPr>
                <w:ilvl w:val="0"/>
                <w:numId w:val="7"/>
              </w:numPr>
              <w:jc w:val="both"/>
            </w:pPr>
            <w:r w:rsidRPr="00AD17F3">
              <w:t xml:space="preserve">Introduction to qualitative </w:t>
            </w:r>
            <w:r w:rsidR="004A3614">
              <w:t xml:space="preserve">methods. </w:t>
            </w:r>
          </w:p>
          <w:p w14:paraId="1619CF7D" w14:textId="159FF5E1" w:rsidR="00B56CDE" w:rsidRPr="00AD17F3" w:rsidRDefault="00B56CDE" w:rsidP="00D16450">
            <w:pPr>
              <w:pStyle w:val="ListParagraph"/>
              <w:numPr>
                <w:ilvl w:val="0"/>
                <w:numId w:val="7"/>
              </w:numPr>
              <w:jc w:val="both"/>
            </w:pPr>
            <w:r w:rsidRPr="00AD17F3">
              <w:t>Data collection for qualitative research</w:t>
            </w:r>
            <w:r w:rsidR="004A3614">
              <w:t>.</w:t>
            </w:r>
          </w:p>
          <w:p w14:paraId="0F36DA00" w14:textId="76C126E9" w:rsidR="00816BD2" w:rsidRPr="00AD17F3" w:rsidRDefault="00AD17F3" w:rsidP="00B56CDE">
            <w:pPr>
              <w:pStyle w:val="ListParagraph"/>
              <w:numPr>
                <w:ilvl w:val="0"/>
                <w:numId w:val="7"/>
              </w:numPr>
              <w:jc w:val="both"/>
            </w:pPr>
            <w:r w:rsidRPr="00AD17F3">
              <w:t>Thematic analysis</w:t>
            </w:r>
            <w:r w:rsidR="00302075">
              <w:t xml:space="preserve"> (</w:t>
            </w:r>
            <w:r w:rsidR="004A3614">
              <w:t>coverage of</w:t>
            </w:r>
            <w:r w:rsidRPr="00AD17F3">
              <w:t xml:space="preserve"> </w:t>
            </w:r>
            <w:r w:rsidR="00302075">
              <w:t xml:space="preserve">core </w:t>
            </w:r>
            <w:r w:rsidRPr="00AD17F3">
              <w:t>principles, coding, theme development</w:t>
            </w:r>
            <w:r w:rsidR="00302075">
              <w:t>)</w:t>
            </w:r>
            <w:r w:rsidR="00D8575F">
              <w:t>.</w:t>
            </w:r>
          </w:p>
        </w:tc>
      </w:tr>
      <w:tr w:rsidR="003B4557" w14:paraId="68F6766A" w14:textId="77777777" w:rsidTr="00E72643">
        <w:trPr>
          <w:gridAfter w:val="1"/>
          <w:wAfter w:w="10" w:type="dxa"/>
          <w:trHeight w:val="300"/>
        </w:trPr>
        <w:tc>
          <w:tcPr>
            <w:tcW w:w="10456" w:type="dxa"/>
            <w:gridSpan w:val="2"/>
            <w:tcBorders>
              <w:top w:val="nil"/>
              <w:left w:val="nil"/>
              <w:bottom w:val="single" w:sz="4" w:space="0" w:color="auto"/>
              <w:right w:val="nil"/>
            </w:tcBorders>
          </w:tcPr>
          <w:p w14:paraId="463FF6FA" w14:textId="77777777" w:rsidR="00816BD2" w:rsidRDefault="00816BD2" w:rsidP="003B4557">
            <w:pPr>
              <w:rPr>
                <w:b/>
                <w:bCs/>
              </w:rPr>
            </w:pPr>
          </w:p>
          <w:p w14:paraId="582D9D40" w14:textId="726FCE08" w:rsidR="003B4557" w:rsidRPr="003B4557" w:rsidRDefault="003B4557" w:rsidP="003B4557">
            <w:pPr>
              <w:rPr>
                <w:b/>
                <w:bCs/>
              </w:rPr>
            </w:pPr>
            <w:r>
              <w:rPr>
                <w:b/>
                <w:bCs/>
              </w:rPr>
              <w:t>Teaching, Learning &amp; Assessment Methods</w:t>
            </w:r>
          </w:p>
        </w:tc>
      </w:tr>
      <w:tr w:rsidR="003B4557" w14:paraId="2E440365" w14:textId="77777777" w:rsidTr="00E72643">
        <w:trPr>
          <w:gridAfter w:val="1"/>
          <w:wAfter w:w="10" w:type="dxa"/>
          <w:trHeight w:val="300"/>
        </w:trPr>
        <w:tc>
          <w:tcPr>
            <w:tcW w:w="10456" w:type="dxa"/>
            <w:gridSpan w:val="2"/>
            <w:tcBorders>
              <w:top w:val="single" w:sz="4" w:space="0" w:color="auto"/>
              <w:bottom w:val="single" w:sz="4" w:space="0" w:color="auto"/>
            </w:tcBorders>
          </w:tcPr>
          <w:p w14:paraId="4A0BF57D" w14:textId="77777777" w:rsidR="00657581" w:rsidRDefault="00657581" w:rsidP="00657581">
            <w:pPr>
              <w:rPr>
                <w:b/>
                <w:bCs/>
                <w:i/>
                <w:iCs/>
              </w:rPr>
            </w:pPr>
            <w:r>
              <w:rPr>
                <w:b/>
                <w:bCs/>
                <w:i/>
                <w:iCs/>
              </w:rPr>
              <w:t>Methods of Teaching</w:t>
            </w:r>
          </w:p>
          <w:p w14:paraId="6A45BB89" w14:textId="46CBE030" w:rsidR="00657581" w:rsidRPr="00302075" w:rsidRDefault="00657581" w:rsidP="00657581">
            <w:pPr>
              <w:rPr>
                <w:i/>
                <w:iCs/>
                <w:sz w:val="20"/>
                <w:szCs w:val="20"/>
              </w:rPr>
            </w:pPr>
            <w:r w:rsidRPr="004A3614">
              <w:rPr>
                <w:i/>
                <w:iCs/>
                <w:sz w:val="20"/>
                <w:szCs w:val="20"/>
              </w:rPr>
              <w:t>This is a short statement regarding the methods of learning and teaching e.g. lectures, tutorials/seminars, workshops, group work, independent learning etc. The hours associated with each activity are noted, as well as how these hours are distributed across the semester(s).</w:t>
            </w:r>
          </w:p>
          <w:p w14:paraId="6BEAB454" w14:textId="1CAEBEA2" w:rsidR="00B14BF5" w:rsidRDefault="00B14BF5" w:rsidP="00B14BF5">
            <w:pPr>
              <w:jc w:val="both"/>
            </w:pPr>
            <w:r w:rsidRPr="009A27CD">
              <w:t xml:space="preserve">Teaching is </w:t>
            </w:r>
            <w:r w:rsidR="004A3614">
              <w:t>split</w:t>
            </w:r>
            <w:r w:rsidRPr="009A27CD">
              <w:t xml:space="preserve"> across the semester, with </w:t>
            </w:r>
            <w:r w:rsidR="004A3614">
              <w:t xml:space="preserve">the </w:t>
            </w:r>
            <w:r w:rsidRPr="009A27CD">
              <w:t xml:space="preserve">quantitative content </w:t>
            </w:r>
            <w:r>
              <w:t>(</w:t>
            </w:r>
            <w:r w:rsidRPr="009A27CD">
              <w:t xml:space="preserve">and associated </w:t>
            </w:r>
            <w:r>
              <w:t xml:space="preserve">practical </w:t>
            </w:r>
            <w:r w:rsidRPr="009A27CD">
              <w:t>workshops</w:t>
            </w:r>
            <w:r>
              <w:t xml:space="preserve">) </w:t>
            </w:r>
            <w:r w:rsidRPr="009A27CD">
              <w:t>delivered in the first half</w:t>
            </w:r>
            <w:r>
              <w:t xml:space="preserve"> (6 weeks)</w:t>
            </w:r>
            <w:r w:rsidRPr="009A27CD">
              <w:t xml:space="preserve">, and qualitative content in the second half. </w:t>
            </w:r>
            <w:r w:rsidR="00BA6A7D">
              <w:t>Although</w:t>
            </w:r>
            <w:r w:rsidR="00A45076">
              <w:t xml:space="preserve"> </w:t>
            </w:r>
            <w:r w:rsidR="00BA6A7D">
              <w:t>e</w:t>
            </w:r>
            <w:r w:rsidRPr="009A27CD">
              <w:t xml:space="preserve">thical principles and </w:t>
            </w:r>
            <w:r w:rsidR="00BA6A7D">
              <w:t>practise</w:t>
            </w:r>
            <w:r w:rsidRPr="009A27CD">
              <w:t xml:space="preserve"> are </w:t>
            </w:r>
            <w:r w:rsidR="009533F7">
              <w:t>taught</w:t>
            </w:r>
            <w:r w:rsidRPr="009A27CD">
              <w:t xml:space="preserve"> throughout the module</w:t>
            </w:r>
            <w:r w:rsidR="002A0EFF">
              <w:t xml:space="preserve">, </w:t>
            </w:r>
            <w:r w:rsidR="009533F7">
              <w:t xml:space="preserve">these </w:t>
            </w:r>
            <w:r w:rsidRPr="009A27CD">
              <w:t xml:space="preserve">are </w:t>
            </w:r>
            <w:r w:rsidR="009533F7">
              <w:t>directly</w:t>
            </w:r>
            <w:r w:rsidRPr="009A27CD">
              <w:t xml:space="preserve"> assessed in the </w:t>
            </w:r>
            <w:r w:rsidR="009533F7">
              <w:t>c</w:t>
            </w:r>
            <w:r w:rsidR="002A0EFF" w:rsidRPr="002A0EFF">
              <w:t xml:space="preserve">omputerised </w:t>
            </w:r>
            <w:r w:rsidR="009533F7">
              <w:t>s</w:t>
            </w:r>
            <w:r w:rsidR="002A0EFF" w:rsidRPr="002A0EFF">
              <w:t xml:space="preserve">tatistical </w:t>
            </w:r>
            <w:r w:rsidR="009533F7">
              <w:t>e</w:t>
            </w:r>
            <w:r w:rsidR="002A0EFF" w:rsidRPr="002A0EFF">
              <w:t>xam</w:t>
            </w:r>
            <w:r w:rsidR="00BE4003">
              <w:t>ination</w:t>
            </w:r>
            <w:r w:rsidR="009533F7">
              <w:t xml:space="preserve"> in week 7.</w:t>
            </w:r>
          </w:p>
          <w:p w14:paraId="15E8D360" w14:textId="77777777" w:rsidR="009533F7" w:rsidRDefault="009533F7" w:rsidP="00B14BF5">
            <w:pPr>
              <w:jc w:val="both"/>
            </w:pPr>
          </w:p>
          <w:p w14:paraId="469AD371" w14:textId="6B932354" w:rsidR="009A27CD" w:rsidRDefault="009A27CD" w:rsidP="00420ACB">
            <w:pPr>
              <w:jc w:val="both"/>
            </w:pPr>
            <w:r w:rsidRPr="009A27CD">
              <w:t xml:space="preserve">This module is delivered through a combination of lectures, practical workshops, and independent study, with learning supported by structured resources on </w:t>
            </w:r>
            <w:proofErr w:type="spellStart"/>
            <w:r w:rsidRPr="009A27CD">
              <w:t>Myplace</w:t>
            </w:r>
            <w:proofErr w:type="spellEnd"/>
            <w:r w:rsidRPr="009A27CD">
              <w:t>.</w:t>
            </w:r>
            <w:r w:rsidR="00657581" w:rsidRPr="00471E05">
              <w:t xml:space="preserve"> </w:t>
            </w:r>
            <w:r w:rsidRPr="009A27CD">
              <w:t xml:space="preserve">Lectures introduce and explain the theoretical, methodological, and analytical concepts underpinning advanced research methods. These include both quantitative and qualitative approaches, as well as ethical considerations. Lecture delivery </w:t>
            </w:r>
            <w:r w:rsidR="006757CC">
              <w:t xml:space="preserve">will include </w:t>
            </w:r>
            <w:r w:rsidR="006757CC" w:rsidRPr="009A27CD">
              <w:t>applied examples, and links to real-world research</w:t>
            </w:r>
            <w:r w:rsidR="006757CC">
              <w:t xml:space="preserve">. </w:t>
            </w:r>
          </w:p>
          <w:p w14:paraId="2B93F7E1" w14:textId="77777777" w:rsidR="00A4633B" w:rsidRPr="009A27CD" w:rsidRDefault="00A4633B" w:rsidP="00420ACB">
            <w:pPr>
              <w:jc w:val="both"/>
            </w:pPr>
          </w:p>
          <w:p w14:paraId="3CAE81E0" w14:textId="435CC14D" w:rsidR="009A27CD" w:rsidRDefault="009A27CD" w:rsidP="00420ACB">
            <w:pPr>
              <w:jc w:val="both"/>
            </w:pPr>
            <w:r w:rsidRPr="009A27CD">
              <w:t xml:space="preserve">Practical workshops provide </w:t>
            </w:r>
            <w:r w:rsidR="00471E05">
              <w:t>“</w:t>
            </w:r>
            <w:r w:rsidRPr="009A27CD">
              <w:t>hands-on</w:t>
            </w:r>
            <w:r w:rsidR="00471E05">
              <w:t>”</w:t>
            </w:r>
            <w:r w:rsidRPr="009A27CD">
              <w:t xml:space="preserve"> experience in applying quantitative techniques using </w:t>
            </w:r>
            <w:r w:rsidR="00A4633B">
              <w:t>relevant statistical software</w:t>
            </w:r>
            <w:r w:rsidRPr="009A27CD">
              <w:t>. Five workshops develop skills in multi-factorial ANOVA, regression analysis, and</w:t>
            </w:r>
            <w:r w:rsidR="00A4633B">
              <w:t xml:space="preserve"> the</w:t>
            </w:r>
            <w:r w:rsidRPr="009A27CD">
              <w:t xml:space="preserve"> </w:t>
            </w:r>
            <w:r w:rsidRPr="009A27CD">
              <w:lastRenderedPageBreak/>
              <w:t xml:space="preserve">interpretation of </w:t>
            </w:r>
            <w:r w:rsidR="00A4633B">
              <w:t>relevant o</w:t>
            </w:r>
            <w:r w:rsidRPr="009A27CD">
              <w:t xml:space="preserve">utputs. </w:t>
            </w:r>
            <w:r w:rsidR="00A4633B">
              <w:t xml:space="preserve">There will also be a single </w:t>
            </w:r>
            <w:r w:rsidRPr="009A27CD">
              <w:t xml:space="preserve">thematic analysis workshop </w:t>
            </w:r>
            <w:r w:rsidR="00A4633B">
              <w:t xml:space="preserve">to </w:t>
            </w:r>
            <w:r w:rsidRPr="009A27CD">
              <w:t>support</w:t>
            </w:r>
            <w:r w:rsidR="00A4633B">
              <w:t xml:space="preserve"> students in</w:t>
            </w:r>
            <w:r w:rsidRPr="009A27CD">
              <w:t xml:space="preserve"> the</w:t>
            </w:r>
            <w:r w:rsidR="00A4633B">
              <w:t xml:space="preserve">ir </w:t>
            </w:r>
            <w:r w:rsidRPr="009A27CD">
              <w:t>coding and theme development</w:t>
            </w:r>
            <w:r w:rsidR="00B14BF5">
              <w:t xml:space="preserve"> for their qualitative report. </w:t>
            </w:r>
          </w:p>
          <w:p w14:paraId="730FC948" w14:textId="77777777" w:rsidR="00873CEC" w:rsidRPr="009A27CD" w:rsidRDefault="00873CEC" w:rsidP="00420ACB">
            <w:pPr>
              <w:jc w:val="both"/>
            </w:pPr>
          </w:p>
          <w:p w14:paraId="3A51A616" w14:textId="2D27A4B0" w:rsidR="00B14BF5" w:rsidRPr="009A27CD" w:rsidRDefault="00873CEC" w:rsidP="00420ACB">
            <w:pPr>
              <w:jc w:val="both"/>
            </w:pPr>
            <w:r>
              <w:t xml:space="preserve">For the rest of the </w:t>
            </w:r>
            <w:r w:rsidR="002974E8">
              <w:t>module, students will be expected to engage in i</w:t>
            </w:r>
            <w:r w:rsidR="009A27CD" w:rsidRPr="009A27CD">
              <w:t>ndependent study</w:t>
            </w:r>
            <w:r w:rsidR="002974E8">
              <w:t>. This will be supported with</w:t>
            </w:r>
            <w:r w:rsidR="009A27CD" w:rsidRPr="009A27CD">
              <w:t xml:space="preserve"> directed reading, engagement with </w:t>
            </w:r>
            <w:r w:rsidR="002974E8">
              <w:t xml:space="preserve">supporting </w:t>
            </w:r>
            <w:r w:rsidR="009A27CD" w:rsidRPr="009A27CD">
              <w:t>online learning materials (e.g., practice datasets</w:t>
            </w:r>
            <w:r w:rsidR="002974E8">
              <w:t xml:space="preserve"> and so on</w:t>
            </w:r>
            <w:r w:rsidR="009A27CD" w:rsidRPr="009A27CD">
              <w:t>),</w:t>
            </w:r>
            <w:r w:rsidR="00420ACB">
              <w:t xml:space="preserve"> exam preparation (e.g., practise quizzes) and</w:t>
            </w:r>
            <w:r w:rsidR="009A27CD" w:rsidRPr="009A27CD">
              <w:t xml:space="preserve"> self-directed literature searching. Students </w:t>
            </w:r>
            <w:r w:rsidR="00A45076">
              <w:t>are required</w:t>
            </w:r>
            <w:r w:rsidR="009A27CD" w:rsidRPr="009A27CD">
              <w:t xml:space="preserve"> to work</w:t>
            </w:r>
            <w:r w:rsidR="00F87CBD">
              <w:t xml:space="preserve">, and produce all assessment answers/content, </w:t>
            </w:r>
            <w:r w:rsidR="009A27CD" w:rsidRPr="009A27CD">
              <w:t>independently but</w:t>
            </w:r>
            <w:r w:rsidR="00A45076">
              <w:t xml:space="preserve"> are encouraged to revise</w:t>
            </w:r>
            <w:r w:rsidR="00695122">
              <w:t xml:space="preserve"> in collaborative manner and</w:t>
            </w:r>
            <w:r w:rsidR="009A27CD" w:rsidRPr="009A27CD">
              <w:t xml:space="preserve"> make use of peer discussion forums for support.</w:t>
            </w:r>
          </w:p>
          <w:p w14:paraId="05B93C1E" w14:textId="77777777" w:rsidR="003B4557" w:rsidRDefault="003B4557" w:rsidP="00B14BF5">
            <w:pPr>
              <w:rPr>
                <w:b/>
                <w:bCs/>
                <w:i/>
                <w:iCs/>
              </w:rPr>
            </w:pPr>
          </w:p>
        </w:tc>
      </w:tr>
      <w:tr w:rsidR="003B4557" w14:paraId="607A9EE8" w14:textId="77777777" w:rsidTr="00E72643">
        <w:trPr>
          <w:gridAfter w:val="1"/>
          <w:wAfter w:w="10" w:type="dxa"/>
          <w:trHeight w:val="300"/>
        </w:trPr>
        <w:tc>
          <w:tcPr>
            <w:tcW w:w="10456" w:type="dxa"/>
            <w:gridSpan w:val="2"/>
            <w:tcBorders>
              <w:top w:val="single" w:sz="4" w:space="0" w:color="auto"/>
              <w:bottom w:val="single" w:sz="4" w:space="0" w:color="auto"/>
            </w:tcBorders>
          </w:tcPr>
          <w:p w14:paraId="20CCC2BD" w14:textId="77777777" w:rsidR="003B4557" w:rsidRDefault="4313BD4E" w:rsidP="14AF2B1F">
            <w:pPr>
              <w:rPr>
                <w:b/>
                <w:bCs/>
                <w:i/>
                <w:iCs/>
              </w:rPr>
            </w:pPr>
            <w:r w:rsidRPr="14AF2B1F">
              <w:rPr>
                <w:b/>
                <w:bCs/>
                <w:i/>
                <w:iCs/>
              </w:rPr>
              <w:lastRenderedPageBreak/>
              <w:t>Assessment &amp; Feedback</w:t>
            </w:r>
          </w:p>
          <w:p w14:paraId="05C313C5" w14:textId="4A81CA8F" w:rsidR="003B4557" w:rsidRPr="00632B42" w:rsidRDefault="484CBDD4" w:rsidP="5DA6C777">
            <w:pPr>
              <w:rPr>
                <w:i/>
                <w:iCs/>
                <w:sz w:val="20"/>
                <w:szCs w:val="20"/>
              </w:rPr>
            </w:pPr>
            <w:r w:rsidRPr="00632B42">
              <w:rPr>
                <w:i/>
                <w:iCs/>
                <w:sz w:val="20"/>
                <w:szCs w:val="20"/>
              </w:rPr>
              <w:t>Please specify the assessment(s)</w:t>
            </w:r>
            <w:r w:rsidR="6D8F109A" w:rsidRPr="00632B42">
              <w:rPr>
                <w:i/>
                <w:iCs/>
                <w:sz w:val="20"/>
                <w:szCs w:val="20"/>
              </w:rPr>
              <w:t xml:space="preserve"> for the module. Assessments </w:t>
            </w:r>
            <w:r w:rsidR="739F4B56" w:rsidRPr="00632B42">
              <w:rPr>
                <w:i/>
                <w:iCs/>
                <w:sz w:val="20"/>
                <w:szCs w:val="20"/>
              </w:rPr>
              <w:t>are</w:t>
            </w:r>
            <w:r w:rsidR="6D8F109A" w:rsidRPr="00632B42">
              <w:rPr>
                <w:i/>
                <w:iCs/>
                <w:sz w:val="20"/>
                <w:szCs w:val="20"/>
              </w:rPr>
              <w:t xml:space="preserve"> designed to support student attainment</w:t>
            </w:r>
            <w:r w:rsidR="1B12394B" w:rsidRPr="00632B42">
              <w:rPr>
                <w:i/>
                <w:iCs/>
                <w:sz w:val="20"/>
                <w:szCs w:val="20"/>
              </w:rPr>
              <w:t>,</w:t>
            </w:r>
            <w:r w:rsidR="6D8F109A" w:rsidRPr="00632B42">
              <w:rPr>
                <w:i/>
                <w:iCs/>
                <w:sz w:val="20"/>
                <w:szCs w:val="20"/>
              </w:rPr>
              <w:t xml:space="preserve"> </w:t>
            </w:r>
            <w:r w:rsidR="64D1C9EF" w:rsidRPr="00632B42">
              <w:rPr>
                <w:i/>
                <w:iCs/>
                <w:sz w:val="20"/>
                <w:szCs w:val="20"/>
              </w:rPr>
              <w:t>and demonstration of attainment</w:t>
            </w:r>
            <w:r w:rsidR="2D8C5347" w:rsidRPr="00632B42">
              <w:rPr>
                <w:i/>
                <w:iCs/>
                <w:sz w:val="20"/>
                <w:szCs w:val="20"/>
              </w:rPr>
              <w:t>,</w:t>
            </w:r>
            <w:r w:rsidR="64D1C9EF" w:rsidRPr="00632B42">
              <w:rPr>
                <w:i/>
                <w:iCs/>
                <w:sz w:val="20"/>
                <w:szCs w:val="20"/>
              </w:rPr>
              <w:t xml:space="preserve"> </w:t>
            </w:r>
            <w:r w:rsidR="6D8F109A" w:rsidRPr="00632B42">
              <w:rPr>
                <w:i/>
                <w:iCs/>
                <w:sz w:val="20"/>
                <w:szCs w:val="20"/>
              </w:rPr>
              <w:t>of</w:t>
            </w:r>
            <w:r w:rsidR="34B49E82" w:rsidRPr="00632B42">
              <w:rPr>
                <w:i/>
                <w:iCs/>
                <w:sz w:val="20"/>
                <w:szCs w:val="20"/>
              </w:rPr>
              <w:t xml:space="preserve"> all</w:t>
            </w:r>
            <w:r w:rsidR="6D8F109A" w:rsidRPr="00632B42">
              <w:rPr>
                <w:i/>
                <w:iCs/>
                <w:sz w:val="20"/>
                <w:szCs w:val="20"/>
              </w:rPr>
              <w:t xml:space="preserve"> the </w:t>
            </w:r>
            <w:r w:rsidR="05FCBD3B" w:rsidRPr="00632B42">
              <w:rPr>
                <w:i/>
                <w:iCs/>
                <w:sz w:val="20"/>
                <w:szCs w:val="20"/>
              </w:rPr>
              <w:t xml:space="preserve">stated </w:t>
            </w:r>
            <w:r w:rsidR="62A7ABEC" w:rsidRPr="00632B42">
              <w:rPr>
                <w:i/>
                <w:iCs/>
                <w:sz w:val="20"/>
                <w:szCs w:val="20"/>
              </w:rPr>
              <w:t xml:space="preserve">intended learning outcomes </w:t>
            </w:r>
            <w:r w:rsidR="6D8F109A" w:rsidRPr="00632B42">
              <w:rPr>
                <w:i/>
                <w:iCs/>
                <w:sz w:val="20"/>
                <w:szCs w:val="20"/>
              </w:rPr>
              <w:t xml:space="preserve">for the module. It </w:t>
            </w:r>
            <w:r w:rsidR="24611FD5" w:rsidRPr="00632B42">
              <w:rPr>
                <w:i/>
                <w:iCs/>
                <w:sz w:val="20"/>
                <w:szCs w:val="20"/>
              </w:rPr>
              <w:t>is noted here</w:t>
            </w:r>
            <w:r w:rsidR="6D8F109A" w:rsidRPr="00632B42">
              <w:rPr>
                <w:i/>
                <w:iCs/>
                <w:sz w:val="20"/>
                <w:szCs w:val="20"/>
              </w:rPr>
              <w:t xml:space="preserve"> </w:t>
            </w:r>
            <w:r w:rsidR="573DD69A" w:rsidRPr="00632B42">
              <w:rPr>
                <w:i/>
                <w:iCs/>
                <w:sz w:val="20"/>
                <w:szCs w:val="20"/>
              </w:rPr>
              <w:t xml:space="preserve">whether </w:t>
            </w:r>
            <w:r w:rsidR="6D8F109A" w:rsidRPr="00632B42">
              <w:rPr>
                <w:i/>
                <w:iCs/>
                <w:sz w:val="20"/>
                <w:szCs w:val="20"/>
              </w:rPr>
              <w:t>all elements are required to be passed</w:t>
            </w:r>
            <w:r w:rsidR="188D6249" w:rsidRPr="00632B42">
              <w:rPr>
                <w:i/>
                <w:iCs/>
                <w:sz w:val="20"/>
                <w:szCs w:val="20"/>
              </w:rPr>
              <w:t>,</w:t>
            </w:r>
            <w:r w:rsidR="6D8F109A" w:rsidRPr="00632B42">
              <w:rPr>
                <w:i/>
                <w:iCs/>
                <w:sz w:val="20"/>
                <w:szCs w:val="20"/>
              </w:rPr>
              <w:t xml:space="preserve"> or a pass overall is sufficient.</w:t>
            </w:r>
          </w:p>
          <w:p w14:paraId="1CF85A1A" w14:textId="7305ED1E" w:rsidR="005F53DB" w:rsidRPr="005F53DB" w:rsidRDefault="005F53DB" w:rsidP="14AF2B1F">
            <w:pPr>
              <w:rPr>
                <w:i/>
                <w:iCs/>
              </w:rPr>
            </w:pPr>
          </w:p>
          <w:tbl>
            <w:tblPr>
              <w:tblStyle w:val="TableGrid"/>
              <w:tblW w:w="10205" w:type="dxa"/>
              <w:tblLook w:val="04A0" w:firstRow="1" w:lastRow="0" w:firstColumn="1" w:lastColumn="0" w:noHBand="0" w:noVBand="1"/>
            </w:tblPr>
            <w:tblGrid>
              <w:gridCol w:w="1589"/>
              <w:gridCol w:w="2411"/>
              <w:gridCol w:w="1212"/>
              <w:gridCol w:w="1994"/>
              <w:gridCol w:w="1394"/>
              <w:gridCol w:w="1605"/>
            </w:tblGrid>
            <w:tr w:rsidR="00DE6975" w14:paraId="760B5F40" w14:textId="77777777" w:rsidTr="00E82A6B">
              <w:trPr>
                <w:trHeight w:val="300"/>
              </w:trPr>
              <w:tc>
                <w:tcPr>
                  <w:tcW w:w="1652" w:type="dxa"/>
                </w:tcPr>
                <w:p w14:paraId="5C43D1C1" w14:textId="4D7E16FF" w:rsidR="005F53DB" w:rsidRDefault="005F53DB" w:rsidP="00C01356">
                  <w:pPr>
                    <w:jc w:val="center"/>
                    <w:rPr>
                      <w:b/>
                      <w:bCs/>
                      <w:i/>
                      <w:iCs/>
                    </w:rPr>
                  </w:pPr>
                  <w:r>
                    <w:rPr>
                      <w:b/>
                      <w:bCs/>
                      <w:i/>
                      <w:iCs/>
                    </w:rPr>
                    <w:t>Assessment Type</w:t>
                  </w:r>
                </w:p>
              </w:tc>
              <w:tc>
                <w:tcPr>
                  <w:tcW w:w="2902" w:type="dxa"/>
                </w:tcPr>
                <w:p w14:paraId="30D2B846" w14:textId="510549F9" w:rsidR="005F53DB" w:rsidRDefault="005F53DB" w:rsidP="00C01356">
                  <w:pPr>
                    <w:jc w:val="center"/>
                    <w:rPr>
                      <w:b/>
                      <w:bCs/>
                      <w:i/>
                      <w:iCs/>
                    </w:rPr>
                  </w:pPr>
                  <w:r>
                    <w:rPr>
                      <w:b/>
                      <w:bCs/>
                      <w:i/>
                      <w:iCs/>
                    </w:rPr>
                    <w:t>Assessment Description</w:t>
                  </w:r>
                </w:p>
              </w:tc>
              <w:tc>
                <w:tcPr>
                  <w:tcW w:w="243" w:type="dxa"/>
                </w:tcPr>
                <w:p w14:paraId="1EF42322" w14:textId="13F27934" w:rsidR="005F53DB" w:rsidRDefault="005F53DB" w:rsidP="00C01356">
                  <w:pPr>
                    <w:jc w:val="center"/>
                    <w:rPr>
                      <w:b/>
                      <w:bCs/>
                      <w:i/>
                      <w:iCs/>
                    </w:rPr>
                  </w:pPr>
                  <w:r>
                    <w:rPr>
                      <w:b/>
                      <w:bCs/>
                      <w:i/>
                      <w:iCs/>
                    </w:rPr>
                    <w:t>Weighting</w:t>
                  </w:r>
                </w:p>
              </w:tc>
              <w:tc>
                <w:tcPr>
                  <w:tcW w:w="2378" w:type="dxa"/>
                </w:tcPr>
                <w:p w14:paraId="16F490B1" w14:textId="470048A5" w:rsidR="005F53DB" w:rsidRDefault="1DD16B81" w:rsidP="00C01356">
                  <w:pPr>
                    <w:jc w:val="center"/>
                    <w:rPr>
                      <w:b/>
                      <w:bCs/>
                      <w:i/>
                      <w:iCs/>
                    </w:rPr>
                  </w:pPr>
                  <w:r w:rsidRPr="67921F4A">
                    <w:rPr>
                      <w:b/>
                      <w:bCs/>
                      <w:i/>
                      <w:iCs/>
                    </w:rPr>
                    <w:t xml:space="preserve">Alignment with </w:t>
                  </w:r>
                  <w:r w:rsidR="597DBC97" w:rsidRPr="67921F4A">
                    <w:rPr>
                      <w:b/>
                      <w:bCs/>
                      <w:i/>
                      <w:iCs/>
                    </w:rPr>
                    <w:t>I</w:t>
                  </w:r>
                  <w:r w:rsidRPr="67921F4A">
                    <w:rPr>
                      <w:b/>
                      <w:bCs/>
                      <w:i/>
                      <w:iCs/>
                    </w:rPr>
                    <w:t>LO</w:t>
                  </w:r>
                </w:p>
              </w:tc>
              <w:tc>
                <w:tcPr>
                  <w:tcW w:w="1394" w:type="dxa"/>
                </w:tcPr>
                <w:p w14:paraId="3F5F98C3" w14:textId="58C1461C" w:rsidR="005F53DB" w:rsidRDefault="00C2729C" w:rsidP="00C01356">
                  <w:pPr>
                    <w:jc w:val="center"/>
                    <w:rPr>
                      <w:b/>
                      <w:bCs/>
                      <w:i/>
                      <w:iCs/>
                    </w:rPr>
                  </w:pPr>
                  <w:r>
                    <w:rPr>
                      <w:b/>
                      <w:bCs/>
                      <w:i/>
                      <w:iCs/>
                    </w:rPr>
                    <w:t xml:space="preserve">Timing of </w:t>
                  </w:r>
                  <w:r w:rsidR="005F53DB">
                    <w:rPr>
                      <w:b/>
                      <w:bCs/>
                      <w:i/>
                      <w:iCs/>
                    </w:rPr>
                    <w:t>Submission</w:t>
                  </w:r>
                </w:p>
              </w:tc>
              <w:tc>
                <w:tcPr>
                  <w:tcW w:w="1636" w:type="dxa"/>
                </w:tcPr>
                <w:p w14:paraId="51744F19" w14:textId="07B5FEE2" w:rsidR="005F53DB" w:rsidRDefault="00CC38EC" w:rsidP="00C01356">
                  <w:pPr>
                    <w:jc w:val="center"/>
                    <w:rPr>
                      <w:b/>
                      <w:bCs/>
                      <w:i/>
                      <w:iCs/>
                    </w:rPr>
                  </w:pPr>
                  <w:r>
                    <w:rPr>
                      <w:b/>
                      <w:bCs/>
                      <w:i/>
                      <w:iCs/>
                    </w:rPr>
                    <w:t xml:space="preserve">Nature of </w:t>
                  </w:r>
                  <w:r w:rsidR="1DD16B81" w:rsidRPr="67921F4A">
                    <w:rPr>
                      <w:b/>
                      <w:bCs/>
                      <w:i/>
                      <w:iCs/>
                    </w:rPr>
                    <w:t>Feedback</w:t>
                  </w:r>
                </w:p>
              </w:tc>
            </w:tr>
            <w:tr w:rsidR="00DE6975" w14:paraId="5B5DEBD1" w14:textId="77777777" w:rsidTr="00E82A6B">
              <w:trPr>
                <w:trHeight w:val="300"/>
              </w:trPr>
              <w:tc>
                <w:tcPr>
                  <w:tcW w:w="1652" w:type="dxa"/>
                  <w:vAlign w:val="center"/>
                </w:tcPr>
                <w:p w14:paraId="2D520D0B" w14:textId="611FB818" w:rsidR="00551BA7" w:rsidRPr="0008351F" w:rsidRDefault="002C6F21" w:rsidP="004B1F3D">
                  <w:pPr>
                    <w:jc w:val="center"/>
                  </w:pPr>
                  <w:r>
                    <w:rPr>
                      <w:rStyle w:val="Strong"/>
                    </w:rPr>
                    <w:t>Examination</w:t>
                  </w:r>
                </w:p>
              </w:tc>
              <w:tc>
                <w:tcPr>
                  <w:tcW w:w="2902" w:type="dxa"/>
                  <w:vAlign w:val="center"/>
                </w:tcPr>
                <w:p w14:paraId="3FCB1CF6" w14:textId="099D0971" w:rsidR="00551BA7" w:rsidRPr="0008351F" w:rsidRDefault="00BD0994" w:rsidP="004B1F3D">
                  <w:pPr>
                    <w:jc w:val="center"/>
                    <w:rPr>
                      <w:bCs/>
                      <w:iCs/>
                    </w:rPr>
                  </w:pPr>
                  <w:r>
                    <w:t>An o</w:t>
                  </w:r>
                  <w:r w:rsidR="00C6582D">
                    <w:t>n-campus</w:t>
                  </w:r>
                  <w:r>
                    <w:t xml:space="preserve">, </w:t>
                  </w:r>
                  <w:r w:rsidR="00C6582D">
                    <w:t>c</w:t>
                  </w:r>
                  <w:r w:rsidR="00551BA7">
                    <w:t>omputer-based assessment</w:t>
                  </w:r>
                  <w:r w:rsidR="00F80C82">
                    <w:t>.</w:t>
                  </w:r>
                </w:p>
              </w:tc>
              <w:tc>
                <w:tcPr>
                  <w:tcW w:w="243" w:type="dxa"/>
                  <w:vAlign w:val="center"/>
                </w:tcPr>
                <w:p w14:paraId="6E22EB85" w14:textId="3F881ADB" w:rsidR="00551BA7" w:rsidRPr="0008351F" w:rsidRDefault="002C6F21" w:rsidP="004B1F3D">
                  <w:pPr>
                    <w:jc w:val="center"/>
                    <w:rPr>
                      <w:bCs/>
                      <w:iCs/>
                    </w:rPr>
                  </w:pPr>
                  <w:r>
                    <w:t>70</w:t>
                  </w:r>
                  <w:r w:rsidR="00551BA7">
                    <w:t>%</w:t>
                  </w:r>
                </w:p>
              </w:tc>
              <w:tc>
                <w:tcPr>
                  <w:tcW w:w="2378" w:type="dxa"/>
                  <w:vAlign w:val="center"/>
                </w:tcPr>
                <w:p w14:paraId="4CB24B92" w14:textId="1A9144FC" w:rsidR="00551BA7" w:rsidRPr="0008351F" w:rsidRDefault="00551BA7" w:rsidP="004B1F3D">
                  <w:pPr>
                    <w:jc w:val="center"/>
                    <w:rPr>
                      <w:bCs/>
                      <w:iCs/>
                    </w:rPr>
                  </w:pPr>
                  <w:r>
                    <w:t xml:space="preserve">K&amp;U: 1, 3, 4, 5 </w:t>
                  </w:r>
                  <w:r>
                    <w:br/>
                    <w:t>Skills: 1, 2, 4</w:t>
                  </w:r>
                </w:p>
              </w:tc>
              <w:tc>
                <w:tcPr>
                  <w:tcW w:w="1394" w:type="dxa"/>
                  <w:vAlign w:val="center"/>
                </w:tcPr>
                <w:p w14:paraId="6F09FC6C" w14:textId="40EBB14E" w:rsidR="00551BA7" w:rsidRPr="0008351F" w:rsidRDefault="00D572D7" w:rsidP="004B1F3D">
                  <w:pPr>
                    <w:jc w:val="center"/>
                    <w:rPr>
                      <w:bCs/>
                      <w:iCs/>
                    </w:rPr>
                  </w:pPr>
                  <w:r>
                    <w:t xml:space="preserve">Teaching </w:t>
                  </w:r>
                  <w:r w:rsidR="00551BA7">
                    <w:t>Week 7</w:t>
                  </w:r>
                </w:p>
              </w:tc>
              <w:tc>
                <w:tcPr>
                  <w:tcW w:w="1636" w:type="dxa"/>
                  <w:vAlign w:val="center"/>
                </w:tcPr>
                <w:p w14:paraId="6D25BA03" w14:textId="45D7F9F5" w:rsidR="00551BA7" w:rsidRPr="0008351F" w:rsidRDefault="00551BA7" w:rsidP="004B1F3D">
                  <w:pPr>
                    <w:jc w:val="center"/>
                    <w:rPr>
                      <w:bCs/>
                      <w:iCs/>
                    </w:rPr>
                  </w:pPr>
                  <w:r>
                    <w:t>Cohort-wide</w:t>
                  </w:r>
                  <w:r w:rsidR="004B1F3D">
                    <w:t xml:space="preserve"> summary – document</w:t>
                  </w:r>
                  <w:r w:rsidR="00DE1F41">
                    <w:t>.</w:t>
                  </w:r>
                </w:p>
              </w:tc>
            </w:tr>
            <w:tr w:rsidR="00DE6975" w14:paraId="54116436" w14:textId="77777777" w:rsidTr="00E82A6B">
              <w:trPr>
                <w:trHeight w:val="300"/>
              </w:trPr>
              <w:tc>
                <w:tcPr>
                  <w:tcW w:w="1652" w:type="dxa"/>
                  <w:vAlign w:val="center"/>
                </w:tcPr>
                <w:p w14:paraId="3D2C8BF7" w14:textId="4E1BDB2D" w:rsidR="00551BA7" w:rsidRPr="0008351F" w:rsidRDefault="004A1440" w:rsidP="004B1F3D">
                  <w:pPr>
                    <w:jc w:val="center"/>
                    <w:rPr>
                      <w:bCs/>
                      <w:iCs/>
                    </w:rPr>
                  </w:pPr>
                  <w:r>
                    <w:rPr>
                      <w:rStyle w:val="Strong"/>
                    </w:rPr>
                    <w:t>Coursework</w:t>
                  </w:r>
                </w:p>
              </w:tc>
              <w:tc>
                <w:tcPr>
                  <w:tcW w:w="2902" w:type="dxa"/>
                  <w:vAlign w:val="center"/>
                </w:tcPr>
                <w:p w14:paraId="710250CE" w14:textId="57D28AC2" w:rsidR="00551BA7" w:rsidRPr="0008351F" w:rsidRDefault="00DE1F41" w:rsidP="004B1F3D">
                  <w:pPr>
                    <w:jc w:val="center"/>
                    <w:rPr>
                      <w:bCs/>
                      <w:iCs/>
                    </w:rPr>
                  </w:pPr>
                  <w:r>
                    <w:t>An i</w:t>
                  </w:r>
                  <w:r w:rsidR="00551BA7">
                    <w:t>ndividual</w:t>
                  </w:r>
                  <w:r w:rsidR="00DE6975">
                    <w:t xml:space="preserve">ly produced scientific </w:t>
                  </w:r>
                  <w:r w:rsidR="00000C66">
                    <w:t xml:space="preserve">qualitative </w:t>
                  </w:r>
                  <w:r w:rsidR="00551BA7">
                    <w:t xml:space="preserve">report applying thematic analysis to </w:t>
                  </w:r>
                  <w:r>
                    <w:t xml:space="preserve">a </w:t>
                  </w:r>
                  <w:r w:rsidR="00632B42">
                    <w:t>transcript.</w:t>
                  </w:r>
                </w:p>
              </w:tc>
              <w:tc>
                <w:tcPr>
                  <w:tcW w:w="243" w:type="dxa"/>
                  <w:vAlign w:val="center"/>
                </w:tcPr>
                <w:p w14:paraId="00E2D305" w14:textId="26A2B2BC" w:rsidR="00551BA7" w:rsidRPr="0008351F" w:rsidRDefault="00DE1F41" w:rsidP="004B1F3D">
                  <w:pPr>
                    <w:jc w:val="center"/>
                    <w:rPr>
                      <w:bCs/>
                      <w:iCs/>
                    </w:rPr>
                  </w:pPr>
                  <w:r>
                    <w:t>3</w:t>
                  </w:r>
                  <w:r w:rsidR="00551BA7">
                    <w:t>0%</w:t>
                  </w:r>
                </w:p>
              </w:tc>
              <w:tc>
                <w:tcPr>
                  <w:tcW w:w="2378" w:type="dxa"/>
                  <w:vAlign w:val="center"/>
                </w:tcPr>
                <w:p w14:paraId="18C614C0" w14:textId="07847128" w:rsidR="00551BA7" w:rsidRPr="0008351F" w:rsidRDefault="00551BA7" w:rsidP="004B1F3D">
                  <w:pPr>
                    <w:jc w:val="center"/>
                    <w:rPr>
                      <w:bCs/>
                      <w:iCs/>
                    </w:rPr>
                  </w:pPr>
                  <w:r>
                    <w:t xml:space="preserve">K&amp;U: 2, 3, 4, 5 </w:t>
                  </w:r>
                  <w:r>
                    <w:br/>
                    <w:t>Skills: 3, 4, 5, 6</w:t>
                  </w:r>
                </w:p>
              </w:tc>
              <w:tc>
                <w:tcPr>
                  <w:tcW w:w="1394" w:type="dxa"/>
                  <w:vAlign w:val="center"/>
                </w:tcPr>
                <w:p w14:paraId="0216CA7E" w14:textId="22FA1797" w:rsidR="00551BA7" w:rsidRPr="0008351F" w:rsidRDefault="00DE1F41" w:rsidP="004B1F3D">
                  <w:pPr>
                    <w:jc w:val="center"/>
                    <w:rPr>
                      <w:bCs/>
                      <w:iCs/>
                    </w:rPr>
                  </w:pPr>
                  <w:r>
                    <w:t xml:space="preserve">Teaching </w:t>
                  </w:r>
                  <w:r w:rsidR="00551BA7">
                    <w:t>Week 11</w:t>
                  </w:r>
                </w:p>
              </w:tc>
              <w:tc>
                <w:tcPr>
                  <w:tcW w:w="1636" w:type="dxa"/>
                  <w:vAlign w:val="center"/>
                </w:tcPr>
                <w:p w14:paraId="3F63005A" w14:textId="793D4AA2" w:rsidR="00551BA7" w:rsidRPr="0008351F" w:rsidRDefault="00551BA7" w:rsidP="004B1F3D">
                  <w:pPr>
                    <w:jc w:val="center"/>
                    <w:rPr>
                      <w:bCs/>
                      <w:iCs/>
                    </w:rPr>
                  </w:pPr>
                  <w:r>
                    <w:t xml:space="preserve">Individual written feedback (two strengths, two areas for improvement) and a cohort summary for each </w:t>
                  </w:r>
                  <w:r w:rsidR="00DE1F41">
                    <w:t xml:space="preserve">section of the </w:t>
                  </w:r>
                  <w:r>
                    <w:t>report.</w:t>
                  </w:r>
                </w:p>
              </w:tc>
            </w:tr>
          </w:tbl>
          <w:p w14:paraId="3CB2CFAB" w14:textId="77777777" w:rsidR="003B4557" w:rsidRDefault="003B4557" w:rsidP="00A7244C">
            <w:pPr>
              <w:rPr>
                <w:b/>
                <w:bCs/>
                <w:i/>
                <w:iCs/>
              </w:rPr>
            </w:pPr>
          </w:p>
          <w:p w14:paraId="2023F565" w14:textId="77777777" w:rsidR="003B4557" w:rsidRDefault="7060CBCB" w:rsidP="00A7244C">
            <w:r>
              <w:t>For this module, a</w:t>
            </w:r>
            <w:r w:rsidR="6EAB9196">
              <w:t xml:space="preserve"> pass is required for the module overall. </w:t>
            </w:r>
          </w:p>
          <w:p w14:paraId="29A187C3" w14:textId="77777777" w:rsidR="00323AAD" w:rsidRDefault="00323AAD" w:rsidP="00A7244C"/>
          <w:p w14:paraId="57520C53" w14:textId="77777777" w:rsidR="00323AAD" w:rsidRPr="00A1220F" w:rsidRDefault="00323AAD" w:rsidP="00A7244C">
            <w:pPr>
              <w:rPr>
                <w:color w:val="000000" w:themeColor="text1"/>
              </w:rPr>
            </w:pPr>
            <w:r w:rsidRPr="00A1220F">
              <w:rPr>
                <w:color w:val="000000" w:themeColor="text1"/>
              </w:rPr>
              <w:t>As part of the learning objectives set out in this module, students are required to demonstrate data analysis skills. This learning outcome is associated with the practical report. Meeting this learning outcomes is only evidenced through the inclusion of predefined analysis materials in the assessment submission (e.g., statistical outputs from approved, recognised software), as set out by the assessment brief. Where this evidence is not provided, grades for the assessments may be withheld until the required evidence has been provided.</w:t>
            </w:r>
          </w:p>
          <w:p w14:paraId="26B09CC3" w14:textId="34E2201D" w:rsidR="00323AAD" w:rsidRPr="00E97A6E" w:rsidRDefault="00323AAD" w:rsidP="00A7244C"/>
        </w:tc>
      </w:tr>
      <w:tr w:rsidR="003B4557" w14:paraId="7BC752D9" w14:textId="77777777" w:rsidTr="00E72643">
        <w:trPr>
          <w:gridAfter w:val="1"/>
          <w:wAfter w:w="10" w:type="dxa"/>
          <w:trHeight w:val="300"/>
        </w:trPr>
        <w:tc>
          <w:tcPr>
            <w:tcW w:w="10456" w:type="dxa"/>
            <w:gridSpan w:val="2"/>
            <w:tcBorders>
              <w:top w:val="single" w:sz="4" w:space="0" w:color="auto"/>
              <w:bottom w:val="single" w:sz="4" w:space="0" w:color="auto"/>
            </w:tcBorders>
          </w:tcPr>
          <w:p w14:paraId="59F0A87E" w14:textId="34D472F8" w:rsidR="00825195" w:rsidRDefault="003B4557" w:rsidP="00A7244C">
            <w:pPr>
              <w:rPr>
                <w:i/>
                <w:iCs/>
              </w:rPr>
            </w:pPr>
            <w:r>
              <w:rPr>
                <w:b/>
                <w:bCs/>
                <w:i/>
                <w:iCs/>
              </w:rPr>
              <w:t>Assessment Resit Information</w:t>
            </w:r>
            <w:r w:rsidR="005F53DB">
              <w:rPr>
                <w:b/>
                <w:bCs/>
                <w:i/>
                <w:iCs/>
              </w:rPr>
              <w:t xml:space="preserve">. </w:t>
            </w:r>
            <w:r w:rsidR="1419EA1F" w:rsidRPr="00825195">
              <w:rPr>
                <w:i/>
                <w:iCs/>
                <w:sz w:val="18"/>
                <w:szCs w:val="18"/>
              </w:rPr>
              <w:t>This</w:t>
            </w:r>
            <w:r w:rsidR="00CD08BB" w:rsidRPr="00825195">
              <w:rPr>
                <w:i/>
                <w:iCs/>
                <w:sz w:val="18"/>
                <w:szCs w:val="18"/>
              </w:rPr>
              <w:t xml:space="preserve"> specifies</w:t>
            </w:r>
            <w:r w:rsidR="005F53DB" w:rsidRPr="00825195">
              <w:rPr>
                <w:i/>
                <w:iCs/>
                <w:sz w:val="18"/>
                <w:szCs w:val="18"/>
              </w:rPr>
              <w:t xml:space="preserve"> the resit assessment(s) should students fail. </w:t>
            </w:r>
            <w:r w:rsidR="00C5454E" w:rsidRPr="00825195">
              <w:rPr>
                <w:i/>
                <w:iCs/>
                <w:sz w:val="18"/>
                <w:szCs w:val="18"/>
              </w:rPr>
              <w:t xml:space="preserve">Where a </w:t>
            </w:r>
            <w:r w:rsidR="0081115E" w:rsidRPr="00825195">
              <w:rPr>
                <w:i/>
                <w:iCs/>
                <w:sz w:val="18"/>
                <w:szCs w:val="18"/>
              </w:rPr>
              <w:t>student has a resit, the resit assessment(s) will comprise the following.</w:t>
            </w:r>
          </w:p>
          <w:p w14:paraId="58E246EA" w14:textId="7C591225" w:rsidR="003B4557" w:rsidRPr="00825195" w:rsidRDefault="00825195" w:rsidP="000B149C">
            <w:pPr>
              <w:rPr>
                <w:i/>
                <w:iCs/>
              </w:rPr>
            </w:pPr>
            <w:r w:rsidRPr="00825195">
              <w:rPr>
                <w:i/>
                <w:iCs/>
              </w:rPr>
              <w:t xml:space="preserve">If students do not pass the </w:t>
            </w:r>
            <w:r>
              <w:rPr>
                <w:i/>
                <w:iCs/>
              </w:rPr>
              <w:t>module</w:t>
            </w:r>
            <w:r w:rsidRPr="00825195">
              <w:rPr>
                <w:i/>
                <w:iCs/>
              </w:rPr>
              <w:t>,</w:t>
            </w:r>
            <w:r>
              <w:rPr>
                <w:i/>
                <w:iCs/>
              </w:rPr>
              <w:t xml:space="preserve"> i.e., achieve a weighted module grade of &gt;40%,</w:t>
            </w:r>
            <w:r w:rsidRPr="00825195">
              <w:rPr>
                <w:i/>
                <w:iCs/>
              </w:rPr>
              <w:t xml:space="preserve"> there will be an opportunity to take a resit examination, coursework, or both (depending on which assessment did not attain a pass mark at the first attempt) in the University’s resit exam diet for studen</w:t>
            </w:r>
            <w:r>
              <w:rPr>
                <w:i/>
                <w:iCs/>
              </w:rPr>
              <w:t xml:space="preserve">ts. </w:t>
            </w:r>
          </w:p>
        </w:tc>
      </w:tr>
      <w:tr w:rsidR="003B4557" w14:paraId="741FC37D" w14:textId="77777777" w:rsidTr="00E72643">
        <w:trPr>
          <w:gridAfter w:val="1"/>
          <w:wAfter w:w="10" w:type="dxa"/>
          <w:trHeight w:val="300"/>
        </w:trPr>
        <w:tc>
          <w:tcPr>
            <w:tcW w:w="10456" w:type="dxa"/>
            <w:gridSpan w:val="2"/>
            <w:tcBorders>
              <w:top w:val="single" w:sz="4" w:space="0" w:color="auto"/>
            </w:tcBorders>
          </w:tcPr>
          <w:p w14:paraId="258B64C2" w14:textId="689B66A8" w:rsidR="00BF48B4" w:rsidRDefault="43046352" w:rsidP="00BF48B4">
            <w:pPr>
              <w:jc w:val="both"/>
              <w:rPr>
                <w:rFonts w:eastAsiaTheme="minorEastAsia"/>
              </w:rPr>
            </w:pPr>
            <w:r w:rsidRPr="5DA6C777">
              <w:rPr>
                <w:b/>
                <w:bCs/>
                <w:i/>
                <w:iCs/>
              </w:rPr>
              <w:t>Other sources of feedback:</w:t>
            </w:r>
            <w:r w:rsidR="0C5A1026" w:rsidRPr="5DA6C777">
              <w:rPr>
                <w:b/>
                <w:bCs/>
                <w:i/>
                <w:iCs/>
              </w:rPr>
              <w:t xml:space="preserve"> </w:t>
            </w:r>
          </w:p>
          <w:p w14:paraId="200ED576" w14:textId="04298EB1" w:rsidR="003B4557" w:rsidRPr="00860A47" w:rsidRDefault="00C9609C" w:rsidP="00230217">
            <w:r w:rsidRPr="00860A47">
              <w:t xml:space="preserve">In addition to the feedback on formal assessments noted above, feedback is provided to students in response to questions before, after, or during a lecture. Students may also </w:t>
            </w:r>
            <w:r w:rsidR="00860A47" w:rsidRPr="00860A47">
              <w:t xml:space="preserve">receive feedback via posts and engagement with the discussion board, on the VLE. </w:t>
            </w:r>
          </w:p>
        </w:tc>
      </w:tr>
      <w:tr w:rsidR="00E72643" w14:paraId="090C6F87" w14:textId="77777777" w:rsidTr="00E72643">
        <w:trPr>
          <w:gridBefore w:val="1"/>
          <w:wBefore w:w="10" w:type="dxa"/>
        </w:trPr>
        <w:tc>
          <w:tcPr>
            <w:tcW w:w="10456" w:type="dxa"/>
            <w:gridSpan w:val="2"/>
          </w:tcPr>
          <w:p w14:paraId="38B67D61" w14:textId="77777777" w:rsidR="00E72643" w:rsidRDefault="00E72643" w:rsidP="00602D79">
            <w:pPr>
              <w:rPr>
                <w:b/>
                <w:bCs/>
              </w:rPr>
            </w:pPr>
            <w:r w:rsidRPr="14AF2B1F">
              <w:rPr>
                <w:b/>
                <w:bCs/>
              </w:rPr>
              <w:t>Recommended Reading</w:t>
            </w:r>
          </w:p>
          <w:p w14:paraId="1F22B84E" w14:textId="77777777" w:rsidR="00E72643" w:rsidRDefault="00E72643" w:rsidP="00602D79">
            <w:pPr>
              <w:rPr>
                <w:i/>
                <w:iCs/>
                <w:sz w:val="18"/>
                <w:szCs w:val="18"/>
              </w:rPr>
            </w:pPr>
            <w:r w:rsidRPr="0072025F">
              <w:rPr>
                <w:i/>
                <w:iCs/>
                <w:sz w:val="18"/>
                <w:szCs w:val="18"/>
              </w:rPr>
              <w:t>This includes details of core recommended reading for the module, along with confirmation of its availability.</w:t>
            </w:r>
            <w:r>
              <w:rPr>
                <w:i/>
                <w:iCs/>
                <w:sz w:val="18"/>
                <w:szCs w:val="18"/>
              </w:rPr>
              <w:t xml:space="preserve">  </w:t>
            </w:r>
            <w:r w:rsidRPr="0072025F">
              <w:rPr>
                <w:i/>
                <w:iCs/>
                <w:sz w:val="18"/>
                <w:szCs w:val="18"/>
              </w:rPr>
              <w:t xml:space="preserve">All recommended reading for the module is accessible via the reading list in the Module </w:t>
            </w:r>
            <w:proofErr w:type="spellStart"/>
            <w:r w:rsidRPr="0072025F">
              <w:rPr>
                <w:i/>
                <w:iCs/>
                <w:sz w:val="18"/>
                <w:szCs w:val="18"/>
              </w:rPr>
              <w:t>MyPlace</w:t>
            </w:r>
            <w:proofErr w:type="spellEnd"/>
            <w:r w:rsidRPr="0072025F">
              <w:rPr>
                <w:i/>
                <w:iCs/>
                <w:sz w:val="18"/>
                <w:szCs w:val="18"/>
              </w:rPr>
              <w:t xml:space="preserve"> page.</w:t>
            </w:r>
          </w:p>
          <w:p w14:paraId="6A273C70" w14:textId="77777777" w:rsidR="00E72643" w:rsidRDefault="00E72643" w:rsidP="00602D79">
            <w:pPr>
              <w:rPr>
                <w:i/>
                <w:iCs/>
                <w:sz w:val="18"/>
                <w:szCs w:val="18"/>
              </w:rPr>
            </w:pPr>
          </w:p>
          <w:p w14:paraId="4BF4CA94" w14:textId="2C633240" w:rsidR="00E72643" w:rsidRPr="00E72643" w:rsidRDefault="00E72643" w:rsidP="0074734C">
            <w:pPr>
              <w:jc w:val="both"/>
            </w:pPr>
            <w:r w:rsidRPr="0072025F">
              <w:t xml:space="preserve">All recommended reading for this module is accessible via the reading list on the module’s </w:t>
            </w:r>
            <w:proofErr w:type="spellStart"/>
            <w:r w:rsidRPr="0072025F">
              <w:t>Myplace</w:t>
            </w:r>
            <w:proofErr w:type="spellEnd"/>
            <w:r w:rsidRPr="0072025F">
              <w:t xml:space="preserve"> page. Reading lists are updated annually, and students should always consult the relevant library links on </w:t>
            </w:r>
            <w:proofErr w:type="spellStart"/>
            <w:r w:rsidRPr="0072025F">
              <w:t>Myplace</w:t>
            </w:r>
            <w:proofErr w:type="spellEnd"/>
            <w:r w:rsidRPr="0072025F">
              <w:t xml:space="preserve"> to ensure they are accessing the most up-to-date information.</w:t>
            </w:r>
            <w:r>
              <w:t xml:space="preserve"> Staff</w:t>
            </w:r>
            <w:r w:rsidRPr="0072025F">
              <w:t xml:space="preserve"> recommend reading on a topic-by-topic basis, and students may be asked to undertake guided reading in advance of classes. This may include </w:t>
            </w:r>
            <w:r w:rsidRPr="0072025F">
              <w:lastRenderedPageBreak/>
              <w:t xml:space="preserve">selected research articles, specific pages or chapters from the module’s statistical guide, or other </w:t>
            </w:r>
            <w:r>
              <w:t xml:space="preserve">academic </w:t>
            </w:r>
            <w:r w:rsidRPr="0072025F">
              <w:t>relevant texts.</w:t>
            </w:r>
          </w:p>
        </w:tc>
      </w:tr>
    </w:tbl>
    <w:p w14:paraId="3C14EC10" w14:textId="77777777" w:rsidR="00E72643" w:rsidRPr="0072025F" w:rsidRDefault="00E72643" w:rsidP="67921F4A"/>
    <w:tbl>
      <w:tblPr>
        <w:tblStyle w:val="TableGrid"/>
        <w:tblW w:w="0" w:type="auto"/>
        <w:tblLook w:val="04A0" w:firstRow="1" w:lastRow="0" w:firstColumn="1" w:lastColumn="0" w:noHBand="0" w:noVBand="1"/>
      </w:tblPr>
      <w:tblGrid>
        <w:gridCol w:w="10456"/>
      </w:tblGrid>
      <w:tr w:rsidR="00281FE5" w14:paraId="77531E5B" w14:textId="77777777" w:rsidTr="14AF2B1F">
        <w:tc>
          <w:tcPr>
            <w:tcW w:w="10456" w:type="dxa"/>
            <w:tcBorders>
              <w:top w:val="nil"/>
              <w:left w:val="nil"/>
              <w:bottom w:val="single" w:sz="4" w:space="0" w:color="auto"/>
              <w:right w:val="nil"/>
            </w:tcBorders>
          </w:tcPr>
          <w:p w14:paraId="73EC4250" w14:textId="37345126" w:rsidR="00281FE5" w:rsidRDefault="00C11C90" w:rsidP="00A7244C">
            <w:pPr>
              <w:rPr>
                <w:b/>
                <w:bCs/>
              </w:rPr>
            </w:pPr>
            <w:r>
              <w:rPr>
                <w:b/>
                <w:bCs/>
              </w:rPr>
              <w:t xml:space="preserve">Other </w:t>
            </w:r>
            <w:r w:rsidR="00D66A15">
              <w:rPr>
                <w:b/>
                <w:bCs/>
              </w:rPr>
              <w:t>Requirements/</w:t>
            </w:r>
            <w:r w:rsidR="2ED3BE1D" w:rsidRPr="14AF2B1F">
              <w:rPr>
                <w:b/>
                <w:bCs/>
              </w:rPr>
              <w:t>Resources (if applicable)</w:t>
            </w:r>
          </w:p>
          <w:p w14:paraId="001D18F5" w14:textId="18D644EA" w:rsidR="00CC5E67" w:rsidRPr="008C7A24" w:rsidRDefault="005E2FF5" w:rsidP="14AF2B1F">
            <w:pPr>
              <w:rPr>
                <w:i/>
                <w:iCs/>
              </w:rPr>
            </w:pPr>
            <w:r>
              <w:rPr>
                <w:i/>
                <w:iCs/>
              </w:rPr>
              <w:t xml:space="preserve">This </w:t>
            </w:r>
            <w:r w:rsidR="5DFCA866" w:rsidRPr="726A6332">
              <w:rPr>
                <w:i/>
                <w:iCs/>
              </w:rPr>
              <w:t>i</w:t>
            </w:r>
            <w:r w:rsidR="42536964" w:rsidRPr="726A6332">
              <w:rPr>
                <w:i/>
                <w:iCs/>
              </w:rPr>
              <w:t>nclude</w:t>
            </w:r>
            <w:r w:rsidR="5DFCA866" w:rsidRPr="726A6332">
              <w:rPr>
                <w:i/>
                <w:iCs/>
              </w:rPr>
              <w:t>s</w:t>
            </w:r>
            <w:r w:rsidR="734DE377" w:rsidRPr="14AF2B1F">
              <w:rPr>
                <w:i/>
                <w:iCs/>
              </w:rPr>
              <w:t xml:space="preserve"> details of any other </w:t>
            </w:r>
            <w:r w:rsidR="00D66A15">
              <w:rPr>
                <w:i/>
                <w:iCs/>
              </w:rPr>
              <w:t>requirements/</w:t>
            </w:r>
            <w:r w:rsidR="734DE377" w:rsidRPr="14AF2B1F">
              <w:rPr>
                <w:i/>
                <w:iCs/>
              </w:rPr>
              <w:t xml:space="preserve">resources </w:t>
            </w:r>
            <w:r w:rsidR="1770DA23" w:rsidRPr="14AF2B1F">
              <w:rPr>
                <w:i/>
                <w:iCs/>
              </w:rPr>
              <w:t xml:space="preserve">required </w:t>
            </w:r>
            <w:r w:rsidR="036C9C6F" w:rsidRPr="14AF2B1F">
              <w:rPr>
                <w:i/>
                <w:iCs/>
              </w:rPr>
              <w:t>to</w:t>
            </w:r>
            <w:r w:rsidR="1770DA23" w:rsidRPr="14AF2B1F">
              <w:rPr>
                <w:i/>
                <w:iCs/>
              </w:rPr>
              <w:t xml:space="preserve"> </w:t>
            </w:r>
            <w:r w:rsidR="6A5123BE" w:rsidRPr="14AF2B1F">
              <w:rPr>
                <w:i/>
                <w:iCs/>
              </w:rPr>
              <w:t>undertak</w:t>
            </w:r>
            <w:r w:rsidR="036C9C6F" w:rsidRPr="14AF2B1F">
              <w:rPr>
                <w:i/>
                <w:iCs/>
              </w:rPr>
              <w:t>e</w:t>
            </w:r>
            <w:r w:rsidR="6A5123BE" w:rsidRPr="14AF2B1F">
              <w:rPr>
                <w:i/>
                <w:iCs/>
              </w:rPr>
              <w:t xml:space="preserve"> </w:t>
            </w:r>
            <w:r w:rsidR="1770DA23" w:rsidRPr="14AF2B1F">
              <w:rPr>
                <w:i/>
                <w:iCs/>
              </w:rPr>
              <w:t>the module.</w:t>
            </w:r>
          </w:p>
        </w:tc>
      </w:tr>
      <w:tr w:rsidR="00281FE5" w14:paraId="497A81B8" w14:textId="77777777" w:rsidTr="14AF2B1F">
        <w:tc>
          <w:tcPr>
            <w:tcW w:w="10456" w:type="dxa"/>
            <w:tcBorders>
              <w:top w:val="single" w:sz="4" w:space="0" w:color="auto"/>
            </w:tcBorders>
          </w:tcPr>
          <w:p w14:paraId="5633BCEC" w14:textId="25AFAAB0" w:rsidR="00281FE5" w:rsidRPr="00E72643" w:rsidRDefault="008B1E7A" w:rsidP="00A7244C">
            <w:pPr>
              <w:rPr>
                <w:bCs/>
                <w:iCs/>
              </w:rPr>
            </w:pPr>
            <w:r w:rsidRPr="00FD2E50">
              <w:rPr>
                <w:bCs/>
                <w:iCs/>
              </w:rPr>
              <w:t>N/A</w:t>
            </w:r>
            <w:r w:rsidR="00E72643">
              <w:rPr>
                <w:bCs/>
                <w:iCs/>
              </w:rPr>
              <w:t>.</w:t>
            </w:r>
          </w:p>
          <w:p w14:paraId="19E38BE5" w14:textId="77777777" w:rsidR="00281FE5" w:rsidRDefault="00281FE5" w:rsidP="00A7244C">
            <w:pPr>
              <w:rPr>
                <w:b/>
                <w:bCs/>
                <w:i/>
                <w:iCs/>
              </w:rPr>
            </w:pPr>
          </w:p>
        </w:tc>
      </w:tr>
    </w:tbl>
    <w:p w14:paraId="1A3C6040" w14:textId="1B5F3C37" w:rsidR="008B1E7A" w:rsidRDefault="008B1E7A">
      <w:pPr>
        <w:rPr>
          <w:b/>
          <w:bCs/>
          <w:i/>
          <w:iCs/>
        </w:rPr>
      </w:pPr>
    </w:p>
    <w:p w14:paraId="4BDBA972" w14:textId="73F1B1BC" w:rsidR="663FD342" w:rsidRDefault="6F945E28" w:rsidP="5DA6C777">
      <w:pPr>
        <w:rPr>
          <w:b/>
          <w:bCs/>
          <w:i/>
          <w:iCs/>
        </w:rPr>
      </w:pPr>
      <w:r w:rsidRPr="5DA6C777">
        <w:rPr>
          <w:b/>
          <w:bCs/>
          <w:i/>
          <w:iCs/>
        </w:rPr>
        <w:t>UN S</w:t>
      </w:r>
      <w:r w:rsidR="0079B6E5" w:rsidRPr="5DA6C777">
        <w:rPr>
          <w:b/>
          <w:bCs/>
          <w:i/>
          <w:iCs/>
        </w:rPr>
        <w:t>u</w:t>
      </w:r>
      <w:r w:rsidRPr="5DA6C777">
        <w:rPr>
          <w:b/>
          <w:bCs/>
          <w:i/>
          <w:iCs/>
        </w:rPr>
        <w:t>stainable Development Goals that are</w:t>
      </w:r>
      <w:r w:rsidR="6D68D766" w:rsidRPr="5DA6C777">
        <w:rPr>
          <w:b/>
          <w:bCs/>
          <w:i/>
          <w:iCs/>
        </w:rPr>
        <w:t xml:space="preserve"> </w:t>
      </w:r>
      <w:r w:rsidR="789DF045" w:rsidRPr="5DA6C777">
        <w:rPr>
          <w:b/>
          <w:bCs/>
          <w:i/>
          <w:iCs/>
        </w:rPr>
        <w:t>covered in the module</w:t>
      </w:r>
      <w:r w:rsidR="382C9C03" w:rsidRPr="5DA6C777">
        <w:rPr>
          <w:b/>
          <w:bCs/>
          <w:i/>
          <w:iCs/>
        </w:rPr>
        <w:t>.</w:t>
      </w:r>
    </w:p>
    <w:p w14:paraId="2DEA0E49" w14:textId="268E224C" w:rsidR="14AF2B1F" w:rsidRDefault="5FF5AC65">
      <w:r>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14AF2B1F" w14:paraId="54B59151" w14:textId="77777777" w:rsidTr="726A6332">
        <w:trPr>
          <w:trHeight w:val="300"/>
        </w:trPr>
        <w:tc>
          <w:tcPr>
            <w:tcW w:w="1140" w:type="dxa"/>
          </w:tcPr>
          <w:p w14:paraId="5772AC75" w14:textId="650F9431" w:rsidR="14AF2B1F" w:rsidRDefault="14AF2B1F" w:rsidP="14AF2B1F">
            <w:pPr>
              <w:rPr>
                <w:b/>
                <w:bCs/>
                <w:lang w:val="en-US"/>
              </w:rPr>
            </w:pPr>
            <w:r w:rsidRPr="726A6332">
              <w:rPr>
                <w:b/>
                <w:lang w:val="en-US"/>
              </w:rPr>
              <w:t>Goal Number</w:t>
            </w:r>
          </w:p>
        </w:tc>
        <w:tc>
          <w:tcPr>
            <w:tcW w:w="3701" w:type="dxa"/>
          </w:tcPr>
          <w:p w14:paraId="379B924D" w14:textId="14E082EE" w:rsidR="14AF2B1F" w:rsidRDefault="14AF2B1F" w:rsidP="14AF2B1F">
            <w:pPr>
              <w:rPr>
                <w:b/>
                <w:lang w:val="en-US"/>
              </w:rPr>
            </w:pPr>
            <w:r w:rsidRPr="726A6332">
              <w:rPr>
                <w:b/>
                <w:lang w:val="en-US"/>
              </w:rPr>
              <w:t>Goal</w:t>
            </w:r>
          </w:p>
        </w:tc>
        <w:tc>
          <w:tcPr>
            <w:tcW w:w="945" w:type="dxa"/>
          </w:tcPr>
          <w:p w14:paraId="1FD0E6D4" w14:textId="48A5AC6C" w:rsidR="1B2630A1" w:rsidRDefault="1B2630A1" w:rsidP="14AF2B1F">
            <w:pPr>
              <w:rPr>
                <w:b/>
                <w:lang w:val="en-US"/>
              </w:rPr>
            </w:pPr>
            <w:r w:rsidRPr="726A6332">
              <w:rPr>
                <w:b/>
                <w:lang w:val="en-US"/>
              </w:rPr>
              <w:t xml:space="preserve">Check </w:t>
            </w:r>
          </w:p>
        </w:tc>
      </w:tr>
      <w:tr w:rsidR="14AF2B1F" w14:paraId="073BF634" w14:textId="77777777" w:rsidTr="726A6332">
        <w:trPr>
          <w:trHeight w:val="300"/>
        </w:trPr>
        <w:tc>
          <w:tcPr>
            <w:tcW w:w="1140" w:type="dxa"/>
          </w:tcPr>
          <w:p w14:paraId="17AF2EB6" w14:textId="5176CA2C" w:rsidR="14AF2B1F" w:rsidRDefault="14AF2B1F" w:rsidP="14AF2B1F">
            <w:pPr>
              <w:rPr>
                <w:lang w:val="en-US"/>
              </w:rPr>
            </w:pPr>
            <w:r w:rsidRPr="14AF2B1F">
              <w:rPr>
                <w:lang w:val="en-US"/>
              </w:rPr>
              <w:t>1</w:t>
            </w:r>
          </w:p>
        </w:tc>
        <w:tc>
          <w:tcPr>
            <w:tcW w:w="3701" w:type="dxa"/>
          </w:tcPr>
          <w:p w14:paraId="57404019" w14:textId="0677555F" w:rsidR="14AF2B1F" w:rsidRDefault="14AF2B1F" w:rsidP="14AF2B1F">
            <w:pPr>
              <w:rPr>
                <w:lang w:val="en-US"/>
              </w:rPr>
            </w:pPr>
            <w:r w:rsidRPr="14AF2B1F">
              <w:rPr>
                <w:lang w:val="en-US"/>
              </w:rPr>
              <w:t>No Poverty</w:t>
            </w:r>
          </w:p>
        </w:tc>
        <w:tc>
          <w:tcPr>
            <w:tcW w:w="945" w:type="dxa"/>
          </w:tcPr>
          <w:p w14:paraId="0B68F0FD" w14:textId="7205BFF5" w:rsidR="14AF2B1F" w:rsidRDefault="14AF2B1F" w:rsidP="14AF2B1F">
            <w:pPr>
              <w:rPr>
                <w:lang w:val="en-US"/>
              </w:rPr>
            </w:pPr>
          </w:p>
        </w:tc>
      </w:tr>
      <w:tr w:rsidR="14AF2B1F" w14:paraId="5B49B26D" w14:textId="77777777" w:rsidTr="726A6332">
        <w:trPr>
          <w:trHeight w:val="300"/>
        </w:trPr>
        <w:tc>
          <w:tcPr>
            <w:tcW w:w="1140" w:type="dxa"/>
          </w:tcPr>
          <w:p w14:paraId="51E22258" w14:textId="3DAEFF39" w:rsidR="14AF2B1F" w:rsidRDefault="14AF2B1F" w:rsidP="14AF2B1F">
            <w:pPr>
              <w:rPr>
                <w:lang w:val="en-US"/>
              </w:rPr>
            </w:pPr>
            <w:r w:rsidRPr="14AF2B1F">
              <w:rPr>
                <w:lang w:val="en-US"/>
              </w:rPr>
              <w:t>2</w:t>
            </w:r>
          </w:p>
        </w:tc>
        <w:tc>
          <w:tcPr>
            <w:tcW w:w="3701" w:type="dxa"/>
          </w:tcPr>
          <w:p w14:paraId="5E541793" w14:textId="5CAAB005" w:rsidR="14AF2B1F" w:rsidRDefault="14AF2B1F" w:rsidP="14AF2B1F">
            <w:pPr>
              <w:rPr>
                <w:lang w:val="en-US"/>
              </w:rPr>
            </w:pPr>
            <w:r w:rsidRPr="14AF2B1F">
              <w:rPr>
                <w:lang w:val="en-US"/>
              </w:rPr>
              <w:t>Zero Hunger</w:t>
            </w:r>
          </w:p>
        </w:tc>
        <w:tc>
          <w:tcPr>
            <w:tcW w:w="945" w:type="dxa"/>
          </w:tcPr>
          <w:p w14:paraId="7BAF82F7" w14:textId="08F08303" w:rsidR="14AF2B1F" w:rsidRDefault="14AF2B1F" w:rsidP="14AF2B1F">
            <w:pPr>
              <w:rPr>
                <w:lang w:val="en-US"/>
              </w:rPr>
            </w:pPr>
          </w:p>
        </w:tc>
      </w:tr>
      <w:tr w:rsidR="14AF2B1F" w14:paraId="6E362015" w14:textId="77777777" w:rsidTr="726A6332">
        <w:trPr>
          <w:trHeight w:val="300"/>
        </w:trPr>
        <w:tc>
          <w:tcPr>
            <w:tcW w:w="1140" w:type="dxa"/>
          </w:tcPr>
          <w:p w14:paraId="2D191AB4" w14:textId="69C1740C" w:rsidR="14AF2B1F" w:rsidRDefault="14AF2B1F" w:rsidP="14AF2B1F">
            <w:pPr>
              <w:rPr>
                <w:lang w:val="en-US"/>
              </w:rPr>
            </w:pPr>
            <w:r w:rsidRPr="14AF2B1F">
              <w:rPr>
                <w:lang w:val="en-US"/>
              </w:rPr>
              <w:t>3</w:t>
            </w:r>
          </w:p>
        </w:tc>
        <w:tc>
          <w:tcPr>
            <w:tcW w:w="3701" w:type="dxa"/>
          </w:tcPr>
          <w:p w14:paraId="5F364E06" w14:textId="02BED2C9" w:rsidR="14AF2B1F" w:rsidRDefault="14AF2B1F" w:rsidP="14AF2B1F">
            <w:pPr>
              <w:rPr>
                <w:lang w:val="en-US"/>
              </w:rPr>
            </w:pPr>
            <w:r w:rsidRPr="14AF2B1F">
              <w:rPr>
                <w:lang w:val="en-US"/>
              </w:rPr>
              <w:t>Good Health and Well-being</w:t>
            </w:r>
          </w:p>
        </w:tc>
        <w:tc>
          <w:tcPr>
            <w:tcW w:w="945" w:type="dxa"/>
          </w:tcPr>
          <w:p w14:paraId="097A83EF" w14:textId="1D731D41" w:rsidR="14AF2B1F" w:rsidRDefault="008B1E7A" w:rsidP="14AF2B1F">
            <w:pPr>
              <w:rPr>
                <w:lang w:val="en-US"/>
              </w:rPr>
            </w:pPr>
            <w:r>
              <w:rPr>
                <w:lang w:val="en-US"/>
              </w:rPr>
              <w:t>X</w:t>
            </w:r>
          </w:p>
        </w:tc>
      </w:tr>
      <w:tr w:rsidR="14AF2B1F" w14:paraId="4D7A7FAD" w14:textId="77777777" w:rsidTr="726A6332">
        <w:trPr>
          <w:trHeight w:val="300"/>
        </w:trPr>
        <w:tc>
          <w:tcPr>
            <w:tcW w:w="1140" w:type="dxa"/>
          </w:tcPr>
          <w:p w14:paraId="0B5285B5" w14:textId="54A91125" w:rsidR="14AF2B1F" w:rsidRDefault="14AF2B1F" w:rsidP="14AF2B1F">
            <w:pPr>
              <w:rPr>
                <w:lang w:val="en-US"/>
              </w:rPr>
            </w:pPr>
            <w:r w:rsidRPr="14AF2B1F">
              <w:rPr>
                <w:lang w:val="en-US"/>
              </w:rPr>
              <w:t>4</w:t>
            </w:r>
          </w:p>
        </w:tc>
        <w:tc>
          <w:tcPr>
            <w:tcW w:w="3701" w:type="dxa"/>
          </w:tcPr>
          <w:p w14:paraId="5E3A1ED4" w14:textId="700D7EDF" w:rsidR="14AF2B1F" w:rsidRDefault="14AF2B1F" w:rsidP="14AF2B1F">
            <w:pPr>
              <w:rPr>
                <w:lang w:val="en-US"/>
              </w:rPr>
            </w:pPr>
            <w:r w:rsidRPr="14AF2B1F">
              <w:rPr>
                <w:lang w:val="en-US"/>
              </w:rPr>
              <w:t>Quality Education</w:t>
            </w:r>
          </w:p>
        </w:tc>
        <w:tc>
          <w:tcPr>
            <w:tcW w:w="945" w:type="dxa"/>
          </w:tcPr>
          <w:p w14:paraId="668BD9A7" w14:textId="64360BC5" w:rsidR="14AF2B1F" w:rsidRDefault="008B1E7A" w:rsidP="14AF2B1F">
            <w:pPr>
              <w:rPr>
                <w:lang w:val="en-US"/>
              </w:rPr>
            </w:pPr>
            <w:r>
              <w:rPr>
                <w:lang w:val="en-US"/>
              </w:rPr>
              <w:t>X</w:t>
            </w:r>
          </w:p>
        </w:tc>
      </w:tr>
      <w:tr w:rsidR="14AF2B1F" w14:paraId="4C1296A9" w14:textId="77777777" w:rsidTr="726A6332">
        <w:trPr>
          <w:trHeight w:val="300"/>
        </w:trPr>
        <w:tc>
          <w:tcPr>
            <w:tcW w:w="1140" w:type="dxa"/>
          </w:tcPr>
          <w:p w14:paraId="6F844AFB" w14:textId="1A6D784E" w:rsidR="14AF2B1F" w:rsidRDefault="14AF2B1F" w:rsidP="14AF2B1F">
            <w:pPr>
              <w:rPr>
                <w:lang w:val="en-US"/>
              </w:rPr>
            </w:pPr>
            <w:r w:rsidRPr="14AF2B1F">
              <w:rPr>
                <w:lang w:val="en-US"/>
              </w:rPr>
              <w:t>5</w:t>
            </w:r>
          </w:p>
        </w:tc>
        <w:tc>
          <w:tcPr>
            <w:tcW w:w="3701" w:type="dxa"/>
          </w:tcPr>
          <w:p w14:paraId="6B781852" w14:textId="75DEC8A2" w:rsidR="14AF2B1F" w:rsidRDefault="14AF2B1F" w:rsidP="14AF2B1F">
            <w:pPr>
              <w:rPr>
                <w:lang w:val="en-US"/>
              </w:rPr>
            </w:pPr>
            <w:r w:rsidRPr="14AF2B1F">
              <w:rPr>
                <w:lang w:val="en-US"/>
              </w:rPr>
              <w:t>Gender Equality</w:t>
            </w:r>
          </w:p>
        </w:tc>
        <w:tc>
          <w:tcPr>
            <w:tcW w:w="945" w:type="dxa"/>
          </w:tcPr>
          <w:p w14:paraId="10A37415" w14:textId="086E7783" w:rsidR="14AF2B1F" w:rsidRDefault="008B1E7A" w:rsidP="14AF2B1F">
            <w:pPr>
              <w:rPr>
                <w:lang w:val="en-US"/>
              </w:rPr>
            </w:pPr>
            <w:r>
              <w:rPr>
                <w:lang w:val="en-US"/>
              </w:rPr>
              <w:t>X</w:t>
            </w:r>
          </w:p>
        </w:tc>
      </w:tr>
      <w:tr w:rsidR="14AF2B1F" w14:paraId="6BCE93AB" w14:textId="77777777" w:rsidTr="726A6332">
        <w:trPr>
          <w:trHeight w:val="300"/>
        </w:trPr>
        <w:tc>
          <w:tcPr>
            <w:tcW w:w="1140" w:type="dxa"/>
          </w:tcPr>
          <w:p w14:paraId="1D190815" w14:textId="457B55C9" w:rsidR="14AF2B1F" w:rsidRDefault="14AF2B1F" w:rsidP="14AF2B1F">
            <w:pPr>
              <w:rPr>
                <w:lang w:val="en-US"/>
              </w:rPr>
            </w:pPr>
            <w:r w:rsidRPr="14AF2B1F">
              <w:rPr>
                <w:lang w:val="en-US"/>
              </w:rPr>
              <w:t>6</w:t>
            </w:r>
          </w:p>
        </w:tc>
        <w:tc>
          <w:tcPr>
            <w:tcW w:w="3701" w:type="dxa"/>
          </w:tcPr>
          <w:p w14:paraId="231940BC" w14:textId="0F96096B" w:rsidR="14AF2B1F" w:rsidRDefault="14AF2B1F" w:rsidP="14AF2B1F">
            <w:pPr>
              <w:rPr>
                <w:lang w:val="en-US"/>
              </w:rPr>
            </w:pPr>
            <w:r w:rsidRPr="14AF2B1F">
              <w:rPr>
                <w:lang w:val="en-US"/>
              </w:rPr>
              <w:t>Clean Water and Sanitation</w:t>
            </w:r>
          </w:p>
        </w:tc>
        <w:tc>
          <w:tcPr>
            <w:tcW w:w="945" w:type="dxa"/>
          </w:tcPr>
          <w:p w14:paraId="23D48AF5" w14:textId="4DA43B1F" w:rsidR="14AF2B1F" w:rsidRDefault="14AF2B1F" w:rsidP="14AF2B1F">
            <w:pPr>
              <w:rPr>
                <w:lang w:val="en-US"/>
              </w:rPr>
            </w:pPr>
          </w:p>
        </w:tc>
      </w:tr>
      <w:tr w:rsidR="14AF2B1F" w14:paraId="56BA7474" w14:textId="77777777" w:rsidTr="726A6332">
        <w:trPr>
          <w:trHeight w:val="300"/>
        </w:trPr>
        <w:tc>
          <w:tcPr>
            <w:tcW w:w="1140" w:type="dxa"/>
          </w:tcPr>
          <w:p w14:paraId="26D78D88" w14:textId="25999FBB" w:rsidR="14AF2B1F" w:rsidRDefault="14AF2B1F" w:rsidP="14AF2B1F">
            <w:pPr>
              <w:rPr>
                <w:lang w:val="en-US"/>
              </w:rPr>
            </w:pPr>
            <w:r w:rsidRPr="14AF2B1F">
              <w:rPr>
                <w:lang w:val="en-US"/>
              </w:rPr>
              <w:t>7</w:t>
            </w:r>
          </w:p>
        </w:tc>
        <w:tc>
          <w:tcPr>
            <w:tcW w:w="3701" w:type="dxa"/>
          </w:tcPr>
          <w:p w14:paraId="42099431" w14:textId="23D8E4B8" w:rsidR="14AF2B1F" w:rsidRDefault="14AF2B1F" w:rsidP="14AF2B1F">
            <w:pPr>
              <w:rPr>
                <w:lang w:val="en-US"/>
              </w:rPr>
            </w:pPr>
            <w:r w:rsidRPr="14AF2B1F">
              <w:rPr>
                <w:lang w:val="en-US"/>
              </w:rPr>
              <w:t>Affordable and Clean Energy</w:t>
            </w:r>
          </w:p>
        </w:tc>
        <w:tc>
          <w:tcPr>
            <w:tcW w:w="945" w:type="dxa"/>
          </w:tcPr>
          <w:p w14:paraId="5A8D44CE" w14:textId="2F76350B" w:rsidR="14AF2B1F" w:rsidRDefault="14AF2B1F" w:rsidP="14AF2B1F">
            <w:pPr>
              <w:rPr>
                <w:lang w:val="en-US"/>
              </w:rPr>
            </w:pPr>
          </w:p>
        </w:tc>
      </w:tr>
      <w:tr w:rsidR="14AF2B1F" w14:paraId="52C35807" w14:textId="77777777" w:rsidTr="726A6332">
        <w:trPr>
          <w:trHeight w:val="300"/>
        </w:trPr>
        <w:tc>
          <w:tcPr>
            <w:tcW w:w="1140" w:type="dxa"/>
          </w:tcPr>
          <w:p w14:paraId="14BBCD32" w14:textId="69A4B621" w:rsidR="14AF2B1F" w:rsidRDefault="14AF2B1F" w:rsidP="14AF2B1F">
            <w:pPr>
              <w:rPr>
                <w:lang w:val="en-US"/>
              </w:rPr>
            </w:pPr>
            <w:r w:rsidRPr="14AF2B1F">
              <w:rPr>
                <w:lang w:val="en-US"/>
              </w:rPr>
              <w:t>8</w:t>
            </w:r>
          </w:p>
        </w:tc>
        <w:tc>
          <w:tcPr>
            <w:tcW w:w="3701" w:type="dxa"/>
          </w:tcPr>
          <w:p w14:paraId="3515B973" w14:textId="50F0642B" w:rsidR="14AF2B1F" w:rsidRDefault="14AF2B1F" w:rsidP="14AF2B1F">
            <w:pPr>
              <w:rPr>
                <w:lang w:val="en-US"/>
              </w:rPr>
            </w:pPr>
            <w:r w:rsidRPr="14AF2B1F">
              <w:rPr>
                <w:lang w:val="en-US"/>
              </w:rPr>
              <w:t>Decent Work and Economic Growth</w:t>
            </w:r>
          </w:p>
        </w:tc>
        <w:tc>
          <w:tcPr>
            <w:tcW w:w="945" w:type="dxa"/>
          </w:tcPr>
          <w:p w14:paraId="73C509BC" w14:textId="4C16007A" w:rsidR="14AF2B1F" w:rsidRDefault="14AF2B1F" w:rsidP="14AF2B1F">
            <w:pPr>
              <w:rPr>
                <w:lang w:val="en-US"/>
              </w:rPr>
            </w:pPr>
          </w:p>
        </w:tc>
      </w:tr>
      <w:tr w:rsidR="14AF2B1F" w14:paraId="5F614803" w14:textId="77777777" w:rsidTr="726A6332">
        <w:trPr>
          <w:trHeight w:val="300"/>
        </w:trPr>
        <w:tc>
          <w:tcPr>
            <w:tcW w:w="1140" w:type="dxa"/>
          </w:tcPr>
          <w:p w14:paraId="1F126AAC" w14:textId="245CD5A5" w:rsidR="14AF2B1F" w:rsidRDefault="14AF2B1F" w:rsidP="14AF2B1F">
            <w:pPr>
              <w:rPr>
                <w:lang w:val="en-US"/>
              </w:rPr>
            </w:pPr>
            <w:r w:rsidRPr="14AF2B1F">
              <w:rPr>
                <w:lang w:val="en-US"/>
              </w:rPr>
              <w:t>9</w:t>
            </w:r>
          </w:p>
        </w:tc>
        <w:tc>
          <w:tcPr>
            <w:tcW w:w="3701" w:type="dxa"/>
          </w:tcPr>
          <w:p w14:paraId="3A784688" w14:textId="0FC467BF" w:rsidR="14AF2B1F" w:rsidRDefault="14AF2B1F" w:rsidP="14AF2B1F">
            <w:pPr>
              <w:rPr>
                <w:lang w:val="en-US"/>
              </w:rPr>
            </w:pPr>
            <w:r w:rsidRPr="14AF2B1F">
              <w:rPr>
                <w:lang w:val="en-US"/>
              </w:rPr>
              <w:t>Industry, Innovation, and Infrastructure</w:t>
            </w:r>
          </w:p>
        </w:tc>
        <w:tc>
          <w:tcPr>
            <w:tcW w:w="945" w:type="dxa"/>
          </w:tcPr>
          <w:p w14:paraId="78089103" w14:textId="648C6752" w:rsidR="14AF2B1F" w:rsidRDefault="14AF2B1F" w:rsidP="14AF2B1F">
            <w:pPr>
              <w:rPr>
                <w:lang w:val="en-US"/>
              </w:rPr>
            </w:pPr>
          </w:p>
        </w:tc>
      </w:tr>
      <w:tr w:rsidR="14AF2B1F" w14:paraId="743618BC" w14:textId="77777777" w:rsidTr="726A6332">
        <w:trPr>
          <w:trHeight w:val="300"/>
        </w:trPr>
        <w:tc>
          <w:tcPr>
            <w:tcW w:w="1140" w:type="dxa"/>
          </w:tcPr>
          <w:p w14:paraId="6B6B7E09" w14:textId="565D9A23" w:rsidR="14AF2B1F" w:rsidRDefault="14AF2B1F" w:rsidP="14AF2B1F">
            <w:pPr>
              <w:rPr>
                <w:lang w:val="en-US"/>
              </w:rPr>
            </w:pPr>
            <w:r w:rsidRPr="14AF2B1F">
              <w:rPr>
                <w:lang w:val="en-US"/>
              </w:rPr>
              <w:t>10</w:t>
            </w:r>
          </w:p>
        </w:tc>
        <w:tc>
          <w:tcPr>
            <w:tcW w:w="3701" w:type="dxa"/>
          </w:tcPr>
          <w:p w14:paraId="5777D031" w14:textId="2CD038C3" w:rsidR="14AF2B1F" w:rsidRDefault="14AF2B1F" w:rsidP="14AF2B1F">
            <w:pPr>
              <w:rPr>
                <w:lang w:val="en-US"/>
              </w:rPr>
            </w:pPr>
            <w:r w:rsidRPr="14AF2B1F">
              <w:rPr>
                <w:lang w:val="en-US"/>
              </w:rPr>
              <w:t>Reduced Inequality</w:t>
            </w:r>
          </w:p>
        </w:tc>
        <w:tc>
          <w:tcPr>
            <w:tcW w:w="945" w:type="dxa"/>
          </w:tcPr>
          <w:p w14:paraId="14958597" w14:textId="35EC05E7" w:rsidR="14AF2B1F" w:rsidRDefault="008B1E7A" w:rsidP="14AF2B1F">
            <w:pPr>
              <w:rPr>
                <w:lang w:val="en-US"/>
              </w:rPr>
            </w:pPr>
            <w:r>
              <w:rPr>
                <w:lang w:val="en-US"/>
              </w:rPr>
              <w:t>X</w:t>
            </w:r>
          </w:p>
        </w:tc>
      </w:tr>
      <w:tr w:rsidR="14AF2B1F" w14:paraId="61FD5C53" w14:textId="77777777" w:rsidTr="726A6332">
        <w:trPr>
          <w:trHeight w:val="300"/>
        </w:trPr>
        <w:tc>
          <w:tcPr>
            <w:tcW w:w="1140" w:type="dxa"/>
          </w:tcPr>
          <w:p w14:paraId="273CBE95" w14:textId="37ED2DD9" w:rsidR="14AF2B1F" w:rsidRDefault="14AF2B1F" w:rsidP="14AF2B1F">
            <w:pPr>
              <w:rPr>
                <w:lang w:val="en-US"/>
              </w:rPr>
            </w:pPr>
            <w:r w:rsidRPr="14AF2B1F">
              <w:rPr>
                <w:lang w:val="en-US"/>
              </w:rPr>
              <w:t>11</w:t>
            </w:r>
          </w:p>
        </w:tc>
        <w:tc>
          <w:tcPr>
            <w:tcW w:w="3701" w:type="dxa"/>
          </w:tcPr>
          <w:p w14:paraId="57ABD2F1" w14:textId="1E8D2365" w:rsidR="14AF2B1F" w:rsidRDefault="14AF2B1F" w:rsidP="14AF2B1F">
            <w:pPr>
              <w:rPr>
                <w:lang w:val="en-US"/>
              </w:rPr>
            </w:pPr>
            <w:r w:rsidRPr="14AF2B1F">
              <w:rPr>
                <w:lang w:val="en-US"/>
              </w:rPr>
              <w:t>Sustainable Cities and Communities</w:t>
            </w:r>
          </w:p>
        </w:tc>
        <w:tc>
          <w:tcPr>
            <w:tcW w:w="945" w:type="dxa"/>
          </w:tcPr>
          <w:p w14:paraId="58BC8AD8" w14:textId="4602116C" w:rsidR="14AF2B1F" w:rsidRDefault="14AF2B1F" w:rsidP="14AF2B1F">
            <w:pPr>
              <w:rPr>
                <w:lang w:val="en-US"/>
              </w:rPr>
            </w:pPr>
          </w:p>
        </w:tc>
      </w:tr>
      <w:tr w:rsidR="14AF2B1F" w14:paraId="00E11856" w14:textId="77777777" w:rsidTr="726A6332">
        <w:trPr>
          <w:trHeight w:val="300"/>
        </w:trPr>
        <w:tc>
          <w:tcPr>
            <w:tcW w:w="1140" w:type="dxa"/>
          </w:tcPr>
          <w:p w14:paraId="38E453CE" w14:textId="22D366F3" w:rsidR="14AF2B1F" w:rsidRDefault="14AF2B1F" w:rsidP="14AF2B1F">
            <w:pPr>
              <w:rPr>
                <w:lang w:val="en-US"/>
              </w:rPr>
            </w:pPr>
            <w:r w:rsidRPr="14AF2B1F">
              <w:rPr>
                <w:lang w:val="en-US"/>
              </w:rPr>
              <w:t>12</w:t>
            </w:r>
          </w:p>
        </w:tc>
        <w:tc>
          <w:tcPr>
            <w:tcW w:w="3701" w:type="dxa"/>
          </w:tcPr>
          <w:p w14:paraId="17ABFB54" w14:textId="54D247A0" w:rsidR="14AF2B1F" w:rsidRDefault="14AF2B1F" w:rsidP="14AF2B1F">
            <w:pPr>
              <w:rPr>
                <w:lang w:val="en-US"/>
              </w:rPr>
            </w:pPr>
            <w:r w:rsidRPr="14AF2B1F">
              <w:rPr>
                <w:lang w:val="en-US"/>
              </w:rPr>
              <w:t>Responsible Consumption and Production</w:t>
            </w:r>
          </w:p>
        </w:tc>
        <w:tc>
          <w:tcPr>
            <w:tcW w:w="945" w:type="dxa"/>
          </w:tcPr>
          <w:p w14:paraId="68209855" w14:textId="57E50E37" w:rsidR="14AF2B1F" w:rsidRDefault="008B1E7A" w:rsidP="14AF2B1F">
            <w:pPr>
              <w:rPr>
                <w:lang w:val="en-US"/>
              </w:rPr>
            </w:pPr>
            <w:r>
              <w:rPr>
                <w:lang w:val="en-US"/>
              </w:rPr>
              <w:t>X</w:t>
            </w:r>
          </w:p>
        </w:tc>
      </w:tr>
      <w:tr w:rsidR="14AF2B1F" w14:paraId="6A6AB2CB" w14:textId="77777777" w:rsidTr="726A6332">
        <w:trPr>
          <w:trHeight w:val="300"/>
        </w:trPr>
        <w:tc>
          <w:tcPr>
            <w:tcW w:w="1140" w:type="dxa"/>
          </w:tcPr>
          <w:p w14:paraId="1F69F830" w14:textId="03988710" w:rsidR="14AF2B1F" w:rsidRDefault="14AF2B1F" w:rsidP="14AF2B1F">
            <w:pPr>
              <w:rPr>
                <w:lang w:val="en-US"/>
              </w:rPr>
            </w:pPr>
            <w:r w:rsidRPr="14AF2B1F">
              <w:rPr>
                <w:lang w:val="en-US"/>
              </w:rPr>
              <w:t>13</w:t>
            </w:r>
          </w:p>
        </w:tc>
        <w:tc>
          <w:tcPr>
            <w:tcW w:w="3701" w:type="dxa"/>
          </w:tcPr>
          <w:p w14:paraId="18F6FD6C" w14:textId="1B92C295" w:rsidR="14AF2B1F" w:rsidRDefault="14AF2B1F" w:rsidP="14AF2B1F">
            <w:pPr>
              <w:rPr>
                <w:lang w:val="en-US"/>
              </w:rPr>
            </w:pPr>
            <w:r w:rsidRPr="14AF2B1F">
              <w:rPr>
                <w:lang w:val="en-US"/>
              </w:rPr>
              <w:t>Climate Action</w:t>
            </w:r>
          </w:p>
        </w:tc>
        <w:tc>
          <w:tcPr>
            <w:tcW w:w="945" w:type="dxa"/>
          </w:tcPr>
          <w:p w14:paraId="794B2477" w14:textId="73D17854" w:rsidR="14AF2B1F" w:rsidRDefault="14AF2B1F" w:rsidP="14AF2B1F">
            <w:pPr>
              <w:rPr>
                <w:lang w:val="en-US"/>
              </w:rPr>
            </w:pPr>
          </w:p>
        </w:tc>
      </w:tr>
      <w:tr w:rsidR="14AF2B1F" w14:paraId="4609E1C8" w14:textId="77777777" w:rsidTr="726A6332">
        <w:trPr>
          <w:trHeight w:val="300"/>
        </w:trPr>
        <w:tc>
          <w:tcPr>
            <w:tcW w:w="1140" w:type="dxa"/>
          </w:tcPr>
          <w:p w14:paraId="3B261B88" w14:textId="437B1E10" w:rsidR="14AF2B1F" w:rsidRDefault="14AF2B1F" w:rsidP="14AF2B1F">
            <w:pPr>
              <w:rPr>
                <w:lang w:val="en-US"/>
              </w:rPr>
            </w:pPr>
            <w:r w:rsidRPr="14AF2B1F">
              <w:rPr>
                <w:lang w:val="en-US"/>
              </w:rPr>
              <w:t>14</w:t>
            </w:r>
          </w:p>
        </w:tc>
        <w:tc>
          <w:tcPr>
            <w:tcW w:w="3701" w:type="dxa"/>
          </w:tcPr>
          <w:p w14:paraId="31D3216F" w14:textId="27373492" w:rsidR="14AF2B1F" w:rsidRDefault="14AF2B1F" w:rsidP="14AF2B1F">
            <w:pPr>
              <w:rPr>
                <w:lang w:val="en-US"/>
              </w:rPr>
            </w:pPr>
            <w:r w:rsidRPr="14AF2B1F">
              <w:rPr>
                <w:lang w:val="en-US"/>
              </w:rPr>
              <w:t>Life Below Water</w:t>
            </w:r>
          </w:p>
        </w:tc>
        <w:tc>
          <w:tcPr>
            <w:tcW w:w="945" w:type="dxa"/>
          </w:tcPr>
          <w:p w14:paraId="05193773" w14:textId="5233E0EC" w:rsidR="14AF2B1F" w:rsidRDefault="14AF2B1F" w:rsidP="14AF2B1F">
            <w:pPr>
              <w:rPr>
                <w:lang w:val="en-US"/>
              </w:rPr>
            </w:pPr>
          </w:p>
        </w:tc>
      </w:tr>
      <w:tr w:rsidR="14AF2B1F" w14:paraId="01C4C8C3" w14:textId="77777777" w:rsidTr="726A6332">
        <w:trPr>
          <w:trHeight w:val="300"/>
        </w:trPr>
        <w:tc>
          <w:tcPr>
            <w:tcW w:w="1140" w:type="dxa"/>
          </w:tcPr>
          <w:p w14:paraId="3CF132FA" w14:textId="23B77032" w:rsidR="14AF2B1F" w:rsidRDefault="14AF2B1F" w:rsidP="14AF2B1F">
            <w:pPr>
              <w:rPr>
                <w:lang w:val="en-US"/>
              </w:rPr>
            </w:pPr>
            <w:r w:rsidRPr="14AF2B1F">
              <w:rPr>
                <w:lang w:val="en-US"/>
              </w:rPr>
              <w:t>15</w:t>
            </w:r>
          </w:p>
        </w:tc>
        <w:tc>
          <w:tcPr>
            <w:tcW w:w="3701" w:type="dxa"/>
          </w:tcPr>
          <w:p w14:paraId="50E48DFB" w14:textId="1A2B4F25" w:rsidR="14AF2B1F" w:rsidRDefault="14AF2B1F" w:rsidP="14AF2B1F">
            <w:pPr>
              <w:rPr>
                <w:lang w:val="en-US"/>
              </w:rPr>
            </w:pPr>
            <w:r w:rsidRPr="14AF2B1F">
              <w:rPr>
                <w:lang w:val="en-US"/>
              </w:rPr>
              <w:t>Life on Land</w:t>
            </w:r>
          </w:p>
        </w:tc>
        <w:tc>
          <w:tcPr>
            <w:tcW w:w="945" w:type="dxa"/>
          </w:tcPr>
          <w:p w14:paraId="61650141" w14:textId="35240A8F" w:rsidR="14AF2B1F" w:rsidRDefault="14AF2B1F" w:rsidP="14AF2B1F">
            <w:pPr>
              <w:rPr>
                <w:lang w:val="en-US"/>
              </w:rPr>
            </w:pPr>
          </w:p>
        </w:tc>
      </w:tr>
      <w:tr w:rsidR="14AF2B1F" w14:paraId="75CEF26B" w14:textId="77777777" w:rsidTr="726A6332">
        <w:trPr>
          <w:trHeight w:val="300"/>
        </w:trPr>
        <w:tc>
          <w:tcPr>
            <w:tcW w:w="1140" w:type="dxa"/>
          </w:tcPr>
          <w:p w14:paraId="7C6C0A56" w14:textId="0F08617A" w:rsidR="14AF2B1F" w:rsidRDefault="14AF2B1F" w:rsidP="14AF2B1F">
            <w:pPr>
              <w:rPr>
                <w:lang w:val="en-US"/>
              </w:rPr>
            </w:pPr>
            <w:r w:rsidRPr="14AF2B1F">
              <w:rPr>
                <w:lang w:val="en-US"/>
              </w:rPr>
              <w:t>16</w:t>
            </w:r>
          </w:p>
        </w:tc>
        <w:tc>
          <w:tcPr>
            <w:tcW w:w="3701" w:type="dxa"/>
          </w:tcPr>
          <w:p w14:paraId="6832E95B" w14:textId="034FFE58" w:rsidR="14AF2B1F" w:rsidRDefault="14AF2B1F" w:rsidP="14AF2B1F">
            <w:pPr>
              <w:rPr>
                <w:lang w:val="en-US"/>
              </w:rPr>
            </w:pPr>
            <w:r w:rsidRPr="14AF2B1F">
              <w:rPr>
                <w:lang w:val="en-US"/>
              </w:rPr>
              <w:t>Peace and Justice Strong Institutions</w:t>
            </w:r>
          </w:p>
        </w:tc>
        <w:tc>
          <w:tcPr>
            <w:tcW w:w="945" w:type="dxa"/>
          </w:tcPr>
          <w:p w14:paraId="23EF3D1A" w14:textId="44FE51FA" w:rsidR="14AF2B1F" w:rsidRDefault="14AF2B1F" w:rsidP="14AF2B1F">
            <w:pPr>
              <w:rPr>
                <w:lang w:val="en-US"/>
              </w:rPr>
            </w:pPr>
          </w:p>
        </w:tc>
      </w:tr>
      <w:tr w:rsidR="14AF2B1F" w14:paraId="1D517807" w14:textId="77777777" w:rsidTr="726A6332">
        <w:trPr>
          <w:trHeight w:val="300"/>
        </w:trPr>
        <w:tc>
          <w:tcPr>
            <w:tcW w:w="1140" w:type="dxa"/>
          </w:tcPr>
          <w:p w14:paraId="0C43F40C" w14:textId="23FF69AD" w:rsidR="14AF2B1F" w:rsidRDefault="14AF2B1F" w:rsidP="14AF2B1F">
            <w:pPr>
              <w:rPr>
                <w:lang w:val="en-US"/>
              </w:rPr>
            </w:pPr>
            <w:r w:rsidRPr="14AF2B1F">
              <w:rPr>
                <w:lang w:val="en-US"/>
              </w:rPr>
              <w:t>17</w:t>
            </w:r>
          </w:p>
        </w:tc>
        <w:tc>
          <w:tcPr>
            <w:tcW w:w="3701" w:type="dxa"/>
          </w:tcPr>
          <w:p w14:paraId="2FB4968E" w14:textId="12756F9B" w:rsidR="14AF2B1F" w:rsidRDefault="14AF2B1F" w:rsidP="14AF2B1F">
            <w:pPr>
              <w:rPr>
                <w:lang w:val="en-US"/>
              </w:rPr>
            </w:pPr>
            <w:r w:rsidRPr="14AF2B1F">
              <w:rPr>
                <w:lang w:val="en-US"/>
              </w:rPr>
              <w:t>Partnerships to achieve the Goal</w:t>
            </w:r>
          </w:p>
        </w:tc>
        <w:tc>
          <w:tcPr>
            <w:tcW w:w="945" w:type="dxa"/>
          </w:tcPr>
          <w:p w14:paraId="71C55971" w14:textId="42E0F743" w:rsidR="14AF2B1F" w:rsidRDefault="14AF2B1F" w:rsidP="14AF2B1F">
            <w:pPr>
              <w:rPr>
                <w:lang w:val="en-US"/>
              </w:rPr>
            </w:pPr>
          </w:p>
        </w:tc>
      </w:tr>
    </w:tbl>
    <w:p w14:paraId="5F0C62A0" w14:textId="45CE93DE" w:rsidR="14AF2B1F" w:rsidRDefault="14AF2B1F"/>
    <w:p w14:paraId="7132A0B7" w14:textId="07016511" w:rsidR="14AF2B1F" w:rsidRDefault="14AF2B1F" w:rsidP="14AF2B1F">
      <w:pPr>
        <w:rPr>
          <w:b/>
          <w:bCs/>
          <w:i/>
          <w:iCs/>
        </w:rPr>
      </w:pPr>
    </w:p>
    <w:sectPr w:rsidR="14AF2B1F" w:rsidSect="004F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199"/>
    <w:multiLevelType w:val="hybridMultilevel"/>
    <w:tmpl w:val="FF560D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4DD3"/>
    <w:multiLevelType w:val="hybridMultilevel"/>
    <w:tmpl w:val="C4C0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80B28"/>
    <w:multiLevelType w:val="hybridMultilevel"/>
    <w:tmpl w:val="6A7E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40023"/>
    <w:multiLevelType w:val="hybridMultilevel"/>
    <w:tmpl w:val="E54AC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D40B0"/>
    <w:multiLevelType w:val="multilevel"/>
    <w:tmpl w:val="D0CA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A1117"/>
    <w:multiLevelType w:val="hybridMultilevel"/>
    <w:tmpl w:val="B1B2AC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76458"/>
    <w:multiLevelType w:val="hybridMultilevel"/>
    <w:tmpl w:val="89CA7B5E"/>
    <w:lvl w:ilvl="0" w:tplc="D07225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001A99"/>
    <w:multiLevelType w:val="hybridMultilevel"/>
    <w:tmpl w:val="373081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53409751">
    <w:abstractNumId w:val="2"/>
  </w:num>
  <w:num w:numId="2" w16cid:durableId="1092749386">
    <w:abstractNumId w:val="7"/>
  </w:num>
  <w:num w:numId="3" w16cid:durableId="674066007">
    <w:abstractNumId w:val="6"/>
  </w:num>
  <w:num w:numId="4" w16cid:durableId="1814904824">
    <w:abstractNumId w:val="0"/>
  </w:num>
  <w:num w:numId="5" w16cid:durableId="499731900">
    <w:abstractNumId w:val="3"/>
  </w:num>
  <w:num w:numId="6" w16cid:durableId="569773423">
    <w:abstractNumId w:val="1"/>
  </w:num>
  <w:num w:numId="7" w16cid:durableId="257638358">
    <w:abstractNumId w:val="5"/>
  </w:num>
  <w:num w:numId="8" w16cid:durableId="30618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C1"/>
    <w:rsid w:val="00000C66"/>
    <w:rsid w:val="00020CA1"/>
    <w:rsid w:val="00045FAE"/>
    <w:rsid w:val="00061A67"/>
    <w:rsid w:val="000623E4"/>
    <w:rsid w:val="00063063"/>
    <w:rsid w:val="00070F13"/>
    <w:rsid w:val="00071101"/>
    <w:rsid w:val="00080558"/>
    <w:rsid w:val="0008351F"/>
    <w:rsid w:val="0008684D"/>
    <w:rsid w:val="00093489"/>
    <w:rsid w:val="000A27EF"/>
    <w:rsid w:val="000B149C"/>
    <w:rsid w:val="000B2232"/>
    <w:rsid w:val="000B245A"/>
    <w:rsid w:val="000C0CB0"/>
    <w:rsid w:val="000F1664"/>
    <w:rsid w:val="00104004"/>
    <w:rsid w:val="001308EC"/>
    <w:rsid w:val="00131A96"/>
    <w:rsid w:val="00135ACE"/>
    <w:rsid w:val="00135D42"/>
    <w:rsid w:val="001954DB"/>
    <w:rsid w:val="001C05FE"/>
    <w:rsid w:val="001C085E"/>
    <w:rsid w:val="001C240A"/>
    <w:rsid w:val="001C28D5"/>
    <w:rsid w:val="001E46F7"/>
    <w:rsid w:val="001F32E2"/>
    <w:rsid w:val="002169C8"/>
    <w:rsid w:val="00230217"/>
    <w:rsid w:val="00235403"/>
    <w:rsid w:val="00251517"/>
    <w:rsid w:val="00255DE6"/>
    <w:rsid w:val="00256DF1"/>
    <w:rsid w:val="00274721"/>
    <w:rsid w:val="00275E78"/>
    <w:rsid w:val="00281FE5"/>
    <w:rsid w:val="002974E8"/>
    <w:rsid w:val="002A0EFF"/>
    <w:rsid w:val="002C50F6"/>
    <w:rsid w:val="002C5DF8"/>
    <w:rsid w:val="002C6317"/>
    <w:rsid w:val="002C6F21"/>
    <w:rsid w:val="002D5A24"/>
    <w:rsid w:val="002F2DEC"/>
    <w:rsid w:val="002F353D"/>
    <w:rsid w:val="00302075"/>
    <w:rsid w:val="00313AC2"/>
    <w:rsid w:val="00322A02"/>
    <w:rsid w:val="00323AAD"/>
    <w:rsid w:val="00330C28"/>
    <w:rsid w:val="00331146"/>
    <w:rsid w:val="00342E7E"/>
    <w:rsid w:val="00355B7D"/>
    <w:rsid w:val="00366E6F"/>
    <w:rsid w:val="00367AB2"/>
    <w:rsid w:val="00384081"/>
    <w:rsid w:val="0038409B"/>
    <w:rsid w:val="00384982"/>
    <w:rsid w:val="00396BC1"/>
    <w:rsid w:val="00397161"/>
    <w:rsid w:val="003B4557"/>
    <w:rsid w:val="003B4678"/>
    <w:rsid w:val="003F0B0F"/>
    <w:rsid w:val="003F5259"/>
    <w:rsid w:val="00405E45"/>
    <w:rsid w:val="00412A20"/>
    <w:rsid w:val="00412D1E"/>
    <w:rsid w:val="00420ACB"/>
    <w:rsid w:val="004433B9"/>
    <w:rsid w:val="004446E0"/>
    <w:rsid w:val="00445F22"/>
    <w:rsid w:val="00455BD1"/>
    <w:rsid w:val="00470D70"/>
    <w:rsid w:val="00471E05"/>
    <w:rsid w:val="004A1440"/>
    <w:rsid w:val="004A3614"/>
    <w:rsid w:val="004A531C"/>
    <w:rsid w:val="004B1F3D"/>
    <w:rsid w:val="004B3E52"/>
    <w:rsid w:val="004B5862"/>
    <w:rsid w:val="004C265D"/>
    <w:rsid w:val="004D4EBE"/>
    <w:rsid w:val="004E5946"/>
    <w:rsid w:val="004E68BF"/>
    <w:rsid w:val="004F55C1"/>
    <w:rsid w:val="004F73CA"/>
    <w:rsid w:val="00502B56"/>
    <w:rsid w:val="005053B1"/>
    <w:rsid w:val="00505BF3"/>
    <w:rsid w:val="005122A3"/>
    <w:rsid w:val="0051598D"/>
    <w:rsid w:val="0051733E"/>
    <w:rsid w:val="005206BC"/>
    <w:rsid w:val="00522F7B"/>
    <w:rsid w:val="00523070"/>
    <w:rsid w:val="00533733"/>
    <w:rsid w:val="00545BF8"/>
    <w:rsid w:val="00546B0C"/>
    <w:rsid w:val="00546B3B"/>
    <w:rsid w:val="00551BA7"/>
    <w:rsid w:val="005712B5"/>
    <w:rsid w:val="00593636"/>
    <w:rsid w:val="005A1703"/>
    <w:rsid w:val="005A4A76"/>
    <w:rsid w:val="005AAB26"/>
    <w:rsid w:val="005B65BC"/>
    <w:rsid w:val="005C0A25"/>
    <w:rsid w:val="005C127F"/>
    <w:rsid w:val="005E2FF5"/>
    <w:rsid w:val="005F4387"/>
    <w:rsid w:val="005F53DB"/>
    <w:rsid w:val="00606AFA"/>
    <w:rsid w:val="006122D5"/>
    <w:rsid w:val="006267C8"/>
    <w:rsid w:val="00632B42"/>
    <w:rsid w:val="00656A04"/>
    <w:rsid w:val="00657581"/>
    <w:rsid w:val="00665117"/>
    <w:rsid w:val="006750EC"/>
    <w:rsid w:val="006757CC"/>
    <w:rsid w:val="00676F10"/>
    <w:rsid w:val="006922A0"/>
    <w:rsid w:val="00695122"/>
    <w:rsid w:val="00697787"/>
    <w:rsid w:val="006A20C4"/>
    <w:rsid w:val="006B4F61"/>
    <w:rsid w:val="006D16BA"/>
    <w:rsid w:val="006D6E5B"/>
    <w:rsid w:val="006E4CED"/>
    <w:rsid w:val="006E505B"/>
    <w:rsid w:val="006F1214"/>
    <w:rsid w:val="0070314B"/>
    <w:rsid w:val="00711CE5"/>
    <w:rsid w:val="0072025F"/>
    <w:rsid w:val="00726559"/>
    <w:rsid w:val="0074734C"/>
    <w:rsid w:val="00762888"/>
    <w:rsid w:val="00764D7D"/>
    <w:rsid w:val="00767978"/>
    <w:rsid w:val="0079B6E5"/>
    <w:rsid w:val="007B5281"/>
    <w:rsid w:val="007C00BD"/>
    <w:rsid w:val="007C63E7"/>
    <w:rsid w:val="007C6616"/>
    <w:rsid w:val="007C7ED6"/>
    <w:rsid w:val="007D6401"/>
    <w:rsid w:val="007E412B"/>
    <w:rsid w:val="00804D76"/>
    <w:rsid w:val="00810627"/>
    <w:rsid w:val="0081115E"/>
    <w:rsid w:val="00815898"/>
    <w:rsid w:val="00816BD2"/>
    <w:rsid w:val="00821DB0"/>
    <w:rsid w:val="008227E2"/>
    <w:rsid w:val="00825195"/>
    <w:rsid w:val="008351FB"/>
    <w:rsid w:val="008527C1"/>
    <w:rsid w:val="00852EC6"/>
    <w:rsid w:val="00860A47"/>
    <w:rsid w:val="00873CEC"/>
    <w:rsid w:val="0088067A"/>
    <w:rsid w:val="008A7637"/>
    <w:rsid w:val="008B1E7A"/>
    <w:rsid w:val="008C4FD2"/>
    <w:rsid w:val="008C5314"/>
    <w:rsid w:val="008C7A24"/>
    <w:rsid w:val="008E1022"/>
    <w:rsid w:val="008E4589"/>
    <w:rsid w:val="00903CEC"/>
    <w:rsid w:val="009218E3"/>
    <w:rsid w:val="00940944"/>
    <w:rsid w:val="009462FF"/>
    <w:rsid w:val="009533F7"/>
    <w:rsid w:val="0096205D"/>
    <w:rsid w:val="009851ED"/>
    <w:rsid w:val="009A27CD"/>
    <w:rsid w:val="009A2BC6"/>
    <w:rsid w:val="009A4824"/>
    <w:rsid w:val="009C564E"/>
    <w:rsid w:val="009C6064"/>
    <w:rsid w:val="009E1C3F"/>
    <w:rsid w:val="009E782C"/>
    <w:rsid w:val="00A00745"/>
    <w:rsid w:val="00A00DC3"/>
    <w:rsid w:val="00A01B17"/>
    <w:rsid w:val="00A1220F"/>
    <w:rsid w:val="00A20F52"/>
    <w:rsid w:val="00A40F0D"/>
    <w:rsid w:val="00A45076"/>
    <w:rsid w:val="00A4633B"/>
    <w:rsid w:val="00A53BC9"/>
    <w:rsid w:val="00A542CE"/>
    <w:rsid w:val="00A6166B"/>
    <w:rsid w:val="00A61A03"/>
    <w:rsid w:val="00A709DE"/>
    <w:rsid w:val="00A7133B"/>
    <w:rsid w:val="00A7244C"/>
    <w:rsid w:val="00A76189"/>
    <w:rsid w:val="00A82599"/>
    <w:rsid w:val="00A828DD"/>
    <w:rsid w:val="00A8415F"/>
    <w:rsid w:val="00A87544"/>
    <w:rsid w:val="00A936D2"/>
    <w:rsid w:val="00A94C2B"/>
    <w:rsid w:val="00AC68E8"/>
    <w:rsid w:val="00AD17F3"/>
    <w:rsid w:val="00B1104C"/>
    <w:rsid w:val="00B11EE0"/>
    <w:rsid w:val="00B14BF5"/>
    <w:rsid w:val="00B15E54"/>
    <w:rsid w:val="00B3156B"/>
    <w:rsid w:val="00B419C8"/>
    <w:rsid w:val="00B56CDE"/>
    <w:rsid w:val="00B63937"/>
    <w:rsid w:val="00B8077A"/>
    <w:rsid w:val="00B8303B"/>
    <w:rsid w:val="00B902A0"/>
    <w:rsid w:val="00BA6A7D"/>
    <w:rsid w:val="00BB576C"/>
    <w:rsid w:val="00BC2427"/>
    <w:rsid w:val="00BD0994"/>
    <w:rsid w:val="00BD4A19"/>
    <w:rsid w:val="00BE3E01"/>
    <w:rsid w:val="00BE4003"/>
    <w:rsid w:val="00BF4216"/>
    <w:rsid w:val="00BF48B4"/>
    <w:rsid w:val="00C00DBB"/>
    <w:rsid w:val="00C01356"/>
    <w:rsid w:val="00C02440"/>
    <w:rsid w:val="00C05A1C"/>
    <w:rsid w:val="00C11C90"/>
    <w:rsid w:val="00C2729C"/>
    <w:rsid w:val="00C2739B"/>
    <w:rsid w:val="00C420E1"/>
    <w:rsid w:val="00C5454E"/>
    <w:rsid w:val="00C6448D"/>
    <w:rsid w:val="00C6582D"/>
    <w:rsid w:val="00C82A52"/>
    <w:rsid w:val="00C94485"/>
    <w:rsid w:val="00C9609C"/>
    <w:rsid w:val="00C975EE"/>
    <w:rsid w:val="00CB396E"/>
    <w:rsid w:val="00CC38EC"/>
    <w:rsid w:val="00CC5E67"/>
    <w:rsid w:val="00CD08BB"/>
    <w:rsid w:val="00CF7FD8"/>
    <w:rsid w:val="00D00E73"/>
    <w:rsid w:val="00D16450"/>
    <w:rsid w:val="00D16C08"/>
    <w:rsid w:val="00D26D73"/>
    <w:rsid w:val="00D33462"/>
    <w:rsid w:val="00D41EDF"/>
    <w:rsid w:val="00D42EE0"/>
    <w:rsid w:val="00D51A8E"/>
    <w:rsid w:val="00D572D7"/>
    <w:rsid w:val="00D66A15"/>
    <w:rsid w:val="00D67FB4"/>
    <w:rsid w:val="00D7373C"/>
    <w:rsid w:val="00D7A61C"/>
    <w:rsid w:val="00D8575F"/>
    <w:rsid w:val="00D947AD"/>
    <w:rsid w:val="00DB1B2B"/>
    <w:rsid w:val="00DB2BDB"/>
    <w:rsid w:val="00DB3F12"/>
    <w:rsid w:val="00DD0321"/>
    <w:rsid w:val="00DD717E"/>
    <w:rsid w:val="00DE1F41"/>
    <w:rsid w:val="00DE6975"/>
    <w:rsid w:val="00E043D5"/>
    <w:rsid w:val="00E15A91"/>
    <w:rsid w:val="00E216D9"/>
    <w:rsid w:val="00E2278F"/>
    <w:rsid w:val="00E273CF"/>
    <w:rsid w:val="00E34CEE"/>
    <w:rsid w:val="00E44923"/>
    <w:rsid w:val="00E458C0"/>
    <w:rsid w:val="00E66429"/>
    <w:rsid w:val="00E72643"/>
    <w:rsid w:val="00E82A6B"/>
    <w:rsid w:val="00E97A6E"/>
    <w:rsid w:val="00EB1EEA"/>
    <w:rsid w:val="00EB22B8"/>
    <w:rsid w:val="00ED17B9"/>
    <w:rsid w:val="00ED67CF"/>
    <w:rsid w:val="00ED71D2"/>
    <w:rsid w:val="00EE1A97"/>
    <w:rsid w:val="00EE3BC5"/>
    <w:rsid w:val="00EE5E03"/>
    <w:rsid w:val="00EF0481"/>
    <w:rsid w:val="00F1A348"/>
    <w:rsid w:val="00F30F5A"/>
    <w:rsid w:val="00F3211B"/>
    <w:rsid w:val="00F334C8"/>
    <w:rsid w:val="00F5589A"/>
    <w:rsid w:val="00F6380F"/>
    <w:rsid w:val="00F80C82"/>
    <w:rsid w:val="00F84F8A"/>
    <w:rsid w:val="00F878CA"/>
    <w:rsid w:val="00F87BEC"/>
    <w:rsid w:val="00F87CBD"/>
    <w:rsid w:val="00F928CD"/>
    <w:rsid w:val="00FC2763"/>
    <w:rsid w:val="00FD2E50"/>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customStyle="1" w:styleId="QuoteChar">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customStyle="1" w:styleId="CommentTextChar">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customStyle="1" w:styleId="CommentSubjectChar">
    <w:name w:val="Comment Subject Char"/>
    <w:basedOn w:val="CommentTextChar"/>
    <w:link w:val="CommentSubject"/>
    <w:uiPriority w:val="99"/>
    <w:semiHidden/>
    <w:rsid w:val="00D00E73"/>
    <w:rPr>
      <w:b/>
      <w:bCs/>
      <w:sz w:val="20"/>
      <w:szCs w:val="20"/>
    </w:rPr>
  </w:style>
  <w:style w:type="character" w:customStyle="1" w:styleId="Mention1">
    <w:name w:val="Mention1"/>
    <w:basedOn w:val="DefaultParagraphFont"/>
    <w:uiPriority w:val="99"/>
    <w:unhideWhenUsed/>
    <w:rsid w:val="005E2FF5"/>
    <w:rPr>
      <w:color w:val="2B579A"/>
      <w:shd w:val="clear" w:color="auto" w:fill="E1DFDD"/>
    </w:rPr>
  </w:style>
  <w:style w:type="paragraph" w:styleId="FootnoteText">
    <w:name w:val="footnote text"/>
    <w:basedOn w:val="Normal"/>
    <w:link w:val="FootnoteTextChar"/>
    <w:unhideWhenUsed/>
    <w:rsid w:val="005C0A2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5C0A25"/>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551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99"/>
    <w:rsid w:val="000557B5"/>
    <w:rsid w:val="000E3576"/>
    <w:rsid w:val="00125927"/>
    <w:rsid w:val="00131A96"/>
    <w:rsid w:val="00142488"/>
    <w:rsid w:val="00313AC2"/>
    <w:rsid w:val="003F0B0F"/>
    <w:rsid w:val="00455BD1"/>
    <w:rsid w:val="00465BF0"/>
    <w:rsid w:val="005109CF"/>
    <w:rsid w:val="006A7D18"/>
    <w:rsid w:val="006E065C"/>
    <w:rsid w:val="00756100"/>
    <w:rsid w:val="007C63E7"/>
    <w:rsid w:val="0083065F"/>
    <w:rsid w:val="00844BD2"/>
    <w:rsid w:val="00862281"/>
    <w:rsid w:val="008A7637"/>
    <w:rsid w:val="008E04E1"/>
    <w:rsid w:val="009500EF"/>
    <w:rsid w:val="00956522"/>
    <w:rsid w:val="00A01B17"/>
    <w:rsid w:val="00A82599"/>
    <w:rsid w:val="00A936D2"/>
    <w:rsid w:val="00C6448D"/>
    <w:rsid w:val="00C82A52"/>
    <w:rsid w:val="00D34A85"/>
    <w:rsid w:val="00D41EDF"/>
    <w:rsid w:val="00D51A8E"/>
    <w:rsid w:val="00D54B97"/>
    <w:rsid w:val="00E273CF"/>
    <w:rsid w:val="00E458C0"/>
    <w:rsid w:val="00ED7152"/>
    <w:rsid w:val="00F3211B"/>
    <w:rsid w:val="00F475E1"/>
    <w:rsid w:val="00F878CA"/>
    <w:rsid w:val="00FA4A38"/>
    <w:rsid w:val="00FC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245e00d6bd7a4d30dc80c09a1a015bd7">
  <xsd:schema xmlns:xsd="http://www.w3.org/2001/XMLSchema" xmlns:xs="http://www.w3.org/2001/XMLSchema" xmlns:p="http://schemas.microsoft.com/office/2006/metadata/properties" xmlns:ns2="c755df31-e82a-425c-83b7-1e8f37d3db41" targetNamespace="http://schemas.microsoft.com/office/2006/metadata/properties" ma:root="true" ma:fieldsID="2c4a668b518482ebaff6bd593ce514e3"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1E30C-0A58-4EC4-8F88-59C04A0C5724}"/>
</file>

<file path=customXml/itemProps2.xml><?xml version="1.0" encoding="utf-8"?>
<ds:datastoreItem xmlns:ds="http://schemas.openxmlformats.org/officeDocument/2006/customXml" ds:itemID="{424661F2-3BFD-4922-8BB3-D690B1806D31}">
  <ds:schemaRefs>
    <ds:schemaRef ds:uri="http://schemas.microsoft.com/sharepoint/v3/contenttype/forms"/>
  </ds:schemaRefs>
</ds:datastoreItem>
</file>

<file path=customXml/itemProps3.xml><?xml version="1.0" encoding="utf-8"?>
<ds:datastoreItem xmlns:ds="http://schemas.openxmlformats.org/officeDocument/2006/customXml" ds:itemID="{97AC287E-121C-4631-A78E-B506586E04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Mark Elliott</cp:lastModifiedBy>
  <cp:revision>11</cp:revision>
  <dcterms:created xsi:type="dcterms:W3CDTF">2026-02-23T09:07:00Z</dcterms:created>
  <dcterms:modified xsi:type="dcterms:W3CDTF">2026-03-30T08:07:00Z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ies>
</file>