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579"/>
        <w:tblW w:w="6809" w:type="pct"/>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tblCellMar>
          <w:left w:w="115" w:type="dxa"/>
          <w:right w:w="115" w:type="dxa"/>
        </w:tblCellMar>
        <w:tblLook w:val="01E0" w:firstRow="1" w:lastRow="1" w:firstColumn="1" w:lastColumn="1" w:noHBand="0" w:noVBand="0"/>
      </w:tblPr>
      <w:tblGrid>
        <w:gridCol w:w="297"/>
        <w:gridCol w:w="2432"/>
        <w:gridCol w:w="9564"/>
      </w:tblGrid>
      <w:tr w:rsidR="005A23A4" w:rsidRPr="00C51CCB" w14:paraId="3997B1FC" w14:textId="77777777" w:rsidTr="001231AF">
        <w:trPr>
          <w:trHeight w:val="4531"/>
        </w:trPr>
        <w:tc>
          <w:tcPr>
            <w:tcW w:w="121" w:type="pct"/>
            <w:tcBorders>
              <w:top w:val="nil"/>
              <w:left w:val="nil"/>
              <w:bottom w:val="nil"/>
              <w:right w:val="nil"/>
            </w:tcBorders>
          </w:tcPr>
          <w:p w14:paraId="530353D7" w14:textId="77777777" w:rsidR="001231AF" w:rsidRPr="000D5D08" w:rsidRDefault="001231AF" w:rsidP="001231AF">
            <w:pPr>
              <w:rPr>
                <w:rFonts w:eastAsia="Arial" w:cs="Calibri"/>
                <w:kern w:val="24"/>
                <w:sz w:val="32"/>
                <w:szCs w:val="32"/>
                <w:lang w:eastAsia="ja-JP"/>
              </w:rPr>
            </w:pPr>
          </w:p>
        </w:tc>
        <w:tc>
          <w:tcPr>
            <w:tcW w:w="4879" w:type="pct"/>
            <w:gridSpan w:val="2"/>
            <w:tcBorders>
              <w:top w:val="nil"/>
              <w:left w:val="nil"/>
              <w:bottom w:val="nil"/>
              <w:right w:val="nil"/>
            </w:tcBorders>
            <w:tcMar>
              <w:left w:w="115" w:type="dxa"/>
              <w:bottom w:w="115" w:type="dxa"/>
            </w:tcMar>
          </w:tcPr>
          <w:p w14:paraId="41B43666" w14:textId="77777777" w:rsidR="001231AF" w:rsidRPr="000D5D08" w:rsidRDefault="000D5D08" w:rsidP="00E84053">
            <w:pPr>
              <w:ind w:left="-301" w:firstLine="301"/>
              <w:rPr>
                <w:rFonts w:ascii="Arial" w:eastAsia="MS Gothic" w:hAnsi="Arial" w:cs="Arial"/>
                <w:kern w:val="24"/>
                <w:sz w:val="40"/>
                <w:szCs w:val="40"/>
                <w:lang w:eastAsia="ja-JP"/>
              </w:rPr>
            </w:pPr>
            <w:r w:rsidRPr="000D5D08">
              <w:rPr>
                <w:rFonts w:ascii="Arial" w:eastAsia="MS Gothic" w:hAnsi="Arial" w:cs="Arial"/>
                <w:kern w:val="24"/>
                <w:sz w:val="40"/>
                <w:szCs w:val="40"/>
                <w:lang w:eastAsia="ja-JP"/>
              </w:rPr>
              <w:t xml:space="preserve">Mobile Device </w:t>
            </w:r>
            <w:r w:rsidR="00912048">
              <w:rPr>
                <w:rFonts w:ascii="Arial" w:eastAsia="MS Gothic" w:hAnsi="Arial" w:cs="Arial"/>
                <w:kern w:val="24"/>
                <w:sz w:val="40"/>
                <w:szCs w:val="40"/>
                <w:lang w:eastAsia="ja-JP"/>
              </w:rPr>
              <w:t>A</w:t>
            </w:r>
            <w:r w:rsidR="00912048">
              <w:rPr>
                <w:rFonts w:eastAsia="MS Gothic"/>
                <w:kern w:val="24"/>
                <w:sz w:val="40"/>
                <w:szCs w:val="40"/>
                <w:lang w:eastAsia="ja-JP"/>
              </w:rPr>
              <w:t xml:space="preserve">cquisition and </w:t>
            </w:r>
            <w:r w:rsidRPr="000D5D08">
              <w:rPr>
                <w:rFonts w:ascii="Arial" w:eastAsia="MS Gothic" w:hAnsi="Arial" w:cs="Arial"/>
                <w:kern w:val="24"/>
                <w:sz w:val="40"/>
                <w:szCs w:val="40"/>
                <w:lang w:eastAsia="ja-JP"/>
              </w:rPr>
              <w:t>Fair Use Policy</w:t>
            </w:r>
          </w:p>
        </w:tc>
      </w:tr>
      <w:tr w:rsidR="005A23A4" w:rsidRPr="00C51CCB" w14:paraId="030516A3" w14:textId="77777777" w:rsidTr="001231AF">
        <w:trPr>
          <w:trHeight w:val="4547"/>
        </w:trPr>
        <w:tc>
          <w:tcPr>
            <w:tcW w:w="5000" w:type="pct"/>
            <w:gridSpan w:val="3"/>
            <w:tcBorders>
              <w:top w:val="nil"/>
              <w:left w:val="nil"/>
              <w:bottom w:val="nil"/>
              <w:right w:val="nil"/>
            </w:tcBorders>
          </w:tcPr>
          <w:tbl>
            <w:tblPr>
              <w:tblW w:w="0" w:type="auto"/>
              <w:tblCellMar>
                <w:left w:w="0" w:type="dxa"/>
                <w:right w:w="0" w:type="dxa"/>
              </w:tblCellMar>
              <w:tblLook w:val="04A0" w:firstRow="1" w:lastRow="0" w:firstColumn="1" w:lastColumn="0" w:noHBand="0" w:noVBand="1"/>
            </w:tblPr>
            <w:tblGrid>
              <w:gridCol w:w="2376"/>
              <w:gridCol w:w="3969"/>
            </w:tblGrid>
            <w:tr w:rsidR="000D5D08" w:rsidRPr="009E23A6" w14:paraId="2D438FB9" w14:textId="77777777" w:rsidTr="0027534E">
              <w:tc>
                <w:tcPr>
                  <w:tcW w:w="2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93DC9A" w14:textId="77777777" w:rsidR="000D5D08" w:rsidRPr="000D5D08" w:rsidRDefault="000D5D08" w:rsidP="000D5D08">
                  <w:pPr>
                    <w:framePr w:hSpace="180" w:wrap="around" w:vAnchor="page" w:hAnchor="margin" w:y="3579"/>
                    <w:rPr>
                      <w:rFonts w:ascii="Arial" w:eastAsia="Calibri" w:hAnsi="Arial" w:cs="Arial"/>
                      <w:b/>
                      <w:bCs/>
                      <w:sz w:val="20"/>
                      <w:szCs w:val="20"/>
                    </w:rPr>
                  </w:pPr>
                  <w:r w:rsidRPr="000D5D08">
                    <w:rPr>
                      <w:rFonts w:ascii="Arial" w:hAnsi="Arial" w:cs="Arial"/>
                      <w:b/>
                      <w:bCs/>
                      <w:sz w:val="20"/>
                      <w:szCs w:val="20"/>
                    </w:rPr>
                    <w:t>Status</w:t>
                  </w:r>
                </w:p>
              </w:tc>
              <w:tc>
                <w:tcPr>
                  <w:tcW w:w="3969"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282C16F" w14:textId="37D0D848" w:rsidR="000D5D08" w:rsidRPr="000D5D08" w:rsidRDefault="00EC52D4" w:rsidP="000D5D08">
                  <w:pPr>
                    <w:framePr w:hSpace="180" w:wrap="around" w:vAnchor="page" w:hAnchor="margin" w:y="3579"/>
                    <w:rPr>
                      <w:rFonts w:ascii="Arial" w:eastAsia="Calibri" w:hAnsi="Arial" w:cs="Arial"/>
                      <w:bCs/>
                      <w:sz w:val="20"/>
                      <w:szCs w:val="20"/>
                    </w:rPr>
                  </w:pPr>
                  <w:r>
                    <w:rPr>
                      <w:rFonts w:ascii="Arial" w:eastAsia="Calibri" w:hAnsi="Arial" w:cs="Arial"/>
                      <w:bCs/>
                      <w:sz w:val="20"/>
                      <w:szCs w:val="20"/>
                    </w:rPr>
                    <w:t>Issued</w:t>
                  </w:r>
                </w:p>
              </w:tc>
            </w:tr>
            <w:tr w:rsidR="000D5D08" w:rsidRPr="009E23A6" w14:paraId="1E368FE0" w14:textId="77777777" w:rsidTr="0027534E">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3ED823A" w14:textId="77777777" w:rsidR="000D5D08" w:rsidRPr="000D5D08" w:rsidRDefault="000D5D08" w:rsidP="000D5D08">
                  <w:pPr>
                    <w:framePr w:hSpace="180" w:wrap="around" w:vAnchor="page" w:hAnchor="margin" w:y="3579"/>
                    <w:rPr>
                      <w:rFonts w:ascii="Arial" w:eastAsia="Calibri" w:hAnsi="Arial" w:cs="Arial"/>
                      <w:b/>
                      <w:bCs/>
                      <w:sz w:val="20"/>
                      <w:szCs w:val="20"/>
                    </w:rPr>
                  </w:pPr>
                  <w:r w:rsidRPr="000D5D08">
                    <w:rPr>
                      <w:rFonts w:ascii="Arial" w:hAnsi="Arial" w:cs="Arial"/>
                      <w:b/>
                      <w:bCs/>
                      <w:sz w:val="20"/>
                      <w:szCs w:val="20"/>
                    </w:rPr>
                    <w:t>Owner</w:t>
                  </w:r>
                </w:p>
              </w:tc>
              <w:tc>
                <w:tcPr>
                  <w:tcW w:w="3969" w:type="dxa"/>
                  <w:tcBorders>
                    <w:top w:val="nil"/>
                    <w:left w:val="nil"/>
                    <w:bottom w:val="single" w:sz="8" w:space="0" w:color="000000"/>
                    <w:right w:val="single" w:sz="8" w:space="0" w:color="000000"/>
                  </w:tcBorders>
                  <w:tcMar>
                    <w:top w:w="0" w:type="dxa"/>
                    <w:left w:w="108" w:type="dxa"/>
                    <w:bottom w:w="0" w:type="dxa"/>
                    <w:right w:w="108" w:type="dxa"/>
                  </w:tcMar>
                </w:tcPr>
                <w:p w14:paraId="19A9B2A1" w14:textId="77777777" w:rsidR="000D5D08" w:rsidRPr="000D5D08" w:rsidRDefault="000D5D08" w:rsidP="000D5D08">
                  <w:pPr>
                    <w:framePr w:hSpace="180" w:wrap="around" w:vAnchor="page" w:hAnchor="margin" w:y="3579"/>
                    <w:rPr>
                      <w:rFonts w:ascii="Arial" w:eastAsia="Calibri" w:hAnsi="Arial" w:cs="Arial"/>
                      <w:bCs/>
                      <w:sz w:val="20"/>
                      <w:szCs w:val="20"/>
                    </w:rPr>
                  </w:pPr>
                  <w:r w:rsidRPr="000D5D08">
                    <w:rPr>
                      <w:rFonts w:ascii="Arial" w:eastAsia="Calibri" w:hAnsi="Arial" w:cs="Arial"/>
                      <w:bCs/>
                      <w:sz w:val="20"/>
                      <w:szCs w:val="20"/>
                    </w:rPr>
                    <w:t>Finance</w:t>
                  </w:r>
                </w:p>
              </w:tc>
            </w:tr>
            <w:tr w:rsidR="000D5D08" w:rsidRPr="009E23A6" w14:paraId="7A7A89E2" w14:textId="77777777" w:rsidTr="0027534E">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E3A3F7F" w14:textId="77777777" w:rsidR="000D5D08" w:rsidRPr="000D5D08" w:rsidRDefault="000D5D08" w:rsidP="000D5D08">
                  <w:pPr>
                    <w:framePr w:hSpace="180" w:wrap="around" w:vAnchor="page" w:hAnchor="margin" w:y="3579"/>
                    <w:rPr>
                      <w:rFonts w:ascii="Arial" w:eastAsia="Calibri" w:hAnsi="Arial" w:cs="Arial"/>
                      <w:b/>
                      <w:bCs/>
                      <w:sz w:val="20"/>
                      <w:szCs w:val="20"/>
                    </w:rPr>
                  </w:pPr>
                  <w:r w:rsidRPr="000D5D08">
                    <w:rPr>
                      <w:rFonts w:ascii="Arial" w:hAnsi="Arial" w:cs="Arial"/>
                      <w:b/>
                      <w:bCs/>
                      <w:sz w:val="20"/>
                      <w:szCs w:val="20"/>
                    </w:rPr>
                    <w:t>Source location</w:t>
                  </w:r>
                </w:p>
              </w:tc>
              <w:tc>
                <w:tcPr>
                  <w:tcW w:w="3969" w:type="dxa"/>
                  <w:tcBorders>
                    <w:top w:val="nil"/>
                    <w:left w:val="nil"/>
                    <w:bottom w:val="single" w:sz="8" w:space="0" w:color="000000"/>
                    <w:right w:val="single" w:sz="8" w:space="0" w:color="000000"/>
                  </w:tcBorders>
                  <w:tcMar>
                    <w:top w:w="0" w:type="dxa"/>
                    <w:left w:w="108" w:type="dxa"/>
                    <w:bottom w:w="0" w:type="dxa"/>
                    <w:right w:w="108" w:type="dxa"/>
                  </w:tcMar>
                </w:tcPr>
                <w:p w14:paraId="0BA2AAAE" w14:textId="77777777" w:rsidR="000D5D08" w:rsidRPr="000D5D08" w:rsidRDefault="00912048" w:rsidP="000D5D08">
                  <w:pPr>
                    <w:framePr w:hSpace="180" w:wrap="around" w:vAnchor="page" w:hAnchor="margin" w:y="3579"/>
                    <w:rPr>
                      <w:rFonts w:ascii="Arial" w:eastAsia="Calibri" w:hAnsi="Arial" w:cs="Arial"/>
                      <w:bCs/>
                      <w:sz w:val="20"/>
                      <w:szCs w:val="20"/>
                    </w:rPr>
                  </w:pPr>
                  <w:r>
                    <w:rPr>
                      <w:rFonts w:ascii="Arial" w:hAnsi="Arial" w:cs="Arial"/>
                      <w:bCs/>
                      <w:sz w:val="20"/>
                      <w:szCs w:val="20"/>
                    </w:rPr>
                    <w:t>W</w:t>
                  </w:r>
                  <w:r w:rsidRPr="000D5D08">
                    <w:rPr>
                      <w:rFonts w:ascii="Arial" w:hAnsi="Arial" w:cs="Arial"/>
                      <w:bCs/>
                      <w:sz w:val="20"/>
                      <w:szCs w:val="20"/>
                    </w:rPr>
                    <w:t xml:space="preserve">ebsite </w:t>
                  </w:r>
                </w:p>
              </w:tc>
            </w:tr>
            <w:tr w:rsidR="000D5D08" w:rsidRPr="009E23A6" w14:paraId="13362A07" w14:textId="77777777" w:rsidTr="0027534E">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08978A" w14:textId="77777777" w:rsidR="000D5D08" w:rsidRPr="000D5D08" w:rsidRDefault="000D5D08" w:rsidP="000D5D08">
                  <w:pPr>
                    <w:framePr w:hSpace="180" w:wrap="around" w:vAnchor="page" w:hAnchor="margin" w:y="3579"/>
                    <w:rPr>
                      <w:rFonts w:ascii="Arial" w:eastAsia="Calibri" w:hAnsi="Arial" w:cs="Arial"/>
                      <w:b/>
                      <w:bCs/>
                      <w:sz w:val="20"/>
                      <w:szCs w:val="20"/>
                    </w:rPr>
                  </w:pPr>
                  <w:r w:rsidRPr="000D5D08">
                    <w:rPr>
                      <w:rFonts w:ascii="Arial" w:hAnsi="Arial" w:cs="Arial"/>
                      <w:b/>
                      <w:bCs/>
                      <w:sz w:val="20"/>
                      <w:szCs w:val="20"/>
                    </w:rPr>
                    <w:t>Endorsed</w:t>
                  </w:r>
                </w:p>
              </w:tc>
              <w:tc>
                <w:tcPr>
                  <w:tcW w:w="3969" w:type="dxa"/>
                  <w:tcBorders>
                    <w:top w:val="nil"/>
                    <w:left w:val="nil"/>
                    <w:bottom w:val="single" w:sz="8" w:space="0" w:color="000000"/>
                    <w:right w:val="single" w:sz="8" w:space="0" w:color="000000"/>
                  </w:tcBorders>
                  <w:tcMar>
                    <w:top w:w="0" w:type="dxa"/>
                    <w:left w:w="108" w:type="dxa"/>
                    <w:bottom w:w="0" w:type="dxa"/>
                    <w:right w:w="108" w:type="dxa"/>
                  </w:tcMar>
                </w:tcPr>
                <w:p w14:paraId="46AA6D76" w14:textId="1686641A" w:rsidR="000D5D08" w:rsidRPr="000D5D08" w:rsidRDefault="008E1DFE" w:rsidP="000D5D08">
                  <w:pPr>
                    <w:framePr w:hSpace="180" w:wrap="around" w:vAnchor="page" w:hAnchor="margin" w:y="3579"/>
                    <w:rPr>
                      <w:rFonts w:ascii="Arial" w:eastAsia="Calibri" w:hAnsi="Arial" w:cs="Arial"/>
                      <w:bCs/>
                      <w:sz w:val="20"/>
                      <w:szCs w:val="20"/>
                    </w:rPr>
                  </w:pPr>
                  <w:r>
                    <w:rPr>
                      <w:rFonts w:ascii="Arial" w:eastAsia="Calibri" w:hAnsi="Arial" w:cs="Arial"/>
                      <w:bCs/>
                      <w:sz w:val="20"/>
                      <w:szCs w:val="20"/>
                    </w:rPr>
                    <w:t>P</w:t>
                  </w:r>
                  <w:r w:rsidR="00A27E37">
                    <w:rPr>
                      <w:rFonts w:ascii="Arial" w:eastAsia="Calibri" w:hAnsi="Arial" w:cs="Arial"/>
                      <w:bCs/>
                      <w:sz w:val="20"/>
                      <w:szCs w:val="20"/>
                    </w:rPr>
                    <w:t>DG</w:t>
                  </w:r>
                </w:p>
              </w:tc>
            </w:tr>
            <w:tr w:rsidR="000D5D08" w:rsidRPr="009E23A6" w14:paraId="32D712A5" w14:textId="77777777" w:rsidTr="0027534E">
              <w:tc>
                <w:tcPr>
                  <w:tcW w:w="2376"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14:paraId="1FF70013" w14:textId="77777777" w:rsidR="000D5D08" w:rsidRPr="000D5D08" w:rsidRDefault="000D5D08" w:rsidP="000D5D08">
                  <w:pPr>
                    <w:framePr w:hSpace="180" w:wrap="around" w:vAnchor="page" w:hAnchor="margin" w:y="3579"/>
                    <w:rPr>
                      <w:rFonts w:ascii="Arial" w:eastAsia="Calibri" w:hAnsi="Arial" w:cs="Arial"/>
                      <w:b/>
                      <w:bCs/>
                      <w:sz w:val="20"/>
                      <w:szCs w:val="20"/>
                    </w:rPr>
                  </w:pPr>
                  <w:r w:rsidRPr="000D5D08">
                    <w:rPr>
                      <w:rFonts w:ascii="Arial" w:hAnsi="Arial" w:cs="Arial"/>
                      <w:b/>
                      <w:bCs/>
                      <w:sz w:val="20"/>
                      <w:szCs w:val="20"/>
                    </w:rPr>
                    <w:t>Publication</w:t>
                  </w:r>
                </w:p>
              </w:tc>
              <w:tc>
                <w:tcPr>
                  <w:tcW w:w="3969" w:type="dxa"/>
                  <w:tcBorders>
                    <w:top w:val="nil"/>
                    <w:left w:val="nil"/>
                    <w:bottom w:val="single" w:sz="4" w:space="0" w:color="auto"/>
                    <w:right w:val="single" w:sz="8" w:space="0" w:color="000000"/>
                  </w:tcBorders>
                  <w:tcMar>
                    <w:top w:w="0" w:type="dxa"/>
                    <w:left w:w="108" w:type="dxa"/>
                    <w:bottom w:w="0" w:type="dxa"/>
                    <w:right w:w="108" w:type="dxa"/>
                  </w:tcMar>
                </w:tcPr>
                <w:p w14:paraId="61CA8ED9" w14:textId="78E4B7AA" w:rsidR="000D5D08" w:rsidRPr="000D5D08" w:rsidRDefault="007E2B15" w:rsidP="000D5D08">
                  <w:pPr>
                    <w:framePr w:hSpace="180" w:wrap="around" w:vAnchor="page" w:hAnchor="margin" w:y="3579"/>
                    <w:rPr>
                      <w:rFonts w:ascii="Arial" w:eastAsia="Calibri" w:hAnsi="Arial" w:cs="Arial"/>
                      <w:bCs/>
                      <w:sz w:val="20"/>
                      <w:szCs w:val="20"/>
                    </w:rPr>
                  </w:pPr>
                  <w:r>
                    <w:rPr>
                      <w:rFonts w:ascii="Arial" w:eastAsia="Calibri" w:hAnsi="Arial" w:cs="Arial"/>
                      <w:bCs/>
                      <w:sz w:val="20"/>
                      <w:szCs w:val="20"/>
                    </w:rPr>
                    <w:t>11</w:t>
                  </w:r>
                  <w:r w:rsidR="008E1DFE">
                    <w:rPr>
                      <w:rFonts w:ascii="Arial" w:eastAsia="Calibri" w:hAnsi="Arial" w:cs="Arial"/>
                      <w:bCs/>
                      <w:sz w:val="20"/>
                      <w:szCs w:val="20"/>
                    </w:rPr>
                    <w:t>/06/2024</w:t>
                  </w:r>
                </w:p>
              </w:tc>
            </w:tr>
            <w:tr w:rsidR="000D5D08" w:rsidRPr="009E23A6" w14:paraId="2487B425" w14:textId="77777777" w:rsidTr="0027534E">
              <w:tc>
                <w:tcPr>
                  <w:tcW w:w="2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F3086C" w14:textId="77777777" w:rsidR="000D5D08" w:rsidRPr="000D5D08" w:rsidRDefault="000D5D08" w:rsidP="000D5D08">
                  <w:pPr>
                    <w:framePr w:hSpace="180" w:wrap="around" w:vAnchor="page" w:hAnchor="margin" w:y="3579"/>
                    <w:rPr>
                      <w:rFonts w:ascii="Arial" w:eastAsia="Calibri" w:hAnsi="Arial" w:cs="Arial"/>
                      <w:b/>
                      <w:bCs/>
                      <w:sz w:val="20"/>
                      <w:szCs w:val="20"/>
                    </w:rPr>
                  </w:pPr>
                  <w:r w:rsidRPr="000D5D08">
                    <w:rPr>
                      <w:rFonts w:ascii="Arial" w:hAnsi="Arial" w:cs="Arial"/>
                      <w:b/>
                      <w:bCs/>
                      <w:sz w:val="20"/>
                      <w:szCs w:val="20"/>
                    </w:rPr>
                    <w:t>Next Review Date</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71830" w14:textId="04DF23AC" w:rsidR="000D5D08" w:rsidRPr="000D5D08" w:rsidRDefault="007E2B15" w:rsidP="000D5D08">
                  <w:pPr>
                    <w:framePr w:hSpace="180" w:wrap="around" w:vAnchor="page" w:hAnchor="margin" w:y="3579"/>
                    <w:rPr>
                      <w:rFonts w:ascii="Arial" w:eastAsia="Calibri" w:hAnsi="Arial" w:cs="Arial"/>
                      <w:bCs/>
                      <w:sz w:val="20"/>
                      <w:szCs w:val="20"/>
                    </w:rPr>
                  </w:pPr>
                  <w:r>
                    <w:rPr>
                      <w:rFonts w:ascii="Arial" w:eastAsia="Calibri" w:hAnsi="Arial" w:cs="Arial"/>
                      <w:bCs/>
                      <w:sz w:val="20"/>
                      <w:szCs w:val="20"/>
                    </w:rPr>
                    <w:t>1</w:t>
                  </w:r>
                  <w:r w:rsidR="0034328E">
                    <w:rPr>
                      <w:rFonts w:ascii="Arial" w:eastAsia="Calibri" w:hAnsi="Arial" w:cs="Arial"/>
                      <w:bCs/>
                      <w:sz w:val="20"/>
                      <w:szCs w:val="20"/>
                    </w:rPr>
                    <w:t>8</w:t>
                  </w:r>
                  <w:r w:rsidR="008E1DFE">
                    <w:rPr>
                      <w:rFonts w:ascii="Arial" w:eastAsia="Calibri" w:hAnsi="Arial" w:cs="Arial"/>
                      <w:bCs/>
                      <w:sz w:val="20"/>
                      <w:szCs w:val="20"/>
                    </w:rPr>
                    <w:t>/0</w:t>
                  </w:r>
                  <w:r w:rsidR="0034328E">
                    <w:rPr>
                      <w:rFonts w:ascii="Arial" w:eastAsia="Calibri" w:hAnsi="Arial" w:cs="Arial"/>
                      <w:bCs/>
                      <w:sz w:val="20"/>
                      <w:szCs w:val="20"/>
                    </w:rPr>
                    <w:t>3</w:t>
                  </w:r>
                  <w:r w:rsidR="008E1DFE">
                    <w:rPr>
                      <w:rFonts w:ascii="Arial" w:eastAsia="Calibri" w:hAnsi="Arial" w:cs="Arial"/>
                      <w:bCs/>
                      <w:sz w:val="20"/>
                      <w:szCs w:val="20"/>
                    </w:rPr>
                    <w:t>/202</w:t>
                  </w:r>
                  <w:r w:rsidR="0034328E">
                    <w:rPr>
                      <w:rFonts w:ascii="Arial" w:eastAsia="Calibri" w:hAnsi="Arial" w:cs="Arial"/>
                      <w:bCs/>
                      <w:sz w:val="20"/>
                      <w:szCs w:val="20"/>
                    </w:rPr>
                    <w:t>7</w:t>
                  </w:r>
                </w:p>
              </w:tc>
            </w:tr>
            <w:tr w:rsidR="000D5D08" w:rsidRPr="009E23A6" w14:paraId="4AB13B07" w14:textId="77777777" w:rsidTr="0027534E">
              <w:tc>
                <w:tcPr>
                  <w:tcW w:w="2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6A698" w14:textId="77777777" w:rsidR="000D5D08" w:rsidRPr="000D5D08" w:rsidRDefault="000D5D08" w:rsidP="000D5D08">
                  <w:pPr>
                    <w:framePr w:hSpace="180" w:wrap="around" w:vAnchor="page" w:hAnchor="margin" w:y="3579"/>
                    <w:rPr>
                      <w:rFonts w:ascii="Arial" w:hAnsi="Arial" w:cs="Arial"/>
                      <w:b/>
                      <w:bCs/>
                      <w:sz w:val="20"/>
                      <w:szCs w:val="20"/>
                    </w:rPr>
                  </w:pPr>
                  <w:r w:rsidRPr="000D5D08">
                    <w:rPr>
                      <w:rFonts w:ascii="Arial" w:hAnsi="Arial" w:cs="Arial"/>
                      <w:b/>
                      <w:bCs/>
                      <w:sz w:val="20"/>
                      <w:szCs w:val="20"/>
                    </w:rPr>
                    <w:t>Update and Extended Date</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1BCB5" w14:textId="77777777" w:rsidR="000D5D08" w:rsidRPr="000D5D08" w:rsidRDefault="000D5D08" w:rsidP="000D5D08">
                  <w:pPr>
                    <w:framePr w:hSpace="180" w:wrap="around" w:vAnchor="page" w:hAnchor="margin" w:y="3579"/>
                    <w:rPr>
                      <w:rFonts w:ascii="Arial" w:eastAsia="Calibri" w:hAnsi="Arial" w:cs="Arial"/>
                      <w:bCs/>
                      <w:sz w:val="20"/>
                      <w:szCs w:val="20"/>
                    </w:rPr>
                  </w:pPr>
                </w:p>
              </w:tc>
            </w:tr>
          </w:tbl>
          <w:p w14:paraId="0C325C21" w14:textId="77777777" w:rsidR="001231AF" w:rsidRPr="00C51CCB" w:rsidRDefault="001231AF" w:rsidP="001231AF">
            <w:pPr>
              <w:spacing w:after="180" w:line="264" w:lineRule="auto"/>
              <w:rPr>
                <w:rFonts w:eastAsia="Arial" w:cs="Calibri"/>
                <w:noProof/>
                <w:kern w:val="24"/>
                <w:szCs w:val="22"/>
                <w:lang w:eastAsia="en-GB"/>
              </w:rPr>
            </w:pPr>
          </w:p>
        </w:tc>
      </w:tr>
      <w:tr w:rsidR="001231AF" w:rsidRPr="00C51CCB" w14:paraId="37923FFE" w14:textId="77777777" w:rsidTr="001231AF">
        <w:trPr>
          <w:trHeight w:val="758"/>
        </w:trPr>
        <w:tc>
          <w:tcPr>
            <w:tcW w:w="1110" w:type="pct"/>
            <w:gridSpan w:val="2"/>
            <w:tcBorders>
              <w:top w:val="nil"/>
              <w:left w:val="nil"/>
              <w:bottom w:val="nil"/>
            </w:tcBorders>
            <w:shd w:val="clear" w:color="auto" w:fill="B2B2B2"/>
            <w:vAlign w:val="center"/>
          </w:tcPr>
          <w:p w14:paraId="75422AFA" w14:textId="3716BFB2" w:rsidR="001231AF" w:rsidRPr="000F599E" w:rsidRDefault="001231AF" w:rsidP="00845FD7">
            <w:pPr>
              <w:jc w:val="center"/>
              <w:rPr>
                <w:rFonts w:ascii="Arial" w:eastAsia="Arial" w:hAnsi="Arial" w:cs="Arial"/>
                <w:kern w:val="24"/>
                <w:szCs w:val="22"/>
                <w:lang w:eastAsia="ja-JP"/>
              </w:rPr>
            </w:pPr>
            <w:r w:rsidRPr="000F599E">
              <w:rPr>
                <w:rFonts w:ascii="Arial" w:eastAsia="Arial" w:hAnsi="Arial" w:cs="Arial"/>
                <w:kern w:val="24"/>
                <w:szCs w:val="22"/>
                <w:lang w:val="en-US" w:eastAsia="ja-JP"/>
              </w:rPr>
              <w:t xml:space="preserve"> </w:t>
            </w:r>
            <w:r w:rsidR="00784C47">
              <w:rPr>
                <w:rFonts w:ascii="Arial" w:eastAsia="Arial" w:hAnsi="Arial" w:cs="Arial"/>
                <w:kern w:val="24"/>
                <w:szCs w:val="22"/>
                <w:lang w:val="en-US" w:eastAsia="ja-JP"/>
              </w:rPr>
              <w:t>October</w:t>
            </w:r>
            <w:r w:rsidR="00784C47">
              <w:rPr>
                <w:rFonts w:eastAsia="Arial"/>
                <w:kern w:val="24"/>
                <w:szCs w:val="22"/>
                <w:lang w:val="en-US" w:eastAsia="ja-JP"/>
              </w:rPr>
              <w:t xml:space="preserve"> </w:t>
            </w:r>
            <w:r w:rsidR="00912048" w:rsidRPr="000F599E">
              <w:rPr>
                <w:rFonts w:ascii="Arial" w:eastAsia="Arial" w:hAnsi="Arial" w:cs="Arial"/>
                <w:kern w:val="24"/>
                <w:szCs w:val="22"/>
                <w:lang w:val="en-US" w:eastAsia="ja-JP"/>
              </w:rPr>
              <w:t>202</w:t>
            </w:r>
            <w:r w:rsidR="00C573BD">
              <w:rPr>
                <w:rFonts w:ascii="Arial" w:eastAsia="Arial" w:hAnsi="Arial" w:cs="Arial"/>
                <w:kern w:val="24"/>
                <w:szCs w:val="22"/>
                <w:lang w:val="en-US" w:eastAsia="ja-JP"/>
              </w:rPr>
              <w:t>3</w:t>
            </w:r>
          </w:p>
        </w:tc>
        <w:tc>
          <w:tcPr>
            <w:tcW w:w="3890" w:type="pct"/>
            <w:tcBorders>
              <w:top w:val="nil"/>
              <w:bottom w:val="nil"/>
              <w:right w:val="nil"/>
            </w:tcBorders>
            <w:shd w:val="clear" w:color="auto" w:fill="DDDDDD"/>
            <w:tcMar>
              <w:left w:w="216" w:type="dxa"/>
            </w:tcMar>
            <w:vAlign w:val="center"/>
          </w:tcPr>
          <w:p w14:paraId="0677A8C5" w14:textId="595C53DC" w:rsidR="001231AF" w:rsidRPr="000F599E" w:rsidRDefault="001231AF" w:rsidP="001231AF">
            <w:pPr>
              <w:rPr>
                <w:rFonts w:ascii="Arial" w:eastAsia="Arial" w:hAnsi="Arial" w:cs="Arial"/>
                <w:kern w:val="24"/>
                <w:szCs w:val="22"/>
                <w:lang w:eastAsia="ja-JP"/>
              </w:rPr>
            </w:pPr>
            <w:r w:rsidRPr="000F599E">
              <w:rPr>
                <w:rFonts w:ascii="Arial" w:eastAsia="Arial" w:hAnsi="Arial" w:cs="Arial"/>
                <w:kern w:val="24"/>
                <w:szCs w:val="22"/>
                <w:lang w:eastAsia="ja-JP"/>
              </w:rPr>
              <w:t xml:space="preserve">Version </w:t>
            </w:r>
            <w:r w:rsidR="0034328E">
              <w:rPr>
                <w:rFonts w:ascii="Arial" w:eastAsia="Arial" w:hAnsi="Arial" w:cs="Arial"/>
                <w:kern w:val="24"/>
                <w:szCs w:val="22"/>
                <w:lang w:eastAsia="ja-JP"/>
              </w:rPr>
              <w:t>3</w:t>
            </w:r>
          </w:p>
        </w:tc>
      </w:tr>
      <w:tr w:rsidR="005A23A4" w:rsidRPr="00C51CCB" w14:paraId="584EC38D" w14:textId="77777777" w:rsidTr="001231AF">
        <w:trPr>
          <w:trHeight w:val="1036"/>
        </w:trPr>
        <w:tc>
          <w:tcPr>
            <w:tcW w:w="1110" w:type="pct"/>
            <w:gridSpan w:val="2"/>
            <w:tcBorders>
              <w:top w:val="nil"/>
              <w:left w:val="nil"/>
              <w:bottom w:val="nil"/>
              <w:right w:val="nil"/>
            </w:tcBorders>
            <w:vAlign w:val="center"/>
          </w:tcPr>
          <w:p w14:paraId="00ADD67C" w14:textId="77777777" w:rsidR="001231AF" w:rsidRPr="00C51CCB" w:rsidRDefault="001231AF" w:rsidP="001231AF">
            <w:pPr>
              <w:rPr>
                <w:rFonts w:eastAsia="Arial" w:cs="Calibri"/>
                <w:kern w:val="24"/>
                <w:szCs w:val="22"/>
                <w:lang w:eastAsia="ja-JP"/>
              </w:rPr>
            </w:pPr>
          </w:p>
          <w:p w14:paraId="2809F30B" w14:textId="77777777" w:rsidR="001231AF" w:rsidRPr="00C51CCB" w:rsidRDefault="001231AF" w:rsidP="001231AF">
            <w:pPr>
              <w:rPr>
                <w:rFonts w:eastAsia="Arial" w:cs="Calibri"/>
                <w:kern w:val="24"/>
                <w:szCs w:val="22"/>
                <w:lang w:eastAsia="ja-JP"/>
              </w:rPr>
            </w:pPr>
          </w:p>
          <w:p w14:paraId="20BDB5FB" w14:textId="77777777" w:rsidR="001231AF" w:rsidRPr="00C51CCB" w:rsidRDefault="001231AF" w:rsidP="001231AF">
            <w:pPr>
              <w:rPr>
                <w:rFonts w:eastAsia="Arial" w:cs="Calibri"/>
                <w:kern w:val="24"/>
                <w:szCs w:val="22"/>
                <w:lang w:eastAsia="ja-JP"/>
              </w:rPr>
            </w:pPr>
          </w:p>
          <w:p w14:paraId="28FB1A04" w14:textId="77777777" w:rsidR="001231AF" w:rsidRPr="00C51CCB" w:rsidRDefault="001231AF" w:rsidP="001231AF">
            <w:pPr>
              <w:rPr>
                <w:rFonts w:eastAsia="Arial" w:cs="Calibri"/>
                <w:kern w:val="24"/>
                <w:szCs w:val="22"/>
                <w:lang w:eastAsia="ja-JP"/>
              </w:rPr>
            </w:pPr>
          </w:p>
          <w:p w14:paraId="4421D3A6" w14:textId="77777777" w:rsidR="001231AF" w:rsidRPr="00C51CCB" w:rsidRDefault="001231AF" w:rsidP="001231AF">
            <w:pPr>
              <w:rPr>
                <w:rFonts w:eastAsia="Arial" w:cs="Calibri"/>
                <w:kern w:val="24"/>
                <w:szCs w:val="22"/>
                <w:lang w:eastAsia="ja-JP"/>
              </w:rPr>
            </w:pPr>
          </w:p>
          <w:p w14:paraId="72E88A8B" w14:textId="77777777" w:rsidR="001231AF" w:rsidRPr="00C51CCB" w:rsidRDefault="001231AF" w:rsidP="001231AF">
            <w:pPr>
              <w:rPr>
                <w:rFonts w:eastAsia="Arial" w:cs="Calibri"/>
                <w:kern w:val="24"/>
                <w:szCs w:val="22"/>
                <w:lang w:eastAsia="ja-JP"/>
              </w:rPr>
            </w:pPr>
          </w:p>
        </w:tc>
        <w:tc>
          <w:tcPr>
            <w:tcW w:w="3890" w:type="pct"/>
            <w:tcBorders>
              <w:top w:val="nil"/>
              <w:left w:val="nil"/>
              <w:bottom w:val="nil"/>
              <w:right w:val="nil"/>
            </w:tcBorders>
            <w:tcMar>
              <w:top w:w="432" w:type="dxa"/>
              <w:left w:w="216" w:type="dxa"/>
              <w:right w:w="432" w:type="dxa"/>
            </w:tcMar>
          </w:tcPr>
          <w:p w14:paraId="5E17F63F" w14:textId="77777777" w:rsidR="001231AF" w:rsidRPr="00C51CCB" w:rsidRDefault="001231AF" w:rsidP="001231AF">
            <w:pPr>
              <w:rPr>
                <w:rFonts w:eastAsia="MS Gothic" w:cs="Calibri"/>
                <w:iCs/>
                <w:kern w:val="24"/>
                <w:szCs w:val="22"/>
                <w:lang w:eastAsia="ja-JP"/>
              </w:rPr>
            </w:pPr>
          </w:p>
        </w:tc>
      </w:tr>
    </w:tbl>
    <w:p w14:paraId="79666DC4" w14:textId="4A0FBA32" w:rsidR="00347D53" w:rsidRPr="008F0126" w:rsidRDefault="00D34172" w:rsidP="006C5421">
      <w:pPr>
        <w:rPr>
          <w:rStyle w:val="4MainBody"/>
          <w:rFonts w:ascii="Arial" w:hAnsi="Arial" w:cs="Arial"/>
          <w:b/>
          <w:sz w:val="28"/>
          <w:szCs w:val="28"/>
        </w:rPr>
      </w:pPr>
      <w:r w:rsidRPr="008F0126">
        <w:rPr>
          <w:rStyle w:val="4MainBody"/>
          <w:rFonts w:ascii="Arial" w:hAnsi="Arial" w:cs="Arial"/>
          <w:b/>
          <w:sz w:val="28"/>
          <w:szCs w:val="28"/>
        </w:rPr>
        <w:t xml:space="preserve">Mobile Device </w:t>
      </w:r>
      <w:r w:rsidR="00912048">
        <w:rPr>
          <w:rStyle w:val="4MainBody"/>
          <w:rFonts w:ascii="Arial" w:hAnsi="Arial" w:cs="Arial"/>
          <w:b/>
          <w:sz w:val="28"/>
          <w:szCs w:val="28"/>
        </w:rPr>
        <w:t xml:space="preserve">Acquisition and </w:t>
      </w:r>
      <w:r w:rsidRPr="008F0126">
        <w:rPr>
          <w:rStyle w:val="4MainBody"/>
          <w:rFonts w:ascii="Arial" w:hAnsi="Arial" w:cs="Arial"/>
          <w:b/>
          <w:sz w:val="28"/>
          <w:szCs w:val="28"/>
        </w:rPr>
        <w:t>Fair Use Policy</w:t>
      </w:r>
    </w:p>
    <w:p w14:paraId="698DFFD2" w14:textId="77777777" w:rsidR="001B4CE2" w:rsidRPr="008F0126" w:rsidRDefault="001B4CE2" w:rsidP="006C5421">
      <w:pPr>
        <w:rPr>
          <w:rStyle w:val="4MainBody"/>
          <w:rFonts w:ascii="Arial" w:hAnsi="Arial" w:cs="Arial"/>
          <w:b/>
          <w:sz w:val="28"/>
          <w:szCs w:val="28"/>
        </w:rPr>
      </w:pPr>
    </w:p>
    <w:p w14:paraId="079C12CE" w14:textId="77777777" w:rsidR="000257CF" w:rsidRPr="00AC0071" w:rsidRDefault="000257CF" w:rsidP="009E4F6E">
      <w:pPr>
        <w:pStyle w:val="TOCHeading"/>
        <w:spacing w:line="480" w:lineRule="auto"/>
        <w:rPr>
          <w:rFonts w:ascii="Arial" w:hAnsi="Arial" w:cs="Arial"/>
          <w:b/>
          <w:color w:val="auto"/>
        </w:rPr>
      </w:pPr>
      <w:r w:rsidRPr="00AC0071">
        <w:rPr>
          <w:rFonts w:ascii="Arial" w:hAnsi="Arial" w:cs="Arial"/>
          <w:b/>
          <w:color w:val="auto"/>
        </w:rPr>
        <w:t>Contents</w:t>
      </w:r>
    </w:p>
    <w:p w14:paraId="4C7F817E" w14:textId="5B6CD827" w:rsidR="008E1DFE" w:rsidRDefault="00912048">
      <w:pPr>
        <w:pStyle w:val="TOC1"/>
        <w:rPr>
          <w:rFonts w:asciiTheme="minorHAnsi" w:eastAsiaTheme="minorEastAsia" w:hAnsiTheme="minorHAnsi" w:cstheme="minorBidi"/>
          <w:b w:val="0"/>
          <w:bCs w:val="0"/>
          <w:kern w:val="2"/>
          <w:sz w:val="24"/>
          <w:lang w:eastAsia="en-GB"/>
          <w14:ligatures w14:val="standardContextual"/>
        </w:rPr>
      </w:pPr>
      <w:r>
        <w:fldChar w:fldCharType="begin"/>
      </w:r>
      <w:r>
        <w:instrText xml:space="preserve"> TOC \o "1-3" \h \z \u </w:instrText>
      </w:r>
      <w:r>
        <w:fldChar w:fldCharType="separate"/>
      </w:r>
      <w:hyperlink w:anchor="_Toc168494707" w:history="1">
        <w:r w:rsidR="008E1DFE" w:rsidRPr="00E84510">
          <w:rPr>
            <w:rStyle w:val="Hyperlink"/>
          </w:rPr>
          <w:t>Introduction</w:t>
        </w:r>
        <w:r w:rsidR="008E1DFE">
          <w:rPr>
            <w:webHidden/>
          </w:rPr>
          <w:tab/>
        </w:r>
        <w:r w:rsidR="008E1DFE">
          <w:rPr>
            <w:webHidden/>
          </w:rPr>
          <w:fldChar w:fldCharType="begin"/>
        </w:r>
        <w:r w:rsidR="008E1DFE">
          <w:rPr>
            <w:webHidden/>
          </w:rPr>
          <w:instrText xml:space="preserve"> PAGEREF _Toc168494707 \h </w:instrText>
        </w:r>
        <w:r w:rsidR="008E1DFE">
          <w:rPr>
            <w:webHidden/>
          </w:rPr>
        </w:r>
        <w:r w:rsidR="008E1DFE">
          <w:rPr>
            <w:webHidden/>
          </w:rPr>
          <w:fldChar w:fldCharType="separate"/>
        </w:r>
        <w:r w:rsidR="00941A40">
          <w:rPr>
            <w:webHidden/>
          </w:rPr>
          <w:t>3</w:t>
        </w:r>
        <w:r w:rsidR="008E1DFE">
          <w:rPr>
            <w:webHidden/>
          </w:rPr>
          <w:fldChar w:fldCharType="end"/>
        </w:r>
      </w:hyperlink>
    </w:p>
    <w:p w14:paraId="52979F81" w14:textId="39B0EC2D" w:rsidR="008E1DFE" w:rsidRDefault="008E1DFE">
      <w:pPr>
        <w:pStyle w:val="TOC1"/>
        <w:rPr>
          <w:rFonts w:asciiTheme="minorHAnsi" w:eastAsiaTheme="minorEastAsia" w:hAnsiTheme="minorHAnsi" w:cstheme="minorBidi"/>
          <w:b w:val="0"/>
          <w:bCs w:val="0"/>
          <w:kern w:val="2"/>
          <w:sz w:val="24"/>
          <w:lang w:eastAsia="en-GB"/>
          <w14:ligatures w14:val="standardContextual"/>
        </w:rPr>
      </w:pPr>
      <w:hyperlink w:anchor="_Toc168494708" w:history="1">
        <w:r w:rsidRPr="00E84510">
          <w:rPr>
            <w:rStyle w:val="Hyperlink"/>
          </w:rPr>
          <w:t>Definitions</w:t>
        </w:r>
        <w:r>
          <w:rPr>
            <w:webHidden/>
          </w:rPr>
          <w:tab/>
        </w:r>
        <w:r>
          <w:rPr>
            <w:webHidden/>
          </w:rPr>
          <w:fldChar w:fldCharType="begin"/>
        </w:r>
        <w:r>
          <w:rPr>
            <w:webHidden/>
          </w:rPr>
          <w:instrText xml:space="preserve"> PAGEREF _Toc168494708 \h </w:instrText>
        </w:r>
        <w:r>
          <w:rPr>
            <w:webHidden/>
          </w:rPr>
        </w:r>
        <w:r>
          <w:rPr>
            <w:webHidden/>
          </w:rPr>
          <w:fldChar w:fldCharType="separate"/>
        </w:r>
        <w:r w:rsidR="00941A40">
          <w:rPr>
            <w:webHidden/>
          </w:rPr>
          <w:t>4</w:t>
        </w:r>
        <w:r>
          <w:rPr>
            <w:webHidden/>
          </w:rPr>
          <w:fldChar w:fldCharType="end"/>
        </w:r>
      </w:hyperlink>
    </w:p>
    <w:p w14:paraId="1DCF04D0" w14:textId="551EA72E" w:rsidR="008E1DFE" w:rsidRDefault="008E1DFE">
      <w:pPr>
        <w:pStyle w:val="TOC1"/>
        <w:rPr>
          <w:rFonts w:asciiTheme="minorHAnsi" w:eastAsiaTheme="minorEastAsia" w:hAnsiTheme="minorHAnsi" w:cstheme="minorBidi"/>
          <w:b w:val="0"/>
          <w:bCs w:val="0"/>
          <w:kern w:val="2"/>
          <w:sz w:val="24"/>
          <w:lang w:eastAsia="en-GB"/>
          <w14:ligatures w14:val="standardContextual"/>
        </w:rPr>
      </w:pPr>
      <w:hyperlink w:anchor="_Toc168494709" w:history="1">
        <w:r w:rsidRPr="00E84510">
          <w:rPr>
            <w:rStyle w:val="Hyperlink"/>
          </w:rPr>
          <w:t>1.</w:t>
        </w:r>
        <w:r>
          <w:rPr>
            <w:rFonts w:asciiTheme="minorHAnsi" w:eastAsiaTheme="minorEastAsia" w:hAnsiTheme="minorHAnsi" w:cstheme="minorBidi"/>
            <w:b w:val="0"/>
            <w:bCs w:val="0"/>
            <w:kern w:val="2"/>
            <w:sz w:val="24"/>
            <w:lang w:eastAsia="en-GB"/>
            <w14:ligatures w14:val="standardContextual"/>
          </w:rPr>
          <w:tab/>
        </w:r>
        <w:r w:rsidRPr="00E84510">
          <w:rPr>
            <w:rStyle w:val="Hyperlink"/>
          </w:rPr>
          <w:t>New Mobile Device Requisition Approval</w:t>
        </w:r>
        <w:r>
          <w:rPr>
            <w:webHidden/>
          </w:rPr>
          <w:tab/>
        </w:r>
        <w:r>
          <w:rPr>
            <w:webHidden/>
          </w:rPr>
          <w:fldChar w:fldCharType="begin"/>
        </w:r>
        <w:r>
          <w:rPr>
            <w:webHidden/>
          </w:rPr>
          <w:instrText xml:space="preserve"> PAGEREF _Toc168494709 \h </w:instrText>
        </w:r>
        <w:r>
          <w:rPr>
            <w:webHidden/>
          </w:rPr>
        </w:r>
        <w:r>
          <w:rPr>
            <w:webHidden/>
          </w:rPr>
          <w:fldChar w:fldCharType="separate"/>
        </w:r>
        <w:r w:rsidR="00941A40">
          <w:rPr>
            <w:webHidden/>
          </w:rPr>
          <w:t>5</w:t>
        </w:r>
        <w:r>
          <w:rPr>
            <w:webHidden/>
          </w:rPr>
          <w:fldChar w:fldCharType="end"/>
        </w:r>
      </w:hyperlink>
    </w:p>
    <w:p w14:paraId="29F85716" w14:textId="727BAE40" w:rsidR="008E1DFE" w:rsidRDefault="008E1DFE">
      <w:pPr>
        <w:pStyle w:val="TOC1"/>
        <w:rPr>
          <w:rFonts w:asciiTheme="minorHAnsi" w:eastAsiaTheme="minorEastAsia" w:hAnsiTheme="minorHAnsi" w:cstheme="minorBidi"/>
          <w:b w:val="0"/>
          <w:bCs w:val="0"/>
          <w:kern w:val="2"/>
          <w:sz w:val="24"/>
          <w:lang w:eastAsia="en-GB"/>
          <w14:ligatures w14:val="standardContextual"/>
        </w:rPr>
      </w:pPr>
      <w:hyperlink w:anchor="_Toc168494710" w:history="1">
        <w:r w:rsidRPr="00E84510">
          <w:rPr>
            <w:rStyle w:val="Hyperlink"/>
          </w:rPr>
          <w:t>2.</w:t>
        </w:r>
        <w:r>
          <w:rPr>
            <w:rFonts w:asciiTheme="minorHAnsi" w:eastAsiaTheme="minorEastAsia" w:hAnsiTheme="minorHAnsi" w:cstheme="minorBidi"/>
            <w:b w:val="0"/>
            <w:bCs w:val="0"/>
            <w:kern w:val="2"/>
            <w:sz w:val="24"/>
            <w:lang w:eastAsia="en-GB"/>
            <w14:ligatures w14:val="standardContextual"/>
          </w:rPr>
          <w:tab/>
        </w:r>
        <w:r w:rsidRPr="00E84510">
          <w:rPr>
            <w:rStyle w:val="Hyperlink"/>
          </w:rPr>
          <w:t>Mobile Device Selection</w:t>
        </w:r>
        <w:r>
          <w:rPr>
            <w:webHidden/>
          </w:rPr>
          <w:tab/>
        </w:r>
        <w:r>
          <w:rPr>
            <w:webHidden/>
          </w:rPr>
          <w:fldChar w:fldCharType="begin"/>
        </w:r>
        <w:r>
          <w:rPr>
            <w:webHidden/>
          </w:rPr>
          <w:instrText xml:space="preserve"> PAGEREF _Toc168494710 \h </w:instrText>
        </w:r>
        <w:r>
          <w:rPr>
            <w:webHidden/>
          </w:rPr>
        </w:r>
        <w:r>
          <w:rPr>
            <w:webHidden/>
          </w:rPr>
          <w:fldChar w:fldCharType="separate"/>
        </w:r>
        <w:r w:rsidR="00941A40">
          <w:rPr>
            <w:webHidden/>
          </w:rPr>
          <w:t>5</w:t>
        </w:r>
        <w:r>
          <w:rPr>
            <w:webHidden/>
          </w:rPr>
          <w:fldChar w:fldCharType="end"/>
        </w:r>
      </w:hyperlink>
    </w:p>
    <w:p w14:paraId="3731B152" w14:textId="4DD954B8" w:rsidR="008E1DFE" w:rsidRDefault="008E1DFE">
      <w:pPr>
        <w:pStyle w:val="TOC1"/>
        <w:rPr>
          <w:rFonts w:asciiTheme="minorHAnsi" w:eastAsiaTheme="minorEastAsia" w:hAnsiTheme="minorHAnsi" w:cstheme="minorBidi"/>
          <w:b w:val="0"/>
          <w:bCs w:val="0"/>
          <w:kern w:val="2"/>
          <w:sz w:val="24"/>
          <w:lang w:eastAsia="en-GB"/>
          <w14:ligatures w14:val="standardContextual"/>
        </w:rPr>
      </w:pPr>
      <w:hyperlink w:anchor="_Toc168494711" w:history="1">
        <w:r w:rsidRPr="00E84510">
          <w:rPr>
            <w:rStyle w:val="Hyperlink"/>
          </w:rPr>
          <w:t>3.</w:t>
        </w:r>
        <w:r>
          <w:rPr>
            <w:rFonts w:asciiTheme="minorHAnsi" w:eastAsiaTheme="minorEastAsia" w:hAnsiTheme="minorHAnsi" w:cstheme="minorBidi"/>
            <w:b w:val="0"/>
            <w:bCs w:val="0"/>
            <w:kern w:val="2"/>
            <w:sz w:val="24"/>
            <w:lang w:eastAsia="en-GB"/>
            <w14:ligatures w14:val="standardContextual"/>
          </w:rPr>
          <w:tab/>
        </w:r>
        <w:r w:rsidRPr="00E84510">
          <w:rPr>
            <w:rStyle w:val="Hyperlink"/>
          </w:rPr>
          <w:t>Data Tariff Selection &amp; Fair Personal Use</w:t>
        </w:r>
        <w:r>
          <w:rPr>
            <w:webHidden/>
          </w:rPr>
          <w:tab/>
        </w:r>
        <w:r>
          <w:rPr>
            <w:webHidden/>
          </w:rPr>
          <w:fldChar w:fldCharType="begin"/>
        </w:r>
        <w:r>
          <w:rPr>
            <w:webHidden/>
          </w:rPr>
          <w:instrText xml:space="preserve"> PAGEREF _Toc168494711 \h </w:instrText>
        </w:r>
        <w:r>
          <w:rPr>
            <w:webHidden/>
          </w:rPr>
        </w:r>
        <w:r>
          <w:rPr>
            <w:webHidden/>
          </w:rPr>
          <w:fldChar w:fldCharType="separate"/>
        </w:r>
        <w:r w:rsidR="00941A40">
          <w:rPr>
            <w:webHidden/>
          </w:rPr>
          <w:t>7</w:t>
        </w:r>
        <w:r>
          <w:rPr>
            <w:webHidden/>
          </w:rPr>
          <w:fldChar w:fldCharType="end"/>
        </w:r>
      </w:hyperlink>
    </w:p>
    <w:p w14:paraId="086C77D3" w14:textId="38FDCA4E" w:rsidR="008E1DFE" w:rsidRDefault="008E1DFE">
      <w:pPr>
        <w:pStyle w:val="TOC1"/>
        <w:rPr>
          <w:rFonts w:asciiTheme="minorHAnsi" w:eastAsiaTheme="minorEastAsia" w:hAnsiTheme="minorHAnsi" w:cstheme="minorBidi"/>
          <w:b w:val="0"/>
          <w:bCs w:val="0"/>
          <w:kern w:val="2"/>
          <w:sz w:val="24"/>
          <w:lang w:eastAsia="en-GB"/>
          <w14:ligatures w14:val="standardContextual"/>
        </w:rPr>
      </w:pPr>
      <w:hyperlink w:anchor="_Toc168494712" w:history="1">
        <w:r w:rsidRPr="00E84510">
          <w:rPr>
            <w:rStyle w:val="Hyperlink"/>
          </w:rPr>
          <w:t>4.</w:t>
        </w:r>
        <w:r>
          <w:rPr>
            <w:rFonts w:asciiTheme="minorHAnsi" w:eastAsiaTheme="minorEastAsia" w:hAnsiTheme="minorHAnsi" w:cstheme="minorBidi"/>
            <w:b w:val="0"/>
            <w:bCs w:val="0"/>
            <w:kern w:val="2"/>
            <w:sz w:val="24"/>
            <w:lang w:eastAsia="en-GB"/>
            <w14:ligatures w14:val="standardContextual"/>
          </w:rPr>
          <w:tab/>
        </w:r>
        <w:r w:rsidRPr="00E84510">
          <w:rPr>
            <w:rStyle w:val="Hyperlink"/>
          </w:rPr>
          <w:t>Use of University mobile phones</w:t>
        </w:r>
        <w:r>
          <w:rPr>
            <w:webHidden/>
          </w:rPr>
          <w:tab/>
        </w:r>
        <w:r>
          <w:rPr>
            <w:webHidden/>
          </w:rPr>
          <w:fldChar w:fldCharType="begin"/>
        </w:r>
        <w:r>
          <w:rPr>
            <w:webHidden/>
          </w:rPr>
          <w:instrText xml:space="preserve"> PAGEREF _Toc168494712 \h </w:instrText>
        </w:r>
        <w:r>
          <w:rPr>
            <w:webHidden/>
          </w:rPr>
        </w:r>
        <w:r>
          <w:rPr>
            <w:webHidden/>
          </w:rPr>
          <w:fldChar w:fldCharType="separate"/>
        </w:r>
        <w:r w:rsidR="00941A40">
          <w:rPr>
            <w:webHidden/>
          </w:rPr>
          <w:t>8</w:t>
        </w:r>
        <w:r>
          <w:rPr>
            <w:webHidden/>
          </w:rPr>
          <w:fldChar w:fldCharType="end"/>
        </w:r>
      </w:hyperlink>
    </w:p>
    <w:p w14:paraId="443D95BF" w14:textId="6A63B194" w:rsidR="008E1DFE" w:rsidRDefault="008E1DFE">
      <w:pPr>
        <w:pStyle w:val="TOC1"/>
        <w:rPr>
          <w:rFonts w:asciiTheme="minorHAnsi" w:eastAsiaTheme="minorEastAsia" w:hAnsiTheme="minorHAnsi" w:cstheme="minorBidi"/>
          <w:b w:val="0"/>
          <w:bCs w:val="0"/>
          <w:kern w:val="2"/>
          <w:sz w:val="24"/>
          <w:lang w:eastAsia="en-GB"/>
          <w14:ligatures w14:val="standardContextual"/>
        </w:rPr>
      </w:pPr>
      <w:hyperlink w:anchor="_Toc168494713" w:history="1">
        <w:r w:rsidRPr="00E84510">
          <w:rPr>
            <w:rStyle w:val="Hyperlink"/>
          </w:rPr>
          <w:t>5.</w:t>
        </w:r>
        <w:r>
          <w:rPr>
            <w:rFonts w:asciiTheme="minorHAnsi" w:eastAsiaTheme="minorEastAsia" w:hAnsiTheme="minorHAnsi" w:cstheme="minorBidi"/>
            <w:b w:val="0"/>
            <w:bCs w:val="0"/>
            <w:kern w:val="2"/>
            <w:sz w:val="24"/>
            <w:lang w:eastAsia="en-GB"/>
            <w14:ligatures w14:val="standardContextual"/>
          </w:rPr>
          <w:tab/>
        </w:r>
        <w:r w:rsidRPr="00E84510">
          <w:rPr>
            <w:rStyle w:val="Hyperlink"/>
          </w:rPr>
          <w:t>Use of University mobile phones abroad</w:t>
        </w:r>
        <w:r>
          <w:rPr>
            <w:webHidden/>
          </w:rPr>
          <w:tab/>
        </w:r>
        <w:r>
          <w:rPr>
            <w:webHidden/>
          </w:rPr>
          <w:fldChar w:fldCharType="begin"/>
        </w:r>
        <w:r>
          <w:rPr>
            <w:webHidden/>
          </w:rPr>
          <w:instrText xml:space="preserve"> PAGEREF _Toc168494713 \h </w:instrText>
        </w:r>
        <w:r>
          <w:rPr>
            <w:webHidden/>
          </w:rPr>
        </w:r>
        <w:r>
          <w:rPr>
            <w:webHidden/>
          </w:rPr>
          <w:fldChar w:fldCharType="separate"/>
        </w:r>
        <w:r w:rsidR="00941A40">
          <w:rPr>
            <w:webHidden/>
          </w:rPr>
          <w:t>8</w:t>
        </w:r>
        <w:r>
          <w:rPr>
            <w:webHidden/>
          </w:rPr>
          <w:fldChar w:fldCharType="end"/>
        </w:r>
      </w:hyperlink>
    </w:p>
    <w:p w14:paraId="09A68DCB" w14:textId="5E5B67A1" w:rsidR="008E1DFE" w:rsidRDefault="008E1DFE">
      <w:pPr>
        <w:pStyle w:val="TOC1"/>
        <w:rPr>
          <w:rFonts w:asciiTheme="minorHAnsi" w:eastAsiaTheme="minorEastAsia" w:hAnsiTheme="minorHAnsi" w:cstheme="minorBidi"/>
          <w:b w:val="0"/>
          <w:bCs w:val="0"/>
          <w:kern w:val="2"/>
          <w:sz w:val="24"/>
          <w:lang w:eastAsia="en-GB"/>
          <w14:ligatures w14:val="standardContextual"/>
        </w:rPr>
      </w:pPr>
      <w:hyperlink w:anchor="_Toc168494714" w:history="1">
        <w:r w:rsidRPr="00E84510">
          <w:rPr>
            <w:rStyle w:val="Hyperlink"/>
          </w:rPr>
          <w:t>6.</w:t>
        </w:r>
        <w:r>
          <w:rPr>
            <w:rFonts w:asciiTheme="minorHAnsi" w:eastAsiaTheme="minorEastAsia" w:hAnsiTheme="minorHAnsi" w:cstheme="minorBidi"/>
            <w:b w:val="0"/>
            <w:bCs w:val="0"/>
            <w:kern w:val="2"/>
            <w:sz w:val="24"/>
            <w:lang w:eastAsia="en-GB"/>
            <w14:ligatures w14:val="standardContextual"/>
          </w:rPr>
          <w:tab/>
        </w:r>
        <w:r w:rsidRPr="00E84510">
          <w:rPr>
            <w:rStyle w:val="Hyperlink"/>
          </w:rPr>
          <w:t>Ordering Procedure</w:t>
        </w:r>
        <w:r>
          <w:rPr>
            <w:webHidden/>
          </w:rPr>
          <w:tab/>
        </w:r>
        <w:r>
          <w:rPr>
            <w:webHidden/>
          </w:rPr>
          <w:fldChar w:fldCharType="begin"/>
        </w:r>
        <w:r>
          <w:rPr>
            <w:webHidden/>
          </w:rPr>
          <w:instrText xml:space="preserve"> PAGEREF _Toc168494714 \h </w:instrText>
        </w:r>
        <w:r>
          <w:rPr>
            <w:webHidden/>
          </w:rPr>
        </w:r>
        <w:r>
          <w:rPr>
            <w:webHidden/>
          </w:rPr>
          <w:fldChar w:fldCharType="separate"/>
        </w:r>
        <w:r w:rsidR="00941A40">
          <w:rPr>
            <w:webHidden/>
          </w:rPr>
          <w:t>9</w:t>
        </w:r>
        <w:r>
          <w:rPr>
            <w:webHidden/>
          </w:rPr>
          <w:fldChar w:fldCharType="end"/>
        </w:r>
      </w:hyperlink>
    </w:p>
    <w:p w14:paraId="559A4A36" w14:textId="612AB9E4" w:rsidR="008E1DFE" w:rsidRDefault="008E1DFE">
      <w:pPr>
        <w:pStyle w:val="TOC1"/>
        <w:rPr>
          <w:rFonts w:asciiTheme="minorHAnsi" w:eastAsiaTheme="minorEastAsia" w:hAnsiTheme="minorHAnsi" w:cstheme="minorBidi"/>
          <w:b w:val="0"/>
          <w:bCs w:val="0"/>
          <w:kern w:val="2"/>
          <w:sz w:val="24"/>
          <w:lang w:eastAsia="en-GB"/>
          <w14:ligatures w14:val="standardContextual"/>
        </w:rPr>
      </w:pPr>
      <w:hyperlink w:anchor="_Toc168494715" w:history="1">
        <w:r w:rsidRPr="00E84510">
          <w:rPr>
            <w:rStyle w:val="Hyperlink"/>
          </w:rPr>
          <w:t>7.</w:t>
        </w:r>
        <w:r>
          <w:rPr>
            <w:rFonts w:asciiTheme="minorHAnsi" w:eastAsiaTheme="minorEastAsia" w:hAnsiTheme="minorHAnsi" w:cstheme="minorBidi"/>
            <w:b w:val="0"/>
            <w:bCs w:val="0"/>
            <w:kern w:val="2"/>
            <w:sz w:val="24"/>
            <w:lang w:eastAsia="en-GB"/>
            <w14:ligatures w14:val="standardContextual"/>
          </w:rPr>
          <w:tab/>
        </w:r>
        <w:r w:rsidRPr="00E84510">
          <w:rPr>
            <w:rStyle w:val="Hyperlink"/>
          </w:rPr>
          <w:t>Disposal &amp; Loss / Theft of Device</w:t>
        </w:r>
        <w:r>
          <w:rPr>
            <w:webHidden/>
          </w:rPr>
          <w:tab/>
        </w:r>
        <w:r>
          <w:rPr>
            <w:webHidden/>
          </w:rPr>
          <w:fldChar w:fldCharType="begin"/>
        </w:r>
        <w:r>
          <w:rPr>
            <w:webHidden/>
          </w:rPr>
          <w:instrText xml:space="preserve"> PAGEREF _Toc168494715 \h </w:instrText>
        </w:r>
        <w:r>
          <w:rPr>
            <w:webHidden/>
          </w:rPr>
        </w:r>
        <w:r>
          <w:rPr>
            <w:webHidden/>
          </w:rPr>
          <w:fldChar w:fldCharType="separate"/>
        </w:r>
        <w:r w:rsidR="00941A40">
          <w:rPr>
            <w:webHidden/>
          </w:rPr>
          <w:t>10</w:t>
        </w:r>
        <w:r>
          <w:rPr>
            <w:webHidden/>
          </w:rPr>
          <w:fldChar w:fldCharType="end"/>
        </w:r>
      </w:hyperlink>
    </w:p>
    <w:p w14:paraId="1B1DCC91" w14:textId="51E7A74F" w:rsidR="008E1DFE" w:rsidRDefault="008E1DFE">
      <w:pPr>
        <w:pStyle w:val="TOC1"/>
        <w:rPr>
          <w:rFonts w:asciiTheme="minorHAnsi" w:eastAsiaTheme="minorEastAsia" w:hAnsiTheme="minorHAnsi" w:cstheme="minorBidi"/>
          <w:b w:val="0"/>
          <w:bCs w:val="0"/>
          <w:kern w:val="2"/>
          <w:sz w:val="24"/>
          <w:lang w:eastAsia="en-GB"/>
          <w14:ligatures w14:val="standardContextual"/>
        </w:rPr>
      </w:pPr>
      <w:hyperlink w:anchor="_Toc168494716" w:history="1">
        <w:r w:rsidRPr="00E84510">
          <w:rPr>
            <w:rStyle w:val="Hyperlink"/>
          </w:rPr>
          <w:t>8.</w:t>
        </w:r>
        <w:r>
          <w:rPr>
            <w:rFonts w:asciiTheme="minorHAnsi" w:eastAsiaTheme="minorEastAsia" w:hAnsiTheme="minorHAnsi" w:cstheme="minorBidi"/>
            <w:b w:val="0"/>
            <w:bCs w:val="0"/>
            <w:kern w:val="2"/>
            <w:sz w:val="24"/>
            <w:lang w:eastAsia="en-GB"/>
            <w14:ligatures w14:val="standardContextual"/>
          </w:rPr>
          <w:tab/>
        </w:r>
        <w:r w:rsidRPr="00E84510">
          <w:rPr>
            <w:rStyle w:val="Hyperlink"/>
          </w:rPr>
          <w:t>Monitoring and Reporting</w:t>
        </w:r>
        <w:r>
          <w:rPr>
            <w:webHidden/>
          </w:rPr>
          <w:tab/>
        </w:r>
        <w:r>
          <w:rPr>
            <w:webHidden/>
          </w:rPr>
          <w:fldChar w:fldCharType="begin"/>
        </w:r>
        <w:r>
          <w:rPr>
            <w:webHidden/>
          </w:rPr>
          <w:instrText xml:space="preserve"> PAGEREF _Toc168494716 \h </w:instrText>
        </w:r>
        <w:r>
          <w:rPr>
            <w:webHidden/>
          </w:rPr>
        </w:r>
        <w:r>
          <w:rPr>
            <w:webHidden/>
          </w:rPr>
          <w:fldChar w:fldCharType="separate"/>
        </w:r>
        <w:r w:rsidR="00941A40">
          <w:rPr>
            <w:webHidden/>
          </w:rPr>
          <w:t>11</w:t>
        </w:r>
        <w:r>
          <w:rPr>
            <w:webHidden/>
          </w:rPr>
          <w:fldChar w:fldCharType="end"/>
        </w:r>
      </w:hyperlink>
    </w:p>
    <w:p w14:paraId="613D8D12" w14:textId="0DCDB322" w:rsidR="008E1DFE" w:rsidRDefault="008E1DFE">
      <w:pPr>
        <w:pStyle w:val="TOC1"/>
        <w:rPr>
          <w:rFonts w:asciiTheme="minorHAnsi" w:eastAsiaTheme="minorEastAsia" w:hAnsiTheme="minorHAnsi" w:cstheme="minorBidi"/>
          <w:b w:val="0"/>
          <w:bCs w:val="0"/>
          <w:kern w:val="2"/>
          <w:sz w:val="24"/>
          <w:lang w:eastAsia="en-GB"/>
          <w14:ligatures w14:val="standardContextual"/>
        </w:rPr>
      </w:pPr>
      <w:hyperlink w:anchor="_Toc168494717" w:history="1">
        <w:r w:rsidRPr="00E84510">
          <w:rPr>
            <w:rStyle w:val="Hyperlink"/>
          </w:rPr>
          <w:t>9.</w:t>
        </w:r>
        <w:r>
          <w:rPr>
            <w:rFonts w:asciiTheme="minorHAnsi" w:eastAsiaTheme="minorEastAsia" w:hAnsiTheme="minorHAnsi" w:cstheme="minorBidi"/>
            <w:b w:val="0"/>
            <w:bCs w:val="0"/>
            <w:kern w:val="2"/>
            <w:sz w:val="24"/>
            <w:lang w:eastAsia="en-GB"/>
            <w14:ligatures w14:val="standardContextual"/>
          </w:rPr>
          <w:tab/>
        </w:r>
        <w:r w:rsidRPr="00E84510">
          <w:rPr>
            <w:rStyle w:val="Hyperlink"/>
          </w:rPr>
          <w:t>Handset Insurance</w:t>
        </w:r>
        <w:r>
          <w:rPr>
            <w:webHidden/>
          </w:rPr>
          <w:tab/>
        </w:r>
        <w:r>
          <w:rPr>
            <w:webHidden/>
          </w:rPr>
          <w:fldChar w:fldCharType="begin"/>
        </w:r>
        <w:r>
          <w:rPr>
            <w:webHidden/>
          </w:rPr>
          <w:instrText xml:space="preserve"> PAGEREF _Toc168494717 \h </w:instrText>
        </w:r>
        <w:r>
          <w:rPr>
            <w:webHidden/>
          </w:rPr>
        </w:r>
        <w:r>
          <w:rPr>
            <w:webHidden/>
          </w:rPr>
          <w:fldChar w:fldCharType="separate"/>
        </w:r>
        <w:r w:rsidR="00941A40">
          <w:rPr>
            <w:webHidden/>
          </w:rPr>
          <w:t>12</w:t>
        </w:r>
        <w:r>
          <w:rPr>
            <w:webHidden/>
          </w:rPr>
          <w:fldChar w:fldCharType="end"/>
        </w:r>
      </w:hyperlink>
    </w:p>
    <w:bookmarkStart w:id="0" w:name="_Hlk168582832"/>
    <w:p w14:paraId="1159E6CD" w14:textId="556DE0B0" w:rsidR="008E1DFE" w:rsidRDefault="001771A0">
      <w:pPr>
        <w:pStyle w:val="TOC1"/>
        <w:rPr>
          <w:rFonts w:asciiTheme="minorHAnsi" w:eastAsiaTheme="minorEastAsia" w:hAnsiTheme="minorHAnsi" w:cstheme="minorBidi"/>
          <w:b w:val="0"/>
          <w:bCs w:val="0"/>
          <w:kern w:val="2"/>
          <w:sz w:val="24"/>
          <w:lang w:eastAsia="en-GB"/>
          <w14:ligatures w14:val="standardContextual"/>
        </w:rPr>
      </w:pPr>
      <w:r>
        <w:fldChar w:fldCharType="begin"/>
      </w:r>
      <w:r>
        <w:instrText>HYPERLINK \l "_Toc168494718"</w:instrText>
      </w:r>
      <w:r>
        <w:fldChar w:fldCharType="separate"/>
      </w:r>
      <w:r w:rsidR="008E1DFE" w:rsidRPr="00E84510">
        <w:rPr>
          <w:rStyle w:val="Hyperlink"/>
        </w:rPr>
        <w:t>10.</w:t>
      </w:r>
      <w:r w:rsidR="008E1DFE">
        <w:rPr>
          <w:rFonts w:asciiTheme="minorHAnsi" w:eastAsiaTheme="minorEastAsia" w:hAnsiTheme="minorHAnsi" w:cstheme="minorBidi"/>
          <w:b w:val="0"/>
          <w:bCs w:val="0"/>
          <w:kern w:val="2"/>
          <w:sz w:val="24"/>
          <w:lang w:eastAsia="en-GB"/>
          <w14:ligatures w14:val="standardContextual"/>
        </w:rPr>
        <w:tab/>
      </w:r>
      <w:r w:rsidR="008E1DFE" w:rsidRPr="00E84510">
        <w:rPr>
          <w:rStyle w:val="Hyperlink"/>
        </w:rPr>
        <w:t>Annexes</w:t>
      </w:r>
      <w:r w:rsidR="008E1DFE">
        <w:rPr>
          <w:webHidden/>
        </w:rPr>
        <w:tab/>
      </w:r>
      <w:r w:rsidR="008E1DFE">
        <w:rPr>
          <w:webHidden/>
        </w:rPr>
        <w:fldChar w:fldCharType="begin"/>
      </w:r>
      <w:r w:rsidR="008E1DFE">
        <w:rPr>
          <w:webHidden/>
        </w:rPr>
        <w:instrText xml:space="preserve"> PAGEREF _Toc168494718 \h </w:instrText>
      </w:r>
      <w:r w:rsidR="008E1DFE">
        <w:rPr>
          <w:webHidden/>
        </w:rPr>
      </w:r>
      <w:r w:rsidR="008E1DFE">
        <w:rPr>
          <w:webHidden/>
        </w:rPr>
        <w:fldChar w:fldCharType="separate"/>
      </w:r>
      <w:r w:rsidR="00941A40">
        <w:rPr>
          <w:webHidden/>
        </w:rPr>
        <w:t>12</w:t>
      </w:r>
      <w:r w:rsidR="008E1DFE">
        <w:rPr>
          <w:webHidden/>
        </w:rPr>
        <w:fldChar w:fldCharType="end"/>
      </w:r>
      <w:r>
        <w:fldChar w:fldCharType="end"/>
      </w:r>
    </w:p>
    <w:bookmarkEnd w:id="0"/>
    <w:p w14:paraId="2B7705A3" w14:textId="03149E46" w:rsidR="000257CF" w:rsidRDefault="00912048" w:rsidP="009E4F6E">
      <w:pPr>
        <w:spacing w:line="480" w:lineRule="auto"/>
      </w:pPr>
      <w:r>
        <w:rPr>
          <w:b/>
          <w:bCs/>
          <w:noProof/>
        </w:rPr>
        <w:fldChar w:fldCharType="end"/>
      </w:r>
    </w:p>
    <w:p w14:paraId="101FF5BD" w14:textId="77777777" w:rsidR="00C96CEB" w:rsidRPr="000F599E" w:rsidRDefault="00C96CEB" w:rsidP="00C96CEB">
      <w:pPr>
        <w:pStyle w:val="Default"/>
        <w:rPr>
          <w:rFonts w:eastAsia="Calibri"/>
          <w:b/>
          <w:color w:val="auto"/>
          <w:sz w:val="22"/>
          <w:szCs w:val="22"/>
          <w:lang w:eastAsia="en-US"/>
        </w:rPr>
      </w:pPr>
    </w:p>
    <w:p w14:paraId="35231DFD" w14:textId="77777777" w:rsidR="00C96CEB" w:rsidRPr="000F599E" w:rsidRDefault="00C96CEB" w:rsidP="00C96CEB">
      <w:pPr>
        <w:pStyle w:val="Default"/>
        <w:rPr>
          <w:rFonts w:eastAsia="Calibri"/>
          <w:b/>
          <w:color w:val="auto"/>
          <w:sz w:val="22"/>
          <w:szCs w:val="22"/>
          <w:lang w:eastAsia="en-US"/>
        </w:rPr>
      </w:pPr>
    </w:p>
    <w:p w14:paraId="1F4253F2" w14:textId="77777777" w:rsidR="00C96CEB" w:rsidRPr="000F599E" w:rsidRDefault="00C96CEB" w:rsidP="006C5421">
      <w:pPr>
        <w:rPr>
          <w:rStyle w:val="4MainBody"/>
          <w:rFonts w:ascii="Arial" w:hAnsi="Arial" w:cs="Arial"/>
          <w:szCs w:val="22"/>
        </w:rPr>
      </w:pPr>
    </w:p>
    <w:p w14:paraId="4E9B2702" w14:textId="77777777" w:rsidR="006A44AB" w:rsidRPr="000F599E" w:rsidRDefault="006A44AB" w:rsidP="006C5421">
      <w:pPr>
        <w:rPr>
          <w:rStyle w:val="4MainBody"/>
          <w:rFonts w:ascii="Arial" w:hAnsi="Arial" w:cs="Arial"/>
          <w:szCs w:val="22"/>
        </w:rPr>
      </w:pPr>
    </w:p>
    <w:p w14:paraId="0789F66B" w14:textId="77777777" w:rsidR="00693237" w:rsidRDefault="00021BD7" w:rsidP="00F66468">
      <w:pPr>
        <w:rPr>
          <w:rStyle w:val="4MainBody"/>
          <w:rFonts w:ascii="Arial" w:hAnsi="Arial" w:cs="Arial"/>
          <w:szCs w:val="22"/>
        </w:rPr>
      </w:pPr>
      <w:r w:rsidRPr="000F599E">
        <w:rPr>
          <w:rStyle w:val="4MainBody"/>
          <w:rFonts w:ascii="Arial" w:hAnsi="Arial" w:cs="Arial"/>
          <w:szCs w:val="22"/>
        </w:rPr>
        <w:br w:type="page"/>
      </w:r>
    </w:p>
    <w:p w14:paraId="31344521" w14:textId="52BF158D" w:rsidR="006F16D7" w:rsidRDefault="006F16D7" w:rsidP="00F66468">
      <w:pPr>
        <w:rPr>
          <w:rStyle w:val="Heading1Char"/>
          <w:rFonts w:ascii="Arial" w:hAnsi="Arial" w:cs="Arial"/>
          <w:sz w:val="28"/>
          <w:szCs w:val="28"/>
        </w:rPr>
      </w:pPr>
      <w:bookmarkStart w:id="1" w:name="_Toc168494707"/>
      <w:r>
        <w:rPr>
          <w:rStyle w:val="Heading1Char"/>
          <w:rFonts w:ascii="Arial" w:hAnsi="Arial" w:cs="Arial"/>
          <w:sz w:val="28"/>
          <w:szCs w:val="28"/>
        </w:rPr>
        <w:lastRenderedPageBreak/>
        <w:t>Introduction</w:t>
      </w:r>
      <w:bookmarkEnd w:id="1"/>
    </w:p>
    <w:p w14:paraId="46A6FADF" w14:textId="1ACBAB8E" w:rsidR="00162810" w:rsidRDefault="001A4B90" w:rsidP="00F66468">
      <w:pPr>
        <w:rPr>
          <w:rStyle w:val="4MainBody"/>
          <w:rFonts w:ascii="Arial" w:hAnsi="Arial" w:cs="Arial"/>
          <w:szCs w:val="22"/>
        </w:rPr>
      </w:pPr>
      <w:r w:rsidRPr="000F599E">
        <w:rPr>
          <w:rFonts w:ascii="Arial" w:hAnsi="Arial" w:cs="Arial"/>
          <w:szCs w:val="22"/>
        </w:rPr>
        <w:br/>
      </w:r>
      <w:r w:rsidR="008A58FD">
        <w:rPr>
          <w:rStyle w:val="4MainBody"/>
          <w:rFonts w:ascii="Arial" w:hAnsi="Arial" w:cs="Arial"/>
          <w:szCs w:val="22"/>
        </w:rPr>
        <w:t>The University of Strathclyde</w:t>
      </w:r>
      <w:r w:rsidR="00162810" w:rsidRPr="000F599E">
        <w:rPr>
          <w:rStyle w:val="4MainBody"/>
          <w:rFonts w:ascii="Arial" w:hAnsi="Arial" w:cs="Arial"/>
          <w:szCs w:val="22"/>
        </w:rPr>
        <w:t xml:space="preserve"> is </w:t>
      </w:r>
      <w:r w:rsidR="006F16D7">
        <w:rPr>
          <w:rStyle w:val="4MainBody"/>
          <w:rFonts w:ascii="Arial" w:hAnsi="Arial" w:cs="Arial"/>
          <w:szCs w:val="22"/>
        </w:rPr>
        <w:t xml:space="preserve">a charitable organisation and receives public funding for its Teaching and Research activities. It is critical that </w:t>
      </w:r>
      <w:r w:rsidR="00725969">
        <w:rPr>
          <w:rStyle w:val="4MainBody"/>
          <w:rFonts w:ascii="Arial" w:hAnsi="Arial" w:cs="Arial"/>
          <w:szCs w:val="22"/>
        </w:rPr>
        <w:t>the University’s resources are used to deliver its strategic priorities in</w:t>
      </w:r>
      <w:r w:rsidR="00AB22EA">
        <w:rPr>
          <w:rStyle w:val="4MainBody"/>
          <w:rFonts w:ascii="Arial" w:hAnsi="Arial" w:cs="Arial"/>
          <w:szCs w:val="22"/>
        </w:rPr>
        <w:t xml:space="preserve"> the context of</w:t>
      </w:r>
      <w:r w:rsidR="00725969">
        <w:rPr>
          <w:rStyle w:val="4MainBody"/>
          <w:rFonts w:ascii="Arial" w:hAnsi="Arial" w:cs="Arial"/>
          <w:szCs w:val="22"/>
        </w:rPr>
        <w:t xml:space="preserve"> regulatory and contractual requirements</w:t>
      </w:r>
      <w:r w:rsidR="00AB22EA">
        <w:rPr>
          <w:rStyle w:val="4MainBody"/>
          <w:rFonts w:ascii="Arial" w:hAnsi="Arial" w:cs="Arial"/>
          <w:szCs w:val="22"/>
        </w:rPr>
        <w:t>.</w:t>
      </w:r>
      <w:r w:rsidR="00725969">
        <w:rPr>
          <w:rStyle w:val="4MainBody"/>
          <w:rFonts w:ascii="Arial" w:hAnsi="Arial" w:cs="Arial"/>
          <w:szCs w:val="22"/>
        </w:rPr>
        <w:t xml:space="preserve"> This policy sets out expectations of the University in use of Mobile Devices</w:t>
      </w:r>
      <w:r w:rsidR="00AB22EA">
        <w:rPr>
          <w:rStyle w:val="4MainBody"/>
          <w:rFonts w:ascii="Arial" w:hAnsi="Arial" w:cs="Arial"/>
          <w:szCs w:val="22"/>
        </w:rPr>
        <w:t xml:space="preserve"> and the key points are:</w:t>
      </w:r>
    </w:p>
    <w:p w14:paraId="1F3095D3" w14:textId="77777777" w:rsidR="0087280F" w:rsidRPr="000F599E" w:rsidRDefault="0087280F" w:rsidP="002352F5">
      <w:pPr>
        <w:rPr>
          <w:rFonts w:ascii="Arial" w:hAnsi="Arial" w:cs="Arial"/>
          <w:szCs w:val="22"/>
        </w:rPr>
      </w:pPr>
      <w:bookmarkStart w:id="2" w:name="Intro"/>
    </w:p>
    <w:p w14:paraId="73FFC198" w14:textId="4AFE8636" w:rsidR="00785751" w:rsidRPr="00A63473" w:rsidRDefault="006E11EB" w:rsidP="00785751">
      <w:pPr>
        <w:numPr>
          <w:ilvl w:val="0"/>
          <w:numId w:val="19"/>
        </w:numPr>
        <w:jc w:val="both"/>
        <w:rPr>
          <w:rStyle w:val="4MainBody"/>
          <w:rFonts w:ascii="Arial" w:hAnsi="Arial" w:cs="Arial"/>
          <w:szCs w:val="22"/>
        </w:rPr>
      </w:pPr>
      <w:r>
        <w:rPr>
          <w:rFonts w:ascii="Arial" w:hAnsi="Arial" w:cs="Arial"/>
          <w:szCs w:val="22"/>
        </w:rPr>
        <w:t xml:space="preserve">The University spends in the region of £10,000 per month on </w:t>
      </w:r>
      <w:r w:rsidR="00061C40">
        <w:rPr>
          <w:rFonts w:ascii="Arial" w:hAnsi="Arial" w:cs="Arial"/>
          <w:szCs w:val="22"/>
        </w:rPr>
        <w:t xml:space="preserve">Mobile Device charges, excluding the initial cost of the devices. </w:t>
      </w:r>
      <w:r w:rsidR="00785751" w:rsidRPr="00A63473">
        <w:rPr>
          <w:rStyle w:val="4MainBody"/>
          <w:rFonts w:ascii="Arial" w:hAnsi="Arial" w:cs="Arial"/>
          <w:szCs w:val="22"/>
        </w:rPr>
        <w:t xml:space="preserve">The University operates in a regulated environment and the policy requires that devices are purchased, and contracts entered using approved purchasing methods. Details of Procurement requirements can be found </w:t>
      </w:r>
      <w:hyperlink r:id="rId11" w:history="1">
        <w:r w:rsidR="00785751" w:rsidRPr="00A63473">
          <w:rPr>
            <w:rStyle w:val="Hyperlink"/>
            <w:rFonts w:ascii="Arial" w:hAnsi="Arial" w:cs="Arial"/>
            <w:szCs w:val="22"/>
          </w:rPr>
          <w:t>HERE</w:t>
        </w:r>
      </w:hyperlink>
      <w:r w:rsidR="00526118">
        <w:rPr>
          <w:rStyle w:val="Hyperlink"/>
          <w:rFonts w:ascii="Arial" w:hAnsi="Arial" w:cs="Arial"/>
          <w:szCs w:val="22"/>
        </w:rPr>
        <w:t>.</w:t>
      </w:r>
    </w:p>
    <w:p w14:paraId="25F091C7" w14:textId="68B79F61" w:rsidR="00C51CCB" w:rsidRPr="000C1746" w:rsidRDefault="00FA45A4" w:rsidP="000655C3">
      <w:pPr>
        <w:numPr>
          <w:ilvl w:val="0"/>
          <w:numId w:val="19"/>
        </w:numPr>
        <w:rPr>
          <w:rFonts w:ascii="Arial" w:hAnsi="Arial" w:cs="Arial"/>
          <w:szCs w:val="22"/>
        </w:rPr>
      </w:pPr>
      <w:r>
        <w:rPr>
          <w:rStyle w:val="4MainBody"/>
          <w:rFonts w:ascii="Arial" w:hAnsi="Arial" w:cs="Arial"/>
          <w:szCs w:val="22"/>
        </w:rPr>
        <w:t xml:space="preserve">Using University funds to best effect is an essential part of responsible budget management and a responsibility held by all </w:t>
      </w:r>
      <w:r w:rsidR="00520F04">
        <w:rPr>
          <w:rStyle w:val="4MainBody"/>
          <w:rFonts w:ascii="Arial" w:hAnsi="Arial" w:cs="Arial"/>
          <w:szCs w:val="22"/>
        </w:rPr>
        <w:t>H</w:t>
      </w:r>
      <w:r w:rsidR="00BB6F42">
        <w:rPr>
          <w:rStyle w:val="4MainBody"/>
          <w:rFonts w:ascii="Arial" w:hAnsi="Arial" w:cs="Arial"/>
          <w:szCs w:val="22"/>
        </w:rPr>
        <w:t xml:space="preserve">eads </w:t>
      </w:r>
      <w:r w:rsidR="00520F04">
        <w:rPr>
          <w:rStyle w:val="4MainBody"/>
          <w:rFonts w:ascii="Arial" w:hAnsi="Arial" w:cs="Arial"/>
          <w:szCs w:val="22"/>
        </w:rPr>
        <w:t>o</w:t>
      </w:r>
      <w:r w:rsidR="00BB6F42">
        <w:rPr>
          <w:rStyle w:val="4MainBody"/>
          <w:rFonts w:ascii="Arial" w:hAnsi="Arial" w:cs="Arial"/>
          <w:szCs w:val="22"/>
        </w:rPr>
        <w:t xml:space="preserve">f </w:t>
      </w:r>
      <w:r w:rsidR="00520F04">
        <w:rPr>
          <w:rStyle w:val="4MainBody"/>
          <w:rFonts w:ascii="Arial" w:hAnsi="Arial" w:cs="Arial"/>
          <w:szCs w:val="22"/>
        </w:rPr>
        <w:t>D</w:t>
      </w:r>
      <w:r w:rsidR="00BB6F42">
        <w:rPr>
          <w:rStyle w:val="4MainBody"/>
          <w:rFonts w:ascii="Arial" w:hAnsi="Arial" w:cs="Arial"/>
          <w:szCs w:val="22"/>
        </w:rPr>
        <w:t>epartment</w:t>
      </w:r>
      <w:r w:rsidR="002329C3">
        <w:rPr>
          <w:rStyle w:val="4MainBody"/>
          <w:rFonts w:ascii="Arial" w:hAnsi="Arial" w:cs="Arial"/>
          <w:szCs w:val="22"/>
        </w:rPr>
        <w:t xml:space="preserve"> and Budget Holders</w:t>
      </w:r>
      <w:r w:rsidR="002B28E7">
        <w:rPr>
          <w:rStyle w:val="4MainBody"/>
          <w:rFonts w:ascii="Arial" w:hAnsi="Arial" w:cs="Arial"/>
          <w:szCs w:val="22"/>
        </w:rPr>
        <w:t>.  All Mobile Devices must represent value for money.</w:t>
      </w:r>
    </w:p>
    <w:p w14:paraId="00014CF5" w14:textId="4244D67F" w:rsidR="0091096D" w:rsidRDefault="0091096D" w:rsidP="000655C3">
      <w:pPr>
        <w:numPr>
          <w:ilvl w:val="0"/>
          <w:numId w:val="19"/>
        </w:numPr>
        <w:rPr>
          <w:rFonts w:ascii="Arial" w:hAnsi="Arial" w:cs="Arial"/>
          <w:szCs w:val="22"/>
        </w:rPr>
      </w:pPr>
      <w:r>
        <w:rPr>
          <w:rFonts w:ascii="Arial" w:hAnsi="Arial" w:cs="Arial"/>
          <w:szCs w:val="22"/>
        </w:rPr>
        <w:t>The justification and use of a Mobile Device are at the discretion of the University</w:t>
      </w:r>
      <w:r w:rsidR="00AD7364">
        <w:rPr>
          <w:rFonts w:ascii="Arial" w:hAnsi="Arial" w:cs="Arial"/>
          <w:szCs w:val="22"/>
        </w:rPr>
        <w:t xml:space="preserve"> and based on </w:t>
      </w:r>
      <w:r w:rsidR="00520F04">
        <w:rPr>
          <w:rFonts w:ascii="Arial" w:hAnsi="Arial" w:cs="Arial"/>
          <w:szCs w:val="22"/>
        </w:rPr>
        <w:t>business need</w:t>
      </w:r>
      <w:r w:rsidR="00164C46">
        <w:rPr>
          <w:rFonts w:ascii="Arial" w:hAnsi="Arial" w:cs="Arial"/>
          <w:szCs w:val="22"/>
        </w:rPr>
        <w:t xml:space="preserve"> </w:t>
      </w:r>
      <w:r w:rsidR="00F23FE1">
        <w:rPr>
          <w:rFonts w:ascii="Arial" w:hAnsi="Arial" w:cs="Arial"/>
          <w:szCs w:val="22"/>
        </w:rPr>
        <w:t>and a</w:t>
      </w:r>
      <w:r w:rsidR="00164C46">
        <w:rPr>
          <w:rFonts w:ascii="Arial" w:hAnsi="Arial" w:cs="Arial"/>
          <w:szCs w:val="22"/>
        </w:rPr>
        <w:t xml:space="preserve"> commit</w:t>
      </w:r>
      <w:r w:rsidR="00F23FE1">
        <w:rPr>
          <w:rFonts w:ascii="Arial" w:hAnsi="Arial" w:cs="Arial"/>
          <w:szCs w:val="22"/>
        </w:rPr>
        <w:t>ment</w:t>
      </w:r>
      <w:r w:rsidR="00164C46">
        <w:rPr>
          <w:rFonts w:ascii="Arial" w:hAnsi="Arial" w:cs="Arial"/>
          <w:szCs w:val="22"/>
        </w:rPr>
        <w:t xml:space="preserve"> to provide appropriate resources for staff to undertake their role</w:t>
      </w:r>
      <w:r>
        <w:rPr>
          <w:rFonts w:ascii="Arial" w:hAnsi="Arial" w:cs="Arial"/>
          <w:szCs w:val="22"/>
        </w:rPr>
        <w:t xml:space="preserve">.  </w:t>
      </w:r>
      <w:r w:rsidR="00F5694E">
        <w:rPr>
          <w:rFonts w:ascii="Arial" w:hAnsi="Arial" w:cs="Arial"/>
          <w:szCs w:val="22"/>
        </w:rPr>
        <w:t xml:space="preserve">All devices </w:t>
      </w:r>
      <w:r w:rsidR="00ED4733">
        <w:rPr>
          <w:rFonts w:ascii="Arial" w:hAnsi="Arial" w:cs="Arial"/>
          <w:szCs w:val="22"/>
        </w:rPr>
        <w:t>remain the property of the University</w:t>
      </w:r>
      <w:r w:rsidR="006B13C7">
        <w:rPr>
          <w:rFonts w:ascii="Arial" w:hAnsi="Arial" w:cs="Arial"/>
          <w:szCs w:val="22"/>
        </w:rPr>
        <w:t xml:space="preserve"> irrespective of the source of funding</w:t>
      </w:r>
      <w:r w:rsidR="00C1102B">
        <w:rPr>
          <w:rFonts w:ascii="Arial" w:hAnsi="Arial" w:cs="Arial"/>
          <w:szCs w:val="22"/>
        </w:rPr>
        <w:t>.</w:t>
      </w:r>
    </w:p>
    <w:p w14:paraId="191535C5" w14:textId="0C628711" w:rsidR="00D34172" w:rsidRPr="000C1746" w:rsidRDefault="00623983" w:rsidP="000655C3">
      <w:pPr>
        <w:numPr>
          <w:ilvl w:val="0"/>
          <w:numId w:val="19"/>
        </w:numPr>
        <w:rPr>
          <w:rFonts w:ascii="Arial" w:hAnsi="Arial" w:cs="Arial"/>
          <w:szCs w:val="22"/>
        </w:rPr>
      </w:pPr>
      <w:r>
        <w:rPr>
          <w:rFonts w:ascii="Arial" w:hAnsi="Arial" w:cs="Arial"/>
          <w:szCs w:val="22"/>
        </w:rPr>
        <w:t xml:space="preserve">Users </w:t>
      </w:r>
      <w:r w:rsidR="00317F0B">
        <w:rPr>
          <w:rFonts w:ascii="Arial" w:hAnsi="Arial" w:cs="Arial"/>
          <w:szCs w:val="22"/>
        </w:rPr>
        <w:t>are</w:t>
      </w:r>
      <w:r>
        <w:rPr>
          <w:rFonts w:ascii="Arial" w:hAnsi="Arial" w:cs="Arial"/>
          <w:szCs w:val="22"/>
        </w:rPr>
        <w:t xml:space="preserve"> responsible for the usage and costs of the Mobile Device and tariff</w:t>
      </w:r>
      <w:r w:rsidR="000655C3">
        <w:rPr>
          <w:rFonts w:ascii="Arial" w:hAnsi="Arial" w:cs="Arial"/>
          <w:szCs w:val="22"/>
        </w:rPr>
        <w:t xml:space="preserve"> at all </w:t>
      </w:r>
      <w:r w:rsidR="001E7B4D">
        <w:rPr>
          <w:rFonts w:ascii="Arial" w:hAnsi="Arial" w:cs="Arial"/>
          <w:szCs w:val="22"/>
        </w:rPr>
        <w:t>times and</w:t>
      </w:r>
      <w:r w:rsidR="006B13C7">
        <w:rPr>
          <w:rFonts w:ascii="Arial" w:hAnsi="Arial" w:cs="Arial"/>
          <w:szCs w:val="22"/>
        </w:rPr>
        <w:t xml:space="preserve"> for</w:t>
      </w:r>
      <w:r w:rsidR="00520F04">
        <w:rPr>
          <w:rFonts w:ascii="Arial" w:hAnsi="Arial" w:cs="Arial"/>
          <w:szCs w:val="22"/>
        </w:rPr>
        <w:t xml:space="preserve"> notifying relevant contacts when circumstances change</w:t>
      </w:r>
      <w:r w:rsidR="001E7B4D">
        <w:rPr>
          <w:rFonts w:ascii="Arial" w:hAnsi="Arial" w:cs="Arial"/>
          <w:szCs w:val="22"/>
        </w:rPr>
        <w:t xml:space="preserve"> where potential costs change</w:t>
      </w:r>
      <w:r w:rsidR="00520F04">
        <w:rPr>
          <w:rFonts w:ascii="Arial" w:hAnsi="Arial" w:cs="Arial"/>
          <w:szCs w:val="22"/>
        </w:rPr>
        <w:t>.</w:t>
      </w:r>
    </w:p>
    <w:p w14:paraId="7B086325" w14:textId="77777777" w:rsidR="00347805" w:rsidRDefault="00347805" w:rsidP="00347805">
      <w:pPr>
        <w:numPr>
          <w:ilvl w:val="0"/>
          <w:numId w:val="19"/>
        </w:numPr>
        <w:jc w:val="both"/>
        <w:rPr>
          <w:rStyle w:val="4MainBody"/>
          <w:rFonts w:ascii="Arial" w:hAnsi="Arial" w:cs="Arial"/>
          <w:szCs w:val="22"/>
        </w:rPr>
      </w:pPr>
      <w:r w:rsidRPr="000F599E">
        <w:rPr>
          <w:rStyle w:val="4MainBody"/>
          <w:rFonts w:ascii="Arial" w:hAnsi="Arial" w:cs="Arial"/>
          <w:szCs w:val="22"/>
        </w:rPr>
        <w:t>Deliberate, negligent or repeated disregard of these policies may result in disciplinary action, under the terms of your employment contract.</w:t>
      </w:r>
    </w:p>
    <w:p w14:paraId="618FF085" w14:textId="77777777" w:rsidR="00A63473" w:rsidRPr="000C1746" w:rsidRDefault="00A63473" w:rsidP="00347805">
      <w:pPr>
        <w:ind w:left="720"/>
        <w:rPr>
          <w:rFonts w:ascii="Arial" w:hAnsi="Arial" w:cs="Arial"/>
          <w:szCs w:val="22"/>
        </w:rPr>
      </w:pPr>
    </w:p>
    <w:p w14:paraId="22F0662E" w14:textId="117AA3B9" w:rsidR="00C515C5" w:rsidRPr="000F599E" w:rsidRDefault="0087280F" w:rsidP="002352F5">
      <w:pPr>
        <w:jc w:val="both"/>
        <w:rPr>
          <w:rStyle w:val="4MainBody"/>
          <w:rFonts w:ascii="Arial" w:hAnsi="Arial" w:cs="Arial"/>
          <w:szCs w:val="22"/>
        </w:rPr>
      </w:pPr>
      <w:r w:rsidRPr="000F599E">
        <w:rPr>
          <w:rFonts w:ascii="Arial" w:hAnsi="Arial" w:cs="Arial"/>
          <w:szCs w:val="22"/>
        </w:rPr>
        <w:br/>
      </w:r>
      <w:r w:rsidR="00C515C5" w:rsidRPr="00F659A5">
        <w:rPr>
          <w:rStyle w:val="4MainBody"/>
          <w:rFonts w:ascii="Arial" w:hAnsi="Arial" w:cs="Arial"/>
          <w:szCs w:val="22"/>
        </w:rPr>
        <w:t xml:space="preserve">This </w:t>
      </w:r>
      <w:r w:rsidR="00400448" w:rsidRPr="00F659A5">
        <w:rPr>
          <w:rStyle w:val="4MainBody"/>
          <w:rFonts w:ascii="Arial" w:hAnsi="Arial" w:cs="Arial"/>
          <w:szCs w:val="22"/>
        </w:rPr>
        <w:t>policy</w:t>
      </w:r>
      <w:r w:rsidR="00C515C5" w:rsidRPr="00F659A5">
        <w:rPr>
          <w:rStyle w:val="4MainBody"/>
          <w:rFonts w:ascii="Arial" w:hAnsi="Arial" w:cs="Arial"/>
          <w:szCs w:val="22"/>
        </w:rPr>
        <w:t xml:space="preserve"> is issued under the authority of the </w:t>
      </w:r>
      <w:hyperlink r:id="rId12" w:history="1">
        <w:r w:rsidR="00C515C5" w:rsidRPr="00F659A5">
          <w:rPr>
            <w:rStyle w:val="Hyperlink"/>
            <w:rFonts w:ascii="Arial" w:hAnsi="Arial" w:cs="Arial"/>
            <w:szCs w:val="22"/>
          </w:rPr>
          <w:t>University’s Financial Regulations</w:t>
        </w:r>
      </w:hyperlink>
      <w:r w:rsidR="00C515C5" w:rsidRPr="00F659A5">
        <w:rPr>
          <w:rStyle w:val="4MainBody"/>
          <w:rFonts w:ascii="Arial" w:hAnsi="Arial" w:cs="Arial"/>
          <w:szCs w:val="22"/>
        </w:rPr>
        <w:t xml:space="preserve"> and</w:t>
      </w:r>
      <w:r w:rsidR="00C515C5" w:rsidRPr="000F599E">
        <w:rPr>
          <w:rStyle w:val="4MainBody"/>
          <w:rFonts w:ascii="Arial" w:hAnsi="Arial" w:cs="Arial"/>
          <w:szCs w:val="22"/>
        </w:rPr>
        <w:t xml:space="preserve"> </w:t>
      </w:r>
      <w:r w:rsidR="00E3193A">
        <w:rPr>
          <w:rStyle w:val="4MainBody"/>
          <w:rFonts w:ascii="Arial" w:hAnsi="Arial" w:cs="Arial"/>
          <w:szCs w:val="22"/>
        </w:rPr>
        <w:t>w</w:t>
      </w:r>
      <w:r w:rsidR="00E3193A" w:rsidRPr="000F599E">
        <w:rPr>
          <w:rStyle w:val="4MainBody"/>
          <w:rFonts w:ascii="Arial" w:hAnsi="Arial" w:cs="Arial"/>
          <w:szCs w:val="22"/>
        </w:rPr>
        <w:t xml:space="preserve">as </w:t>
      </w:r>
      <w:r w:rsidR="00C515C5" w:rsidRPr="000F599E">
        <w:rPr>
          <w:rStyle w:val="4MainBody"/>
          <w:rFonts w:ascii="Arial" w:hAnsi="Arial" w:cs="Arial"/>
          <w:szCs w:val="22"/>
        </w:rPr>
        <w:t>approved by</w:t>
      </w:r>
      <w:r w:rsidR="00E3193A">
        <w:rPr>
          <w:rStyle w:val="4MainBody"/>
          <w:rFonts w:ascii="Arial" w:hAnsi="Arial" w:cs="Arial"/>
          <w:szCs w:val="22"/>
        </w:rPr>
        <w:t xml:space="preserve"> the University </w:t>
      </w:r>
      <w:r w:rsidR="00526118">
        <w:rPr>
          <w:rStyle w:val="4MainBody"/>
          <w:rFonts w:ascii="Arial" w:hAnsi="Arial" w:cs="Arial"/>
          <w:szCs w:val="22"/>
        </w:rPr>
        <w:t xml:space="preserve">Executive Team </w:t>
      </w:r>
      <w:r w:rsidR="00E3193A" w:rsidRPr="0000510B">
        <w:rPr>
          <w:rStyle w:val="4MainBody"/>
          <w:rFonts w:ascii="Arial" w:hAnsi="Arial" w:cs="Arial"/>
          <w:szCs w:val="22"/>
        </w:rPr>
        <w:t>on</w:t>
      </w:r>
      <w:r w:rsidR="00F67BD1" w:rsidRPr="0000510B">
        <w:rPr>
          <w:rStyle w:val="4MainBody"/>
          <w:rFonts w:ascii="Arial" w:hAnsi="Arial" w:cs="Arial"/>
          <w:szCs w:val="22"/>
        </w:rPr>
        <w:t xml:space="preserve"> </w:t>
      </w:r>
      <w:r w:rsidR="00F65124" w:rsidRPr="0000510B">
        <w:rPr>
          <w:rStyle w:val="4MainBody"/>
          <w:rFonts w:ascii="Arial" w:hAnsi="Arial" w:cs="Arial"/>
          <w:szCs w:val="22"/>
        </w:rPr>
        <w:t>30</w:t>
      </w:r>
      <w:r w:rsidR="00E3193A" w:rsidRPr="0000510B">
        <w:rPr>
          <w:rStyle w:val="4MainBody"/>
          <w:rFonts w:ascii="Arial" w:hAnsi="Arial" w:cs="Arial"/>
          <w:szCs w:val="22"/>
        </w:rPr>
        <w:t xml:space="preserve"> </w:t>
      </w:r>
      <w:r w:rsidR="00F65124" w:rsidRPr="0000510B">
        <w:rPr>
          <w:rStyle w:val="4MainBody"/>
          <w:rFonts w:ascii="Arial" w:hAnsi="Arial" w:cs="Arial"/>
          <w:szCs w:val="22"/>
        </w:rPr>
        <w:t>October</w:t>
      </w:r>
      <w:r w:rsidR="00E3193A" w:rsidRPr="0000510B">
        <w:rPr>
          <w:rStyle w:val="4MainBody"/>
          <w:rFonts w:ascii="Arial" w:hAnsi="Arial" w:cs="Arial"/>
          <w:szCs w:val="22"/>
        </w:rPr>
        <w:t xml:space="preserve"> </w:t>
      </w:r>
      <w:r w:rsidR="0072050C" w:rsidRPr="0000510B">
        <w:rPr>
          <w:rStyle w:val="4MainBody"/>
          <w:rFonts w:ascii="Arial" w:hAnsi="Arial" w:cs="Arial"/>
          <w:szCs w:val="22"/>
        </w:rPr>
        <w:t>202</w:t>
      </w:r>
      <w:r w:rsidR="00C573BD" w:rsidRPr="0000510B">
        <w:rPr>
          <w:rStyle w:val="4MainBody"/>
          <w:rFonts w:ascii="Arial" w:hAnsi="Arial" w:cs="Arial"/>
          <w:szCs w:val="22"/>
        </w:rPr>
        <w:t>3</w:t>
      </w:r>
      <w:r w:rsidR="0072050C" w:rsidRPr="0000510B">
        <w:rPr>
          <w:rStyle w:val="4MainBody"/>
          <w:rFonts w:ascii="Arial" w:hAnsi="Arial" w:cs="Arial"/>
          <w:szCs w:val="22"/>
        </w:rPr>
        <w:t>.</w:t>
      </w:r>
      <w:r w:rsidR="00C515C5" w:rsidRPr="000F599E">
        <w:rPr>
          <w:rStyle w:val="4MainBody"/>
          <w:rFonts w:ascii="Arial" w:hAnsi="Arial" w:cs="Arial"/>
          <w:szCs w:val="22"/>
        </w:rPr>
        <w:t xml:space="preserve">  </w:t>
      </w:r>
    </w:p>
    <w:p w14:paraId="7B8CA98E" w14:textId="77777777" w:rsidR="00C515C5" w:rsidRPr="000F599E" w:rsidRDefault="00C515C5" w:rsidP="002352F5">
      <w:pPr>
        <w:jc w:val="both"/>
        <w:rPr>
          <w:rStyle w:val="4MainBody"/>
          <w:rFonts w:ascii="Arial" w:hAnsi="Arial" w:cs="Arial"/>
          <w:szCs w:val="22"/>
        </w:rPr>
      </w:pPr>
    </w:p>
    <w:p w14:paraId="5E51AB4A" w14:textId="3D55FFF9" w:rsidR="00C515C5" w:rsidRDefault="00C515C5" w:rsidP="002352F5">
      <w:pPr>
        <w:jc w:val="both"/>
        <w:rPr>
          <w:rStyle w:val="4MainBody"/>
          <w:rFonts w:ascii="Arial" w:hAnsi="Arial" w:cs="Arial"/>
          <w:szCs w:val="22"/>
        </w:rPr>
      </w:pPr>
      <w:r w:rsidRPr="00680DD8">
        <w:rPr>
          <w:rStyle w:val="4MainBody"/>
          <w:rFonts w:ascii="Arial" w:hAnsi="Arial" w:cs="Arial"/>
          <w:szCs w:val="22"/>
        </w:rPr>
        <w:t>Th</w:t>
      </w:r>
      <w:r w:rsidR="00400448">
        <w:rPr>
          <w:rStyle w:val="4MainBody"/>
          <w:rFonts w:ascii="Arial" w:hAnsi="Arial" w:cs="Arial"/>
          <w:szCs w:val="22"/>
        </w:rPr>
        <w:t>is</w:t>
      </w:r>
      <w:r w:rsidRPr="00680DD8">
        <w:rPr>
          <w:rStyle w:val="4MainBody"/>
          <w:rFonts w:ascii="Arial" w:hAnsi="Arial" w:cs="Arial"/>
          <w:szCs w:val="22"/>
        </w:rPr>
        <w:t xml:space="preserve"> policy applies to all </w:t>
      </w:r>
      <w:r w:rsidR="008034D2" w:rsidRPr="00680DD8">
        <w:rPr>
          <w:rStyle w:val="4MainBody"/>
          <w:rFonts w:ascii="Arial" w:hAnsi="Arial" w:cs="Arial"/>
          <w:szCs w:val="22"/>
        </w:rPr>
        <w:t>staff</w:t>
      </w:r>
      <w:r w:rsidRPr="00680DD8">
        <w:rPr>
          <w:rStyle w:val="4MainBody"/>
          <w:rFonts w:ascii="Arial" w:hAnsi="Arial" w:cs="Arial"/>
          <w:szCs w:val="22"/>
        </w:rPr>
        <w:t xml:space="preserve"> who </w:t>
      </w:r>
      <w:r w:rsidR="00680DD8" w:rsidRPr="00680DD8">
        <w:rPr>
          <w:rStyle w:val="4MainBody"/>
          <w:rFonts w:ascii="Arial" w:hAnsi="Arial" w:cs="Arial"/>
          <w:szCs w:val="22"/>
        </w:rPr>
        <w:t>have</w:t>
      </w:r>
      <w:r w:rsidRPr="00680DD8">
        <w:rPr>
          <w:rStyle w:val="4MainBody"/>
          <w:rFonts w:ascii="Arial" w:hAnsi="Arial" w:cs="Arial"/>
          <w:szCs w:val="22"/>
        </w:rPr>
        <w:t xml:space="preserve"> voice and data contracts at the University’s expense or reclaim expenses incurred</w:t>
      </w:r>
      <w:r w:rsidR="00347805">
        <w:rPr>
          <w:rStyle w:val="4MainBody"/>
          <w:rFonts w:ascii="Arial" w:hAnsi="Arial" w:cs="Arial"/>
          <w:szCs w:val="22"/>
        </w:rPr>
        <w:t xml:space="preserve"> irrespective of where the funding source originated</w:t>
      </w:r>
      <w:r w:rsidRPr="00680DD8">
        <w:rPr>
          <w:rStyle w:val="4MainBody"/>
          <w:rFonts w:ascii="Arial" w:hAnsi="Arial" w:cs="Arial"/>
          <w:szCs w:val="22"/>
        </w:rPr>
        <w:t>.</w:t>
      </w:r>
      <w:r w:rsidRPr="000F599E">
        <w:rPr>
          <w:rStyle w:val="4MainBody"/>
          <w:rFonts w:ascii="Arial" w:hAnsi="Arial" w:cs="Arial"/>
          <w:szCs w:val="22"/>
        </w:rPr>
        <w:t xml:space="preserve"> </w:t>
      </w:r>
    </w:p>
    <w:p w14:paraId="2749C7FA" w14:textId="54899776" w:rsidR="007E3808" w:rsidRDefault="007E3808" w:rsidP="002352F5">
      <w:pPr>
        <w:jc w:val="both"/>
        <w:rPr>
          <w:rStyle w:val="4MainBody"/>
          <w:rFonts w:ascii="Arial" w:hAnsi="Arial" w:cs="Arial"/>
          <w:szCs w:val="22"/>
        </w:rPr>
      </w:pPr>
    </w:p>
    <w:p w14:paraId="0355E235" w14:textId="55E487D9" w:rsidR="00EE33FA" w:rsidRPr="007E3808" w:rsidRDefault="007E3808" w:rsidP="007E3808">
      <w:pPr>
        <w:spacing w:after="100" w:afterAutospacing="1"/>
        <w:jc w:val="both"/>
        <w:rPr>
          <w:rStyle w:val="4MainBody"/>
          <w:rFonts w:ascii="Arial" w:hAnsi="Arial" w:cs="Arial"/>
          <w:color w:val="333335"/>
          <w:szCs w:val="22"/>
          <w:lang w:eastAsia="en-GB"/>
        </w:rPr>
      </w:pPr>
      <w:r w:rsidRPr="007E3808">
        <w:rPr>
          <w:rFonts w:ascii="Arial" w:hAnsi="Arial" w:cs="Arial"/>
          <w:color w:val="333335"/>
          <w:szCs w:val="22"/>
          <w:lang w:eastAsia="en-GB"/>
        </w:rPr>
        <w:t xml:space="preserve">The use of Mobile Devices can present a security and compliance risk to organisations and it is therefore necessary to comply with all </w:t>
      </w:r>
      <w:hyperlink r:id="rId13" w:history="1">
        <w:r w:rsidRPr="007E3808">
          <w:rPr>
            <w:rStyle w:val="Hyperlink"/>
            <w:rFonts w:ascii="Arial" w:hAnsi="Arial" w:cs="Arial"/>
            <w:szCs w:val="22"/>
            <w:lang w:eastAsia="en-GB"/>
          </w:rPr>
          <w:t>Training and Policies</w:t>
        </w:r>
      </w:hyperlink>
      <w:r w:rsidRPr="007E3808">
        <w:rPr>
          <w:rFonts w:ascii="Arial" w:hAnsi="Arial" w:cs="Arial"/>
          <w:color w:val="333335"/>
          <w:szCs w:val="22"/>
          <w:lang w:eastAsia="en-GB"/>
        </w:rPr>
        <w:t xml:space="preserve"> provided by the University to mitigate the risks of a Cyber Security scam or attack.</w:t>
      </w:r>
    </w:p>
    <w:p w14:paraId="26B618B1" w14:textId="6D3C7B35" w:rsidR="00EE33FA" w:rsidRPr="000F599E" w:rsidRDefault="00EE33FA" w:rsidP="002352F5">
      <w:pPr>
        <w:jc w:val="both"/>
        <w:rPr>
          <w:rStyle w:val="4MainBody"/>
          <w:rFonts w:ascii="Arial" w:hAnsi="Arial" w:cs="Arial"/>
          <w:szCs w:val="22"/>
        </w:rPr>
      </w:pPr>
      <w:r>
        <w:rPr>
          <w:rStyle w:val="4MainBody"/>
          <w:rFonts w:ascii="Arial" w:hAnsi="Arial" w:cs="Arial"/>
          <w:szCs w:val="22"/>
        </w:rPr>
        <w:t>This policy is intended to govern the ordering and usage of Mobile Devices across the University</w:t>
      </w:r>
      <w:r w:rsidR="002B28E7">
        <w:rPr>
          <w:rStyle w:val="4MainBody"/>
          <w:rFonts w:ascii="Arial" w:hAnsi="Arial" w:cs="Arial"/>
          <w:szCs w:val="22"/>
        </w:rPr>
        <w:t xml:space="preserve"> and applies irrespective of any funding source</w:t>
      </w:r>
      <w:r>
        <w:rPr>
          <w:rStyle w:val="4MainBody"/>
          <w:rFonts w:ascii="Arial" w:hAnsi="Arial" w:cs="Arial"/>
          <w:szCs w:val="22"/>
        </w:rPr>
        <w:t xml:space="preserve">.  </w:t>
      </w:r>
      <w:r w:rsidR="006A4365">
        <w:rPr>
          <w:rStyle w:val="4MainBody"/>
          <w:rFonts w:ascii="Arial" w:hAnsi="Arial" w:cs="Arial"/>
          <w:szCs w:val="22"/>
        </w:rPr>
        <w:t>T</w:t>
      </w:r>
      <w:r>
        <w:rPr>
          <w:rStyle w:val="4MainBody"/>
          <w:rFonts w:ascii="Arial" w:hAnsi="Arial" w:cs="Arial"/>
          <w:szCs w:val="22"/>
        </w:rPr>
        <w:t xml:space="preserve">he spirit of the policy is to ensure Users receive a fit for purpose Mobile Device and tariff </w:t>
      </w:r>
      <w:r w:rsidR="00977E9B">
        <w:rPr>
          <w:rStyle w:val="4MainBody"/>
          <w:rFonts w:ascii="Arial" w:hAnsi="Arial" w:cs="Arial"/>
          <w:szCs w:val="22"/>
        </w:rPr>
        <w:t>for</w:t>
      </w:r>
      <w:r>
        <w:rPr>
          <w:rStyle w:val="4MainBody"/>
          <w:rFonts w:ascii="Arial" w:hAnsi="Arial" w:cs="Arial"/>
          <w:szCs w:val="22"/>
        </w:rPr>
        <w:t xml:space="preserve"> their employment, and </w:t>
      </w:r>
      <w:r w:rsidR="00977E9B">
        <w:rPr>
          <w:rStyle w:val="4MainBody"/>
          <w:rFonts w:ascii="Arial" w:hAnsi="Arial" w:cs="Arial"/>
          <w:szCs w:val="22"/>
        </w:rPr>
        <w:t>to</w:t>
      </w:r>
      <w:r>
        <w:rPr>
          <w:rStyle w:val="4MainBody"/>
          <w:rFonts w:ascii="Arial" w:hAnsi="Arial" w:cs="Arial"/>
          <w:szCs w:val="22"/>
        </w:rPr>
        <w:t xml:space="preserve"> provide a process to obtaining that.  Any deviation </w:t>
      </w:r>
      <w:r w:rsidR="00526118">
        <w:rPr>
          <w:rStyle w:val="4MainBody"/>
          <w:rFonts w:ascii="Arial" w:hAnsi="Arial" w:cs="Arial"/>
          <w:szCs w:val="22"/>
        </w:rPr>
        <w:t xml:space="preserve">from this policy </w:t>
      </w:r>
      <w:r>
        <w:rPr>
          <w:rStyle w:val="4MainBody"/>
          <w:rFonts w:ascii="Arial" w:hAnsi="Arial" w:cs="Arial"/>
          <w:szCs w:val="22"/>
        </w:rPr>
        <w:t xml:space="preserve">in obtaining a </w:t>
      </w:r>
      <w:r w:rsidR="00526118">
        <w:rPr>
          <w:rStyle w:val="4MainBody"/>
          <w:rFonts w:ascii="Arial" w:hAnsi="Arial" w:cs="Arial"/>
          <w:szCs w:val="22"/>
        </w:rPr>
        <w:t xml:space="preserve">University </w:t>
      </w:r>
      <w:r>
        <w:rPr>
          <w:rStyle w:val="4MainBody"/>
          <w:rFonts w:ascii="Arial" w:hAnsi="Arial" w:cs="Arial"/>
          <w:szCs w:val="22"/>
        </w:rPr>
        <w:t xml:space="preserve">Mobile Device </w:t>
      </w:r>
      <w:r w:rsidR="00526118">
        <w:rPr>
          <w:rStyle w:val="4MainBody"/>
          <w:rFonts w:ascii="Arial" w:hAnsi="Arial" w:cs="Arial"/>
          <w:szCs w:val="22"/>
        </w:rPr>
        <w:t xml:space="preserve">shall </w:t>
      </w:r>
      <w:r>
        <w:rPr>
          <w:rStyle w:val="4MainBody"/>
          <w:rFonts w:ascii="Arial" w:hAnsi="Arial" w:cs="Arial"/>
          <w:szCs w:val="22"/>
        </w:rPr>
        <w:t xml:space="preserve">be </w:t>
      </w:r>
      <w:r w:rsidR="00526118">
        <w:rPr>
          <w:rStyle w:val="4MainBody"/>
          <w:rFonts w:ascii="Arial" w:hAnsi="Arial" w:cs="Arial"/>
          <w:szCs w:val="22"/>
        </w:rPr>
        <w:t xml:space="preserve">considered to be </w:t>
      </w:r>
      <w:r w:rsidR="00F67BD1">
        <w:rPr>
          <w:rStyle w:val="4MainBody"/>
          <w:rFonts w:ascii="Arial" w:hAnsi="Arial" w:cs="Arial"/>
          <w:szCs w:val="22"/>
        </w:rPr>
        <w:t>out with</w:t>
      </w:r>
      <w:r w:rsidR="00526118">
        <w:rPr>
          <w:rStyle w:val="4MainBody"/>
          <w:rFonts w:ascii="Arial" w:hAnsi="Arial" w:cs="Arial"/>
          <w:szCs w:val="22"/>
        </w:rPr>
        <w:t xml:space="preserve"> the scope of the policy. In such cases the Mobile Device shall be</w:t>
      </w:r>
      <w:r w:rsidR="00420EB9">
        <w:rPr>
          <w:rStyle w:val="4MainBody"/>
          <w:rFonts w:ascii="Arial" w:hAnsi="Arial" w:cs="Arial"/>
          <w:szCs w:val="22"/>
        </w:rPr>
        <w:t xml:space="preserve"> considered to be</w:t>
      </w:r>
      <w:r w:rsidR="00526118">
        <w:rPr>
          <w:rStyle w:val="4MainBody"/>
          <w:rFonts w:ascii="Arial" w:hAnsi="Arial" w:cs="Arial"/>
          <w:szCs w:val="22"/>
        </w:rPr>
        <w:t xml:space="preserve"> a personal device</w:t>
      </w:r>
      <w:r w:rsidR="00420EB9">
        <w:rPr>
          <w:rStyle w:val="4MainBody"/>
          <w:rFonts w:ascii="Arial" w:hAnsi="Arial" w:cs="Arial"/>
          <w:szCs w:val="22"/>
        </w:rPr>
        <w:t>,</w:t>
      </w:r>
      <w:r w:rsidR="00526118">
        <w:rPr>
          <w:rStyle w:val="4MainBody"/>
          <w:rFonts w:ascii="Arial" w:hAnsi="Arial" w:cs="Arial"/>
          <w:szCs w:val="22"/>
        </w:rPr>
        <w:t xml:space="preserve"> to be paid for by the </w:t>
      </w:r>
      <w:r w:rsidR="00F67BD1">
        <w:rPr>
          <w:rStyle w:val="4MainBody"/>
          <w:rFonts w:ascii="Arial" w:hAnsi="Arial" w:cs="Arial"/>
          <w:szCs w:val="22"/>
        </w:rPr>
        <w:t>acquiring</w:t>
      </w:r>
      <w:r w:rsidR="00526118">
        <w:rPr>
          <w:rStyle w:val="4MainBody"/>
          <w:rFonts w:ascii="Arial" w:hAnsi="Arial" w:cs="Arial"/>
          <w:szCs w:val="22"/>
        </w:rPr>
        <w:t xml:space="preserve"> staff member.</w:t>
      </w:r>
    </w:p>
    <w:p w14:paraId="7E2515B6" w14:textId="77777777" w:rsidR="00C515C5" w:rsidRPr="000F599E" w:rsidRDefault="00C515C5" w:rsidP="002352F5">
      <w:pPr>
        <w:jc w:val="both"/>
        <w:rPr>
          <w:rStyle w:val="4MainBody"/>
          <w:rFonts w:ascii="Arial" w:hAnsi="Arial" w:cs="Arial"/>
          <w:szCs w:val="22"/>
        </w:rPr>
      </w:pPr>
    </w:p>
    <w:p w14:paraId="0B919189" w14:textId="77777777" w:rsidR="00C515C5" w:rsidRDefault="00C515C5" w:rsidP="002352F5">
      <w:pPr>
        <w:jc w:val="both"/>
        <w:rPr>
          <w:rStyle w:val="4MainBody"/>
          <w:rFonts w:ascii="Arial" w:hAnsi="Arial" w:cs="Arial"/>
          <w:szCs w:val="22"/>
        </w:rPr>
      </w:pPr>
    </w:p>
    <w:p w14:paraId="6A88E240" w14:textId="77777777" w:rsidR="00AB22EA" w:rsidRDefault="00AB22EA" w:rsidP="002352F5">
      <w:pPr>
        <w:jc w:val="both"/>
        <w:rPr>
          <w:rStyle w:val="4MainBody"/>
          <w:rFonts w:ascii="Arial" w:hAnsi="Arial" w:cs="Arial"/>
          <w:szCs w:val="22"/>
        </w:rPr>
      </w:pPr>
    </w:p>
    <w:p w14:paraId="54F39F8D" w14:textId="77777777" w:rsidR="00693237" w:rsidRDefault="00E52E59" w:rsidP="00B34430">
      <w:pPr>
        <w:rPr>
          <w:rStyle w:val="Heading1Char"/>
          <w:rFonts w:ascii="Arial" w:hAnsi="Arial" w:cs="Arial"/>
          <w:sz w:val="28"/>
          <w:szCs w:val="28"/>
        </w:rPr>
      </w:pPr>
      <w:r>
        <w:rPr>
          <w:rStyle w:val="Heading1Char"/>
          <w:rFonts w:ascii="Arial" w:hAnsi="Arial" w:cs="Arial"/>
          <w:sz w:val="28"/>
          <w:szCs w:val="28"/>
        </w:rPr>
        <w:br w:type="page"/>
      </w:r>
    </w:p>
    <w:p w14:paraId="205C94E8" w14:textId="213CCB8D" w:rsidR="00E3193A" w:rsidRPr="00B34430" w:rsidRDefault="00E3193A" w:rsidP="00B34430">
      <w:pPr>
        <w:rPr>
          <w:rStyle w:val="Heading1Char"/>
          <w:rFonts w:ascii="Arial" w:hAnsi="Arial" w:cs="Arial"/>
          <w:sz w:val="28"/>
          <w:szCs w:val="28"/>
        </w:rPr>
      </w:pPr>
      <w:bookmarkStart w:id="3" w:name="_Toc168494708"/>
      <w:r w:rsidRPr="00B34430">
        <w:rPr>
          <w:rStyle w:val="Heading1Char"/>
          <w:rFonts w:ascii="Arial" w:hAnsi="Arial" w:cs="Arial"/>
          <w:sz w:val="28"/>
          <w:szCs w:val="28"/>
        </w:rPr>
        <w:lastRenderedPageBreak/>
        <w:t>Definitions</w:t>
      </w:r>
      <w:bookmarkEnd w:id="3"/>
    </w:p>
    <w:p w14:paraId="385EEC9C" w14:textId="77777777" w:rsidR="00E3193A" w:rsidRDefault="00E3193A" w:rsidP="002352F5">
      <w:pPr>
        <w:jc w:val="both"/>
        <w:rPr>
          <w:rFonts w:ascii="Arial" w:hAnsi="Arial" w:cs="Arial"/>
        </w:rPr>
      </w:pPr>
    </w:p>
    <w:p w14:paraId="2CA7F59D" w14:textId="77777777" w:rsidR="00E3193A" w:rsidRPr="0072050C" w:rsidRDefault="00E3193A" w:rsidP="002352F5">
      <w:pPr>
        <w:jc w:val="both"/>
        <w:rPr>
          <w:rFonts w:ascii="Arial" w:hAnsi="Arial" w:cs="Arial"/>
        </w:rPr>
      </w:pPr>
      <w:r w:rsidRPr="0072050C">
        <w:rPr>
          <w:rFonts w:ascii="Arial" w:hAnsi="Arial" w:cs="Arial"/>
        </w:rPr>
        <w:t>Mobile Device: a generic term to include</w:t>
      </w:r>
      <w:r w:rsidR="008F6F9E">
        <w:rPr>
          <w:rFonts w:ascii="Arial" w:hAnsi="Arial" w:cs="Arial"/>
        </w:rPr>
        <w:t xml:space="preserve"> but not limited to,</w:t>
      </w:r>
      <w:r w:rsidRPr="0072050C">
        <w:rPr>
          <w:rFonts w:ascii="Arial" w:hAnsi="Arial" w:cs="Arial"/>
        </w:rPr>
        <w:t xml:space="preserve"> all cellular devices (listed below) - mobile phone handsets, data dongles or cellular enabled tablet computers (including iPads which accept a cellular sim card).</w:t>
      </w:r>
    </w:p>
    <w:p w14:paraId="428652D0" w14:textId="77777777" w:rsidR="00E3193A" w:rsidRPr="0072050C" w:rsidRDefault="00E3193A" w:rsidP="002352F5">
      <w:pPr>
        <w:jc w:val="both"/>
        <w:rPr>
          <w:rFonts w:ascii="Arial" w:hAnsi="Arial" w:cs="Arial"/>
        </w:rPr>
      </w:pPr>
    </w:p>
    <w:p w14:paraId="3623DA0B" w14:textId="77777777" w:rsidR="008F6F9E" w:rsidRDefault="00E3193A" w:rsidP="002352F5">
      <w:pPr>
        <w:jc w:val="both"/>
        <w:rPr>
          <w:rFonts w:ascii="Arial" w:hAnsi="Arial" w:cs="Arial"/>
        </w:rPr>
      </w:pPr>
      <w:r w:rsidRPr="0072050C">
        <w:rPr>
          <w:rFonts w:ascii="Arial" w:hAnsi="Arial" w:cs="Arial"/>
        </w:rPr>
        <w:t xml:space="preserve">Mobile Phone: </w:t>
      </w:r>
      <w:r w:rsidR="00F3763C">
        <w:rPr>
          <w:rFonts w:ascii="Arial" w:hAnsi="Arial" w:cs="Arial"/>
        </w:rPr>
        <w:t>A</w:t>
      </w:r>
      <w:r w:rsidRPr="0072050C">
        <w:rPr>
          <w:rFonts w:ascii="Arial" w:hAnsi="Arial" w:cs="Arial"/>
        </w:rPr>
        <w:t xml:space="preserve"> cellular handset for calls and texts. </w:t>
      </w:r>
    </w:p>
    <w:p w14:paraId="1870A1BA" w14:textId="77777777" w:rsidR="008F6F9E" w:rsidRDefault="008F6F9E" w:rsidP="002352F5">
      <w:pPr>
        <w:jc w:val="both"/>
        <w:rPr>
          <w:rFonts w:ascii="Arial" w:hAnsi="Arial" w:cs="Arial"/>
        </w:rPr>
      </w:pPr>
    </w:p>
    <w:p w14:paraId="33F92C38" w14:textId="77777777" w:rsidR="00E3193A" w:rsidRPr="0072050C" w:rsidRDefault="00E3193A" w:rsidP="002352F5">
      <w:pPr>
        <w:jc w:val="both"/>
        <w:rPr>
          <w:rFonts w:ascii="Arial" w:hAnsi="Arial" w:cs="Arial"/>
        </w:rPr>
      </w:pPr>
      <w:r w:rsidRPr="0072050C">
        <w:rPr>
          <w:rFonts w:ascii="Arial" w:hAnsi="Arial" w:cs="Arial"/>
        </w:rPr>
        <w:t xml:space="preserve">Smart Phone: </w:t>
      </w:r>
      <w:r w:rsidR="00F3763C">
        <w:rPr>
          <w:rFonts w:ascii="Arial" w:hAnsi="Arial" w:cs="Arial"/>
        </w:rPr>
        <w:t>A</w:t>
      </w:r>
      <w:r w:rsidRPr="0072050C">
        <w:rPr>
          <w:rFonts w:ascii="Arial" w:hAnsi="Arial" w:cs="Arial"/>
        </w:rPr>
        <w:t xml:space="preserve"> mobile phone which additionally uses extra data capabilities for calendaring, email and other applications. </w:t>
      </w:r>
    </w:p>
    <w:p w14:paraId="79223D67" w14:textId="77777777" w:rsidR="00E3193A" w:rsidRPr="0072050C" w:rsidRDefault="00E3193A" w:rsidP="002352F5">
      <w:pPr>
        <w:jc w:val="both"/>
        <w:rPr>
          <w:rFonts w:ascii="Arial" w:hAnsi="Arial" w:cs="Arial"/>
        </w:rPr>
      </w:pPr>
    </w:p>
    <w:p w14:paraId="319A8930" w14:textId="6E941B50" w:rsidR="00E3193A" w:rsidRDefault="00E3193A" w:rsidP="002352F5">
      <w:pPr>
        <w:jc w:val="both"/>
        <w:rPr>
          <w:rFonts w:ascii="Arial" w:hAnsi="Arial" w:cs="Arial"/>
        </w:rPr>
      </w:pPr>
      <w:r w:rsidRPr="0072050C">
        <w:rPr>
          <w:rFonts w:ascii="Arial" w:hAnsi="Arial" w:cs="Arial"/>
        </w:rPr>
        <w:t xml:space="preserve">Data SIM: </w:t>
      </w:r>
      <w:r w:rsidR="00F3763C">
        <w:rPr>
          <w:rFonts w:ascii="Arial" w:hAnsi="Arial" w:cs="Arial"/>
        </w:rPr>
        <w:t>A</w:t>
      </w:r>
      <w:r w:rsidRPr="0072050C">
        <w:rPr>
          <w:rFonts w:ascii="Arial" w:hAnsi="Arial" w:cs="Arial"/>
        </w:rPr>
        <w:t xml:space="preserve"> device that provides data services to an additional device such as a laptop or WIFI only tablet.</w:t>
      </w:r>
    </w:p>
    <w:p w14:paraId="108DB827" w14:textId="77777777" w:rsidR="00F3763C" w:rsidRDefault="00F3763C" w:rsidP="002352F5">
      <w:pPr>
        <w:jc w:val="both"/>
        <w:rPr>
          <w:rFonts w:ascii="Arial" w:hAnsi="Arial" w:cs="Arial"/>
        </w:rPr>
      </w:pPr>
    </w:p>
    <w:p w14:paraId="27DE6F1C" w14:textId="2CFA5AE7" w:rsidR="00F3763C" w:rsidRDefault="00F3763C" w:rsidP="002352F5">
      <w:pPr>
        <w:jc w:val="both"/>
        <w:rPr>
          <w:rFonts w:ascii="Arial" w:hAnsi="Arial" w:cs="Arial"/>
        </w:rPr>
      </w:pPr>
      <w:r w:rsidRPr="000F599E">
        <w:rPr>
          <w:rFonts w:ascii="Arial" w:hAnsi="Arial" w:cs="Arial"/>
        </w:rPr>
        <w:t>Personal use</w:t>
      </w:r>
      <w:r>
        <w:rPr>
          <w:rFonts w:ascii="Arial" w:hAnsi="Arial" w:cs="Arial"/>
        </w:rPr>
        <w:t>: A</w:t>
      </w:r>
      <w:r w:rsidRPr="000F599E">
        <w:rPr>
          <w:rFonts w:ascii="Arial" w:hAnsi="Arial" w:cs="Arial"/>
        </w:rPr>
        <w:t xml:space="preserve">ny use which is not directly related to </w:t>
      </w:r>
      <w:r w:rsidR="00420EB9">
        <w:rPr>
          <w:rFonts w:ascii="Arial" w:hAnsi="Arial" w:cs="Arial"/>
        </w:rPr>
        <w:t>University</w:t>
      </w:r>
      <w:r w:rsidR="00420EB9" w:rsidRPr="000F599E">
        <w:rPr>
          <w:rFonts w:ascii="Arial" w:hAnsi="Arial" w:cs="Arial"/>
        </w:rPr>
        <w:t xml:space="preserve"> </w:t>
      </w:r>
      <w:r w:rsidRPr="000F599E">
        <w:rPr>
          <w:rFonts w:ascii="Arial" w:hAnsi="Arial" w:cs="Arial"/>
        </w:rPr>
        <w:t xml:space="preserve">business. </w:t>
      </w:r>
    </w:p>
    <w:p w14:paraId="1B594ED4" w14:textId="77777777" w:rsidR="00B55377" w:rsidRDefault="00B55377" w:rsidP="002352F5">
      <w:pPr>
        <w:jc w:val="both"/>
        <w:rPr>
          <w:rFonts w:ascii="Arial" w:hAnsi="Arial" w:cs="Arial"/>
        </w:rPr>
      </w:pPr>
    </w:p>
    <w:p w14:paraId="4C31E3B2" w14:textId="5DA5A0CA" w:rsidR="00B55377" w:rsidRDefault="00B55377" w:rsidP="002352F5">
      <w:pPr>
        <w:jc w:val="both"/>
        <w:rPr>
          <w:rFonts w:ascii="Arial" w:hAnsi="Arial" w:cs="Arial"/>
        </w:rPr>
      </w:pPr>
      <w:r>
        <w:rPr>
          <w:rFonts w:ascii="Arial" w:hAnsi="Arial" w:cs="Arial"/>
        </w:rPr>
        <w:t>HoD:  The Head of Department</w:t>
      </w:r>
      <w:r w:rsidR="00586469">
        <w:rPr>
          <w:rFonts w:ascii="Arial" w:hAnsi="Arial" w:cs="Arial"/>
        </w:rPr>
        <w:t xml:space="preserve"> </w:t>
      </w:r>
      <w:r>
        <w:rPr>
          <w:rFonts w:ascii="Arial" w:hAnsi="Arial" w:cs="Arial"/>
        </w:rPr>
        <w:t>who has budgetary authority and whose initial approval must be sought for the purchase of a Mobile Device</w:t>
      </w:r>
      <w:r w:rsidR="00E54BFA">
        <w:rPr>
          <w:rFonts w:ascii="Arial" w:hAnsi="Arial" w:cs="Arial"/>
        </w:rPr>
        <w:t>.</w:t>
      </w:r>
    </w:p>
    <w:p w14:paraId="30F904D9" w14:textId="1AF4658A" w:rsidR="00E54BFA" w:rsidRDefault="00E54BFA" w:rsidP="002352F5">
      <w:pPr>
        <w:jc w:val="both"/>
        <w:rPr>
          <w:rFonts w:ascii="Arial" w:hAnsi="Arial" w:cs="Arial"/>
        </w:rPr>
      </w:pPr>
    </w:p>
    <w:p w14:paraId="617A35AC" w14:textId="4C77CECB" w:rsidR="00442AD6" w:rsidRDefault="00442AD6" w:rsidP="00442AD6">
      <w:pPr>
        <w:jc w:val="both"/>
        <w:rPr>
          <w:rFonts w:ascii="Arial" w:hAnsi="Arial" w:cs="Arial"/>
        </w:rPr>
      </w:pPr>
      <w:r>
        <w:rPr>
          <w:rFonts w:ascii="Arial" w:hAnsi="Arial" w:cs="Arial"/>
        </w:rPr>
        <w:t>BH: The Budget Holder who has budgetary authority and whose initial approval must be sought for the purchase of a Mobile Device.</w:t>
      </w:r>
    </w:p>
    <w:p w14:paraId="547B5839" w14:textId="77777777" w:rsidR="00442AD6" w:rsidRDefault="00442AD6" w:rsidP="002352F5">
      <w:pPr>
        <w:jc w:val="both"/>
        <w:rPr>
          <w:rFonts w:ascii="Arial" w:hAnsi="Arial" w:cs="Arial"/>
        </w:rPr>
      </w:pPr>
    </w:p>
    <w:p w14:paraId="5C3BC2DC" w14:textId="77777777" w:rsidR="00E54BFA" w:rsidRDefault="00E54BFA" w:rsidP="002352F5">
      <w:pPr>
        <w:jc w:val="both"/>
        <w:rPr>
          <w:rFonts w:ascii="Arial" w:hAnsi="Arial" w:cs="Arial"/>
        </w:rPr>
      </w:pPr>
      <w:r>
        <w:rPr>
          <w:rFonts w:ascii="Arial" w:hAnsi="Arial" w:cs="Arial"/>
        </w:rPr>
        <w:t>CFO:  Chief Financial Officer</w:t>
      </w:r>
    </w:p>
    <w:p w14:paraId="7BAF5D71" w14:textId="77777777" w:rsidR="00E54BFA" w:rsidRDefault="00E54BFA" w:rsidP="002352F5">
      <w:pPr>
        <w:jc w:val="both"/>
        <w:rPr>
          <w:rFonts w:ascii="Arial" w:hAnsi="Arial" w:cs="Arial"/>
        </w:rPr>
      </w:pPr>
    </w:p>
    <w:p w14:paraId="11A0AAFE" w14:textId="77777777" w:rsidR="00E54BFA" w:rsidRDefault="00E54BFA" w:rsidP="002352F5">
      <w:pPr>
        <w:jc w:val="both"/>
        <w:rPr>
          <w:rFonts w:ascii="Arial" w:hAnsi="Arial" w:cs="Arial"/>
        </w:rPr>
      </w:pPr>
      <w:proofErr w:type="spellStart"/>
      <w:r>
        <w:rPr>
          <w:rFonts w:ascii="Arial" w:hAnsi="Arial" w:cs="Arial"/>
        </w:rPr>
        <w:t>DoF</w:t>
      </w:r>
      <w:proofErr w:type="spellEnd"/>
      <w:r>
        <w:rPr>
          <w:rFonts w:ascii="Arial" w:hAnsi="Arial" w:cs="Arial"/>
        </w:rPr>
        <w:t>:  Director of Finance</w:t>
      </w:r>
    </w:p>
    <w:p w14:paraId="5BCC9E53" w14:textId="77777777" w:rsidR="00E54BFA" w:rsidRDefault="00E54BFA" w:rsidP="002352F5">
      <w:pPr>
        <w:jc w:val="both"/>
        <w:rPr>
          <w:rFonts w:ascii="Arial" w:hAnsi="Arial" w:cs="Arial"/>
        </w:rPr>
      </w:pPr>
    </w:p>
    <w:p w14:paraId="53E2BE01" w14:textId="1D254FA0" w:rsidR="00E54BFA" w:rsidRDefault="00E54BFA" w:rsidP="002352F5">
      <w:pPr>
        <w:jc w:val="both"/>
        <w:rPr>
          <w:rFonts w:ascii="Arial" w:hAnsi="Arial" w:cs="Arial"/>
        </w:rPr>
      </w:pPr>
      <w:r>
        <w:rPr>
          <w:rFonts w:ascii="Arial" w:hAnsi="Arial" w:cs="Arial"/>
        </w:rPr>
        <w:t>DDFP:  Deputy Director of Finance</w:t>
      </w:r>
      <w:r w:rsidR="007F3646">
        <w:rPr>
          <w:rFonts w:ascii="Arial" w:hAnsi="Arial" w:cs="Arial"/>
        </w:rPr>
        <w:t>,</w:t>
      </w:r>
      <w:r>
        <w:rPr>
          <w:rFonts w:ascii="Arial" w:hAnsi="Arial" w:cs="Arial"/>
        </w:rPr>
        <w:t xml:space="preserve"> Procurement</w:t>
      </w:r>
    </w:p>
    <w:p w14:paraId="3C9FFCC3" w14:textId="77777777" w:rsidR="00E54BFA" w:rsidRDefault="00E54BFA" w:rsidP="002352F5">
      <w:pPr>
        <w:jc w:val="both"/>
        <w:rPr>
          <w:rFonts w:ascii="Arial" w:hAnsi="Arial" w:cs="Arial"/>
        </w:rPr>
      </w:pPr>
    </w:p>
    <w:p w14:paraId="60B09ADB" w14:textId="02B30069" w:rsidR="00E54BFA" w:rsidRDefault="00E54BFA" w:rsidP="002352F5">
      <w:pPr>
        <w:jc w:val="both"/>
        <w:rPr>
          <w:rFonts w:ascii="Arial" w:hAnsi="Arial" w:cs="Arial"/>
        </w:rPr>
      </w:pPr>
      <w:proofErr w:type="spellStart"/>
      <w:r>
        <w:rPr>
          <w:rFonts w:ascii="Arial" w:hAnsi="Arial" w:cs="Arial"/>
        </w:rPr>
        <w:t>HoP</w:t>
      </w:r>
      <w:proofErr w:type="spellEnd"/>
      <w:r>
        <w:rPr>
          <w:rFonts w:ascii="Arial" w:hAnsi="Arial" w:cs="Arial"/>
        </w:rPr>
        <w:t>:  Head of Procurement</w:t>
      </w:r>
    </w:p>
    <w:p w14:paraId="28235B51" w14:textId="77777777" w:rsidR="00E52E59" w:rsidRDefault="00E52E59" w:rsidP="002352F5">
      <w:pPr>
        <w:jc w:val="both"/>
        <w:rPr>
          <w:rFonts w:ascii="Arial" w:hAnsi="Arial" w:cs="Arial"/>
        </w:rPr>
      </w:pPr>
    </w:p>
    <w:p w14:paraId="7231B17A" w14:textId="7A8799FD" w:rsidR="00E54BFA" w:rsidRDefault="00E54BFA" w:rsidP="002352F5">
      <w:pPr>
        <w:jc w:val="both"/>
        <w:rPr>
          <w:rFonts w:ascii="Arial" w:hAnsi="Arial" w:cs="Arial"/>
        </w:rPr>
      </w:pPr>
      <w:r>
        <w:rPr>
          <w:rFonts w:ascii="Arial" w:hAnsi="Arial" w:cs="Arial"/>
        </w:rPr>
        <w:t>HoPG&amp;R:  Head of Procurement Governance &amp; Reporting</w:t>
      </w:r>
    </w:p>
    <w:p w14:paraId="3F2B75F9" w14:textId="01599D10" w:rsidR="0015083F" w:rsidRDefault="0015083F" w:rsidP="002352F5">
      <w:pPr>
        <w:jc w:val="both"/>
        <w:rPr>
          <w:rFonts w:ascii="Arial" w:hAnsi="Arial" w:cs="Arial"/>
        </w:rPr>
      </w:pPr>
    </w:p>
    <w:p w14:paraId="65EB2CDA" w14:textId="7D89878B" w:rsidR="0015083F" w:rsidRDefault="0015083F" w:rsidP="002352F5">
      <w:pPr>
        <w:jc w:val="both"/>
        <w:rPr>
          <w:rFonts w:ascii="Arial" w:hAnsi="Arial" w:cs="Arial"/>
        </w:rPr>
      </w:pPr>
      <w:r>
        <w:rPr>
          <w:rFonts w:ascii="Arial" w:hAnsi="Arial" w:cs="Arial"/>
        </w:rPr>
        <w:t>User:  Individual who is authorised to use or manage the use of any Mobile Device.  Usually an employee of the University.</w:t>
      </w:r>
    </w:p>
    <w:p w14:paraId="1C093CD0" w14:textId="296EAABD" w:rsidR="00095C36" w:rsidRDefault="00095C36" w:rsidP="002352F5">
      <w:pPr>
        <w:jc w:val="both"/>
        <w:rPr>
          <w:rFonts w:ascii="Arial" w:hAnsi="Arial" w:cs="Arial"/>
        </w:rPr>
      </w:pPr>
    </w:p>
    <w:p w14:paraId="1598F0D3" w14:textId="53BC1986" w:rsidR="00095C36" w:rsidRDefault="00095C36" w:rsidP="002352F5">
      <w:pPr>
        <w:jc w:val="both"/>
        <w:rPr>
          <w:rFonts w:ascii="Arial" w:hAnsi="Arial" w:cs="Arial"/>
        </w:rPr>
      </w:pPr>
      <w:r>
        <w:rPr>
          <w:rFonts w:ascii="Arial" w:hAnsi="Arial" w:cs="Arial"/>
        </w:rPr>
        <w:t xml:space="preserve">UPS:  University Procurement </w:t>
      </w:r>
      <w:r w:rsidR="00D9586B">
        <w:rPr>
          <w:rFonts w:ascii="Arial" w:hAnsi="Arial" w:cs="Arial"/>
        </w:rPr>
        <w:t>Service.</w:t>
      </w:r>
    </w:p>
    <w:p w14:paraId="1F06523B" w14:textId="508D6CBC" w:rsidR="004A61A3" w:rsidRDefault="004A61A3" w:rsidP="002352F5">
      <w:pPr>
        <w:jc w:val="both"/>
        <w:rPr>
          <w:rFonts w:ascii="Arial" w:hAnsi="Arial" w:cs="Arial"/>
        </w:rPr>
      </w:pPr>
    </w:p>
    <w:p w14:paraId="5C915730" w14:textId="00F7EBB8" w:rsidR="004A61A3" w:rsidRPr="00E3193A" w:rsidRDefault="004A61A3" w:rsidP="002352F5">
      <w:pPr>
        <w:jc w:val="both"/>
        <w:rPr>
          <w:rStyle w:val="4MainBody"/>
          <w:rFonts w:ascii="Arial" w:hAnsi="Arial" w:cs="Arial"/>
          <w:szCs w:val="22"/>
        </w:rPr>
      </w:pPr>
      <w:r>
        <w:rPr>
          <w:rFonts w:ascii="Arial" w:hAnsi="Arial" w:cs="Arial"/>
        </w:rPr>
        <w:t>Mobile Device Register:  A register of all Mobile Device Users along with the makes and models of devices</w:t>
      </w:r>
      <w:r w:rsidR="00D9586B">
        <w:rPr>
          <w:rFonts w:ascii="Arial" w:hAnsi="Arial" w:cs="Arial"/>
        </w:rPr>
        <w:t xml:space="preserve"> held by the UPS</w:t>
      </w:r>
      <w:r>
        <w:rPr>
          <w:rFonts w:ascii="Arial" w:hAnsi="Arial" w:cs="Arial"/>
        </w:rPr>
        <w:t xml:space="preserve">.  </w:t>
      </w:r>
    </w:p>
    <w:p w14:paraId="77728110" w14:textId="77777777" w:rsidR="00E3193A" w:rsidRDefault="00E3193A" w:rsidP="002352F5">
      <w:pPr>
        <w:jc w:val="both"/>
        <w:rPr>
          <w:rStyle w:val="4MainBody"/>
          <w:rFonts w:ascii="Arial" w:hAnsi="Arial" w:cs="Arial"/>
          <w:szCs w:val="22"/>
        </w:rPr>
      </w:pPr>
    </w:p>
    <w:p w14:paraId="7ECE4ACE" w14:textId="77777777" w:rsidR="00E3193A" w:rsidRDefault="00E3193A" w:rsidP="002352F5">
      <w:pPr>
        <w:jc w:val="both"/>
        <w:rPr>
          <w:rStyle w:val="4MainBody"/>
          <w:rFonts w:ascii="Arial" w:hAnsi="Arial" w:cs="Arial"/>
          <w:szCs w:val="22"/>
        </w:rPr>
      </w:pPr>
    </w:p>
    <w:p w14:paraId="4B18B4C0" w14:textId="77777777" w:rsidR="00E3193A" w:rsidRDefault="00E3193A" w:rsidP="002352F5">
      <w:pPr>
        <w:jc w:val="both"/>
        <w:rPr>
          <w:rStyle w:val="4MainBody"/>
          <w:rFonts w:ascii="Arial" w:hAnsi="Arial" w:cs="Arial"/>
          <w:szCs w:val="22"/>
        </w:rPr>
      </w:pPr>
    </w:p>
    <w:p w14:paraId="0DDB0398" w14:textId="77777777" w:rsidR="00E3193A" w:rsidRDefault="00E3193A" w:rsidP="002352F5">
      <w:pPr>
        <w:jc w:val="both"/>
        <w:rPr>
          <w:rStyle w:val="4MainBody"/>
          <w:rFonts w:ascii="Arial" w:hAnsi="Arial" w:cs="Arial"/>
          <w:szCs w:val="22"/>
        </w:rPr>
      </w:pPr>
    </w:p>
    <w:p w14:paraId="26258987" w14:textId="77777777" w:rsidR="00E3193A" w:rsidRDefault="00E3193A" w:rsidP="002352F5">
      <w:pPr>
        <w:jc w:val="both"/>
        <w:rPr>
          <w:rStyle w:val="4MainBody"/>
          <w:rFonts w:ascii="Arial" w:hAnsi="Arial" w:cs="Arial"/>
          <w:szCs w:val="22"/>
        </w:rPr>
      </w:pPr>
    </w:p>
    <w:p w14:paraId="0919D970" w14:textId="77777777" w:rsidR="00AB22EA" w:rsidRDefault="00AB22EA" w:rsidP="002352F5">
      <w:pPr>
        <w:jc w:val="both"/>
        <w:rPr>
          <w:rStyle w:val="4MainBody"/>
          <w:rFonts w:ascii="Arial" w:hAnsi="Arial" w:cs="Arial"/>
          <w:szCs w:val="22"/>
        </w:rPr>
      </w:pPr>
    </w:p>
    <w:p w14:paraId="33FC989A" w14:textId="7C677EA3" w:rsidR="00D23A51" w:rsidRDefault="00513D25" w:rsidP="00C46E73">
      <w:pPr>
        <w:jc w:val="both"/>
        <w:rPr>
          <w:rStyle w:val="4MainBody"/>
          <w:rFonts w:ascii="Arial" w:hAnsi="Arial" w:cs="Arial"/>
          <w:sz w:val="28"/>
          <w:szCs w:val="28"/>
        </w:rPr>
      </w:pPr>
      <w:r>
        <w:rPr>
          <w:rStyle w:val="4MainBody"/>
          <w:rFonts w:ascii="Arial" w:hAnsi="Arial" w:cs="Arial"/>
          <w:szCs w:val="22"/>
        </w:rPr>
        <w:br w:type="page"/>
      </w:r>
      <w:bookmarkEnd w:id="2"/>
    </w:p>
    <w:p w14:paraId="7C771E5D" w14:textId="6E4A0BC1" w:rsidR="00D23A51" w:rsidRDefault="00C46E73" w:rsidP="00EA2106">
      <w:pPr>
        <w:pStyle w:val="Heading1"/>
        <w:numPr>
          <w:ilvl w:val="0"/>
          <w:numId w:val="44"/>
        </w:numPr>
        <w:ind w:left="0" w:firstLine="0"/>
        <w:rPr>
          <w:rStyle w:val="4MainBody"/>
          <w:rFonts w:ascii="Arial" w:hAnsi="Arial" w:cs="Arial"/>
          <w:sz w:val="28"/>
          <w:szCs w:val="28"/>
          <w:lang w:val="en-GB"/>
        </w:rPr>
      </w:pPr>
      <w:bookmarkStart w:id="4" w:name="_Toc168494709"/>
      <w:r w:rsidRPr="00835284">
        <w:rPr>
          <w:rStyle w:val="4MainBody"/>
          <w:rFonts w:ascii="Arial" w:hAnsi="Arial" w:cs="Arial"/>
          <w:sz w:val="28"/>
          <w:szCs w:val="28"/>
          <w:lang w:val="en-GB"/>
        </w:rPr>
        <w:lastRenderedPageBreak/>
        <w:t xml:space="preserve">New </w:t>
      </w:r>
      <w:r>
        <w:rPr>
          <w:rStyle w:val="4MainBody"/>
          <w:rFonts w:ascii="Arial" w:hAnsi="Arial" w:cs="Arial"/>
          <w:sz w:val="28"/>
          <w:szCs w:val="28"/>
          <w:lang w:val="en-GB"/>
        </w:rPr>
        <w:t>M</w:t>
      </w:r>
      <w:r w:rsidRPr="00835284">
        <w:rPr>
          <w:rStyle w:val="4MainBody"/>
          <w:rFonts w:ascii="Arial" w:hAnsi="Arial" w:cs="Arial"/>
          <w:sz w:val="28"/>
          <w:szCs w:val="28"/>
          <w:lang w:val="en-GB"/>
        </w:rPr>
        <w:t xml:space="preserve">obile </w:t>
      </w:r>
      <w:r>
        <w:rPr>
          <w:rStyle w:val="4MainBody"/>
          <w:rFonts w:ascii="Arial" w:hAnsi="Arial" w:cs="Arial"/>
          <w:sz w:val="28"/>
          <w:szCs w:val="28"/>
          <w:lang w:val="en-GB"/>
        </w:rPr>
        <w:t>D</w:t>
      </w:r>
      <w:r w:rsidRPr="00835284">
        <w:rPr>
          <w:rStyle w:val="4MainBody"/>
          <w:rFonts w:ascii="Arial" w:hAnsi="Arial" w:cs="Arial"/>
          <w:sz w:val="28"/>
          <w:szCs w:val="28"/>
          <w:lang w:val="en-GB"/>
        </w:rPr>
        <w:t xml:space="preserve">evice </w:t>
      </w:r>
      <w:r>
        <w:rPr>
          <w:rStyle w:val="4MainBody"/>
          <w:rFonts w:ascii="Arial" w:hAnsi="Arial" w:cs="Arial"/>
          <w:sz w:val="28"/>
          <w:szCs w:val="28"/>
          <w:lang w:val="en-GB"/>
        </w:rPr>
        <w:t>R</w:t>
      </w:r>
      <w:r w:rsidRPr="00835284">
        <w:rPr>
          <w:rStyle w:val="4MainBody"/>
          <w:rFonts w:ascii="Arial" w:hAnsi="Arial" w:cs="Arial"/>
          <w:sz w:val="28"/>
          <w:szCs w:val="28"/>
          <w:lang w:val="en-GB"/>
        </w:rPr>
        <w:t>eq</w:t>
      </w:r>
      <w:r>
        <w:rPr>
          <w:rStyle w:val="4MainBody"/>
          <w:rFonts w:ascii="Arial" w:hAnsi="Arial" w:cs="Arial"/>
          <w:sz w:val="28"/>
          <w:szCs w:val="28"/>
          <w:lang w:val="en-GB"/>
        </w:rPr>
        <w:t>uisition Approval</w:t>
      </w:r>
      <w:bookmarkEnd w:id="4"/>
    </w:p>
    <w:p w14:paraId="00EC4E93" w14:textId="77777777" w:rsidR="00C46E73" w:rsidRPr="00C46E73" w:rsidRDefault="00C46E73" w:rsidP="00C46E73"/>
    <w:p w14:paraId="00D4CE80" w14:textId="6C0339B0" w:rsidR="00D23A51" w:rsidRPr="001771A0" w:rsidRDefault="00D23A51" w:rsidP="00D23A51">
      <w:pPr>
        <w:rPr>
          <w:rFonts w:ascii="Arial" w:hAnsi="Arial" w:cs="Arial"/>
          <w:b/>
          <w:bCs/>
        </w:rPr>
      </w:pPr>
      <w:r>
        <w:rPr>
          <w:rFonts w:ascii="Arial" w:hAnsi="Arial" w:cs="Arial"/>
        </w:rPr>
        <w:t xml:space="preserve">Where a staff member has identified a potential business need for a Mobile Device, a </w:t>
      </w:r>
      <w:r w:rsidR="00F64C51">
        <w:rPr>
          <w:rFonts w:ascii="Arial" w:hAnsi="Arial" w:cs="Arial"/>
        </w:rPr>
        <w:t>Device Requisition Form</w:t>
      </w:r>
      <w:r>
        <w:rPr>
          <w:rFonts w:ascii="Arial" w:hAnsi="Arial" w:cs="Arial"/>
        </w:rPr>
        <w:t xml:space="preserve"> must be written and submitted for approval to the appropriate HoD</w:t>
      </w:r>
      <w:r w:rsidR="00586469">
        <w:rPr>
          <w:rFonts w:ascii="Arial" w:hAnsi="Arial" w:cs="Arial"/>
        </w:rPr>
        <w:t xml:space="preserve"> and the Budget Holder if this is not the HoD</w:t>
      </w:r>
      <w:r w:rsidR="003F5827">
        <w:rPr>
          <w:rFonts w:ascii="Arial" w:hAnsi="Arial" w:cs="Arial"/>
        </w:rPr>
        <w:t>.  Please click on this Link</w:t>
      </w:r>
      <w:r w:rsidR="003F5827" w:rsidRPr="00F659A5">
        <w:rPr>
          <w:rFonts w:ascii="Arial" w:hAnsi="Arial" w:cs="Arial"/>
          <w:b/>
          <w:bCs/>
        </w:rPr>
        <w:t xml:space="preserve"> [</w:t>
      </w:r>
      <w:hyperlink r:id="rId14" w:history="1">
        <w:r w:rsidR="001771A0" w:rsidRPr="001771A0">
          <w:rPr>
            <w:rStyle w:val="Hyperlink"/>
            <w:rFonts w:ascii="Arial" w:hAnsi="Arial" w:cs="Arial"/>
            <w:b/>
            <w:bCs/>
          </w:rPr>
          <w:t>Mobile Request</w:t>
        </w:r>
      </w:hyperlink>
      <w:r w:rsidR="003F5827" w:rsidRPr="00F659A5">
        <w:rPr>
          <w:rFonts w:ascii="Arial" w:hAnsi="Arial" w:cs="Arial"/>
          <w:b/>
          <w:bCs/>
        </w:rPr>
        <w:t xml:space="preserve">] </w:t>
      </w:r>
      <w:r w:rsidR="003F5827">
        <w:rPr>
          <w:rFonts w:ascii="Arial" w:hAnsi="Arial" w:cs="Arial"/>
        </w:rPr>
        <w:t>for the form</w:t>
      </w:r>
    </w:p>
    <w:p w14:paraId="7F02A996" w14:textId="77777777" w:rsidR="00516F3D" w:rsidRDefault="00516F3D" w:rsidP="00D23A51">
      <w:pPr>
        <w:rPr>
          <w:rFonts w:ascii="Arial" w:hAnsi="Arial" w:cs="Arial"/>
        </w:rPr>
      </w:pPr>
    </w:p>
    <w:p w14:paraId="2430DC53" w14:textId="483DF124" w:rsidR="00516F3D" w:rsidRDefault="00516F3D" w:rsidP="00D23A51">
      <w:pPr>
        <w:rPr>
          <w:rFonts w:ascii="Arial" w:hAnsi="Arial" w:cs="Arial"/>
        </w:rPr>
      </w:pPr>
      <w:r>
        <w:rPr>
          <w:rFonts w:ascii="Arial" w:hAnsi="Arial" w:cs="Arial"/>
        </w:rPr>
        <w:t xml:space="preserve">The </w:t>
      </w:r>
      <w:r w:rsidR="00F64C51">
        <w:rPr>
          <w:rFonts w:ascii="Arial" w:hAnsi="Arial" w:cs="Arial"/>
        </w:rPr>
        <w:t>Device Requisition Form</w:t>
      </w:r>
      <w:r>
        <w:rPr>
          <w:rFonts w:ascii="Arial" w:hAnsi="Arial" w:cs="Arial"/>
        </w:rPr>
        <w:t xml:space="preserve"> must make clear to the HoD /</w:t>
      </w:r>
      <w:r w:rsidR="00442AD6">
        <w:rPr>
          <w:rFonts w:ascii="Arial" w:hAnsi="Arial" w:cs="Arial"/>
        </w:rPr>
        <w:t xml:space="preserve"> BH</w:t>
      </w:r>
      <w:r>
        <w:rPr>
          <w:rFonts w:ascii="Arial" w:hAnsi="Arial" w:cs="Arial"/>
        </w:rPr>
        <w:t xml:space="preserve"> the</w:t>
      </w:r>
      <w:r w:rsidR="002352AC">
        <w:rPr>
          <w:rFonts w:ascii="Arial" w:hAnsi="Arial" w:cs="Arial"/>
        </w:rPr>
        <w:t xml:space="preserve"> </w:t>
      </w:r>
      <w:r>
        <w:rPr>
          <w:rFonts w:ascii="Arial" w:hAnsi="Arial" w:cs="Arial"/>
        </w:rPr>
        <w:t>need for a mobile device, including, but not limited to:</w:t>
      </w:r>
    </w:p>
    <w:p w14:paraId="5559DA30" w14:textId="77777777" w:rsidR="00442AD6" w:rsidRDefault="00442AD6" w:rsidP="00D23A51">
      <w:pPr>
        <w:rPr>
          <w:rFonts w:ascii="Arial" w:hAnsi="Arial" w:cs="Arial"/>
        </w:rPr>
      </w:pPr>
    </w:p>
    <w:p w14:paraId="42C59CCE" w14:textId="3DAD11F5" w:rsidR="00442AD6" w:rsidRPr="00835284" w:rsidRDefault="00972950" w:rsidP="00442AD6">
      <w:pPr>
        <w:numPr>
          <w:ilvl w:val="0"/>
          <w:numId w:val="48"/>
        </w:numPr>
      </w:pPr>
      <w:r w:rsidRPr="00442AD6">
        <w:rPr>
          <w:rFonts w:ascii="Arial" w:hAnsi="Arial" w:cs="Arial"/>
        </w:rPr>
        <w:t xml:space="preserve">Business </w:t>
      </w:r>
      <w:r w:rsidR="00F65124" w:rsidRPr="00442AD6">
        <w:rPr>
          <w:rFonts w:ascii="Arial" w:hAnsi="Arial" w:cs="Arial"/>
        </w:rPr>
        <w:t>needs</w:t>
      </w:r>
      <w:r w:rsidRPr="00442AD6">
        <w:rPr>
          <w:rFonts w:ascii="Arial" w:hAnsi="Arial" w:cs="Arial"/>
        </w:rPr>
        <w:t xml:space="preserve"> of a Mobile Device and </w:t>
      </w:r>
      <w:r w:rsidR="002D105E" w:rsidRPr="00442AD6">
        <w:rPr>
          <w:rFonts w:ascii="Arial" w:hAnsi="Arial" w:cs="Arial"/>
        </w:rPr>
        <w:t>consideration i</w:t>
      </w:r>
      <w:r w:rsidR="00516F3D" w:rsidRPr="00442AD6">
        <w:rPr>
          <w:rFonts w:ascii="Arial" w:hAnsi="Arial" w:cs="Arial"/>
        </w:rPr>
        <w:t>f the requirement can be undertaken through other available resources, such as MS Teams</w:t>
      </w:r>
      <w:r w:rsidR="00F65124">
        <w:rPr>
          <w:rFonts w:ascii="Arial" w:hAnsi="Arial" w:cs="Arial"/>
        </w:rPr>
        <w:t>, Zoom, etc</w:t>
      </w:r>
    </w:p>
    <w:p w14:paraId="5482A8A2" w14:textId="77777777" w:rsidR="00835284" w:rsidRPr="00835284" w:rsidRDefault="00835284" w:rsidP="00442AD6">
      <w:pPr>
        <w:ind w:left="780"/>
      </w:pPr>
    </w:p>
    <w:p w14:paraId="338C441E" w14:textId="2A8A32D2" w:rsidR="00516F3D" w:rsidRPr="00835284" w:rsidRDefault="00CD7906" w:rsidP="00516F3D">
      <w:pPr>
        <w:numPr>
          <w:ilvl w:val="0"/>
          <w:numId w:val="48"/>
        </w:numPr>
      </w:pPr>
      <w:r>
        <w:rPr>
          <w:rFonts w:ascii="Arial" w:hAnsi="Arial" w:cs="Arial"/>
        </w:rPr>
        <w:t xml:space="preserve">Initial </w:t>
      </w:r>
      <w:r w:rsidR="00516F3D">
        <w:rPr>
          <w:rFonts w:ascii="Arial" w:hAnsi="Arial" w:cs="Arial"/>
        </w:rPr>
        <w:t>Cost of the Mobile Device</w:t>
      </w:r>
      <w:r w:rsidR="00A24996">
        <w:rPr>
          <w:rFonts w:ascii="Arial" w:hAnsi="Arial" w:cs="Arial"/>
        </w:rPr>
        <w:t xml:space="preserve"> and </w:t>
      </w:r>
      <w:r>
        <w:rPr>
          <w:rFonts w:ascii="Arial" w:hAnsi="Arial" w:cs="Arial"/>
        </w:rPr>
        <w:t>monthly cost.</w:t>
      </w:r>
    </w:p>
    <w:p w14:paraId="271DFC1B" w14:textId="77777777" w:rsidR="00835284" w:rsidRPr="00835284" w:rsidRDefault="00835284" w:rsidP="00835284"/>
    <w:p w14:paraId="445D5D0B" w14:textId="418E34AB" w:rsidR="002352AC" w:rsidRPr="00835284" w:rsidRDefault="002352AC" w:rsidP="00516F3D">
      <w:pPr>
        <w:numPr>
          <w:ilvl w:val="0"/>
          <w:numId w:val="48"/>
        </w:numPr>
      </w:pPr>
      <w:r>
        <w:rPr>
          <w:rFonts w:ascii="Arial" w:hAnsi="Arial" w:cs="Arial"/>
        </w:rPr>
        <w:t xml:space="preserve">What the </w:t>
      </w:r>
      <w:r w:rsidR="00F67BD1">
        <w:rPr>
          <w:rFonts w:ascii="Arial" w:hAnsi="Arial" w:cs="Arial"/>
        </w:rPr>
        <w:t>device would</w:t>
      </w:r>
      <w:r w:rsidR="00420EB9">
        <w:rPr>
          <w:rFonts w:ascii="Arial" w:hAnsi="Arial" w:cs="Arial"/>
        </w:rPr>
        <w:t xml:space="preserve"> be </w:t>
      </w:r>
      <w:r>
        <w:rPr>
          <w:rFonts w:ascii="Arial" w:hAnsi="Arial" w:cs="Arial"/>
        </w:rPr>
        <w:t xml:space="preserve">used for, </w:t>
      </w:r>
      <w:r w:rsidR="00F371A9">
        <w:rPr>
          <w:rFonts w:ascii="Arial" w:hAnsi="Arial" w:cs="Arial"/>
        </w:rPr>
        <w:t>i.e.,</w:t>
      </w:r>
      <w:r>
        <w:rPr>
          <w:rFonts w:ascii="Arial" w:hAnsi="Arial" w:cs="Arial"/>
        </w:rPr>
        <w:t xml:space="preserve"> Calls, Texts, E-mail, Calendar, file reading.  Where specific non-university required Apps (Microsoft Authenticator for example) are required to be downloaded, what the apps will be and the purpose</w:t>
      </w:r>
      <w:r w:rsidR="00F371A9">
        <w:rPr>
          <w:rFonts w:ascii="Arial" w:hAnsi="Arial" w:cs="Arial"/>
        </w:rPr>
        <w:t xml:space="preserve"> for University use</w:t>
      </w:r>
      <w:r>
        <w:rPr>
          <w:rFonts w:ascii="Arial" w:hAnsi="Arial" w:cs="Arial"/>
        </w:rPr>
        <w:t>.</w:t>
      </w:r>
    </w:p>
    <w:p w14:paraId="4CC7428A" w14:textId="77777777" w:rsidR="00835284" w:rsidRPr="00835284" w:rsidRDefault="00835284" w:rsidP="00835284"/>
    <w:p w14:paraId="13509648" w14:textId="25A17894" w:rsidR="00516F3D" w:rsidRPr="00835284" w:rsidRDefault="00516F3D" w:rsidP="00516F3D">
      <w:pPr>
        <w:numPr>
          <w:ilvl w:val="0"/>
          <w:numId w:val="48"/>
        </w:numPr>
      </w:pPr>
      <w:r>
        <w:rPr>
          <w:rFonts w:ascii="Arial" w:hAnsi="Arial" w:cs="Arial"/>
        </w:rPr>
        <w:t>Explanation for the request of data tariffs above the standard 1Gb per month (as stated in Section 3, Mobile Devices must be connected to an appropriate and secure Wi</w:t>
      </w:r>
      <w:r w:rsidR="00095C36">
        <w:rPr>
          <w:rFonts w:ascii="Arial" w:hAnsi="Arial" w:cs="Arial"/>
        </w:rPr>
        <w:t>-</w:t>
      </w:r>
      <w:r>
        <w:rPr>
          <w:rFonts w:ascii="Arial" w:hAnsi="Arial" w:cs="Arial"/>
        </w:rPr>
        <w:t>Fi signal where possible)</w:t>
      </w:r>
    </w:p>
    <w:p w14:paraId="15A1FC16" w14:textId="77777777" w:rsidR="00835284" w:rsidRPr="00835284" w:rsidRDefault="00835284" w:rsidP="00835284"/>
    <w:p w14:paraId="025086C0" w14:textId="704DD1C6" w:rsidR="00516F3D" w:rsidRPr="00835284" w:rsidRDefault="00516F3D" w:rsidP="00516F3D">
      <w:pPr>
        <w:numPr>
          <w:ilvl w:val="0"/>
          <w:numId w:val="48"/>
        </w:numPr>
      </w:pPr>
      <w:r>
        <w:rPr>
          <w:rFonts w:ascii="Arial" w:hAnsi="Arial" w:cs="Arial"/>
        </w:rPr>
        <w:t>Where a non-approved device</w:t>
      </w:r>
      <w:r w:rsidRPr="00F07D9E">
        <w:rPr>
          <w:rFonts w:ascii="Arial" w:hAnsi="Arial" w:cs="Arial"/>
        </w:rPr>
        <w:t xml:space="preserve"> </w:t>
      </w:r>
      <w:r w:rsidRPr="00F07D9E">
        <w:rPr>
          <w:rFonts w:ascii="Arial" w:hAnsi="Arial" w:cs="Arial"/>
          <w:b/>
          <w:bCs/>
        </w:rPr>
        <w:t>(See Annex A</w:t>
      </w:r>
      <w:r w:rsidR="001E6F8B" w:rsidRPr="00F07D9E">
        <w:rPr>
          <w:rFonts w:ascii="Arial" w:hAnsi="Arial" w:cs="Arial"/>
          <w:b/>
          <w:bCs/>
        </w:rPr>
        <w:t>)</w:t>
      </w:r>
      <w:r>
        <w:rPr>
          <w:rFonts w:ascii="Arial" w:hAnsi="Arial" w:cs="Arial"/>
        </w:rPr>
        <w:t xml:space="preserve"> is requested, a clear business case stating why the approved devices are not </w:t>
      </w:r>
      <w:r w:rsidR="00132204">
        <w:rPr>
          <w:rFonts w:ascii="Arial" w:hAnsi="Arial" w:cs="Arial"/>
        </w:rPr>
        <w:t>sufficient to</w:t>
      </w:r>
      <w:r>
        <w:rPr>
          <w:rFonts w:ascii="Arial" w:hAnsi="Arial" w:cs="Arial"/>
        </w:rPr>
        <w:t xml:space="preserve"> the </w:t>
      </w:r>
      <w:r w:rsidR="00233979">
        <w:rPr>
          <w:rFonts w:ascii="Arial" w:hAnsi="Arial" w:cs="Arial"/>
        </w:rPr>
        <w:t xml:space="preserve">User’s </w:t>
      </w:r>
      <w:r>
        <w:rPr>
          <w:rFonts w:ascii="Arial" w:hAnsi="Arial" w:cs="Arial"/>
        </w:rPr>
        <w:t>requirements.</w:t>
      </w:r>
      <w:r w:rsidR="002352AC">
        <w:rPr>
          <w:rFonts w:ascii="Arial" w:hAnsi="Arial" w:cs="Arial"/>
        </w:rPr>
        <w:t xml:space="preserve">  Please note, even where the HoD / </w:t>
      </w:r>
      <w:r w:rsidR="00442AD6">
        <w:rPr>
          <w:rFonts w:ascii="Arial" w:hAnsi="Arial" w:cs="Arial"/>
        </w:rPr>
        <w:t xml:space="preserve">BH </w:t>
      </w:r>
      <w:r w:rsidR="002352AC">
        <w:rPr>
          <w:rFonts w:ascii="Arial" w:hAnsi="Arial" w:cs="Arial"/>
        </w:rPr>
        <w:t xml:space="preserve">has approved, the </w:t>
      </w:r>
      <w:r w:rsidR="00095C36">
        <w:rPr>
          <w:rFonts w:ascii="Arial" w:hAnsi="Arial" w:cs="Arial"/>
        </w:rPr>
        <w:t>HoPG&amp;R or</w:t>
      </w:r>
      <w:r w:rsidR="002352AC">
        <w:rPr>
          <w:rFonts w:ascii="Arial" w:hAnsi="Arial" w:cs="Arial"/>
        </w:rPr>
        <w:t xml:space="preserve"> representative may query or reject the request following review where there isn’t a clear business need for the Mobile Device</w:t>
      </w:r>
      <w:r w:rsidR="00095C36">
        <w:rPr>
          <w:rFonts w:ascii="Arial" w:hAnsi="Arial" w:cs="Arial"/>
        </w:rPr>
        <w:t>.</w:t>
      </w:r>
    </w:p>
    <w:p w14:paraId="664E3469" w14:textId="77777777" w:rsidR="002352AC" w:rsidRDefault="002352AC" w:rsidP="002352AC">
      <w:pPr>
        <w:rPr>
          <w:rFonts w:ascii="Arial" w:hAnsi="Arial" w:cs="Arial"/>
        </w:rPr>
      </w:pPr>
    </w:p>
    <w:p w14:paraId="613D96FB" w14:textId="47039D44" w:rsidR="002352AC" w:rsidRDefault="00795CD9" w:rsidP="002352AC">
      <w:pPr>
        <w:rPr>
          <w:rFonts w:ascii="Arial" w:hAnsi="Arial" w:cs="Arial"/>
        </w:rPr>
      </w:pPr>
      <w:r>
        <w:rPr>
          <w:rFonts w:ascii="Arial" w:hAnsi="Arial" w:cs="Arial"/>
        </w:rPr>
        <w:t xml:space="preserve">The form should be attached to an FMS requisition which will be routed to the procurement team.  </w:t>
      </w:r>
      <w:r w:rsidR="002352AC">
        <w:rPr>
          <w:rFonts w:ascii="Arial" w:hAnsi="Arial" w:cs="Arial"/>
        </w:rPr>
        <w:t xml:space="preserve">On the submission of the requisition to </w:t>
      </w:r>
      <w:r w:rsidR="00095C36">
        <w:rPr>
          <w:rFonts w:ascii="Arial" w:hAnsi="Arial" w:cs="Arial"/>
        </w:rPr>
        <w:t>the UPS</w:t>
      </w:r>
      <w:r w:rsidR="002352AC">
        <w:rPr>
          <w:rFonts w:ascii="Arial" w:hAnsi="Arial" w:cs="Arial"/>
        </w:rPr>
        <w:t xml:space="preserve">, the HoD / </w:t>
      </w:r>
      <w:r w:rsidR="00442AD6">
        <w:rPr>
          <w:rFonts w:ascii="Arial" w:hAnsi="Arial" w:cs="Arial"/>
        </w:rPr>
        <w:t xml:space="preserve">BH </w:t>
      </w:r>
      <w:r w:rsidR="002352AC">
        <w:rPr>
          <w:rFonts w:ascii="Arial" w:hAnsi="Arial" w:cs="Arial"/>
        </w:rPr>
        <w:t>in approving, and the requester have confirmed that they have read and understood this policy, and any request for Mobile Device is submitted in line with this policy</w:t>
      </w:r>
      <w:r w:rsidR="00095C36">
        <w:rPr>
          <w:rFonts w:ascii="Arial" w:hAnsi="Arial" w:cs="Arial"/>
        </w:rPr>
        <w:t>.</w:t>
      </w:r>
    </w:p>
    <w:p w14:paraId="2B163D08" w14:textId="0F3026D6" w:rsidR="00ED24CB" w:rsidRDefault="00ED24CB" w:rsidP="002352AC">
      <w:pPr>
        <w:rPr>
          <w:rFonts w:ascii="Arial" w:hAnsi="Arial" w:cs="Arial"/>
        </w:rPr>
      </w:pPr>
    </w:p>
    <w:p w14:paraId="454EABCB" w14:textId="7CBAFDAB" w:rsidR="00ED24CB" w:rsidRDefault="00ED24CB" w:rsidP="002352AC">
      <w:bookmarkStart w:id="5" w:name="_Hlk152687619"/>
      <w:r>
        <w:rPr>
          <w:rFonts w:ascii="Arial" w:hAnsi="Arial" w:cs="Arial"/>
        </w:rPr>
        <w:t xml:space="preserve">The issue of a Mobile Device is </w:t>
      </w:r>
      <w:r w:rsidR="00795CD9">
        <w:rPr>
          <w:rFonts w:ascii="Arial" w:hAnsi="Arial" w:cs="Arial"/>
        </w:rPr>
        <w:t>dependent</w:t>
      </w:r>
      <w:r>
        <w:rPr>
          <w:rFonts w:ascii="Arial" w:hAnsi="Arial" w:cs="Arial"/>
        </w:rPr>
        <w:t xml:space="preserve"> on business need, however Users who work less than 50% of core hours will not automatically be entitled to a University mobile device.  </w:t>
      </w:r>
      <w:r w:rsidR="00420EB9">
        <w:rPr>
          <w:rFonts w:ascii="Arial" w:hAnsi="Arial" w:cs="Arial"/>
        </w:rPr>
        <w:t xml:space="preserve">In such cases, approval </w:t>
      </w:r>
      <w:r>
        <w:rPr>
          <w:rFonts w:ascii="Arial" w:hAnsi="Arial" w:cs="Arial"/>
        </w:rPr>
        <w:t xml:space="preserve">to issue a mobile device must be sought from </w:t>
      </w:r>
      <w:r w:rsidR="00420EB9">
        <w:rPr>
          <w:rFonts w:ascii="Arial" w:hAnsi="Arial" w:cs="Arial"/>
        </w:rPr>
        <w:t>the appropriate Executive Dean or Senior Officer</w:t>
      </w:r>
      <w:r>
        <w:rPr>
          <w:rFonts w:ascii="Arial" w:hAnsi="Arial" w:cs="Arial"/>
        </w:rPr>
        <w:t>.</w:t>
      </w:r>
    </w:p>
    <w:bookmarkEnd w:id="5"/>
    <w:p w14:paraId="12D60F2D" w14:textId="77777777" w:rsidR="00D23A51" w:rsidRPr="00835284" w:rsidRDefault="00D23A51" w:rsidP="00835284"/>
    <w:p w14:paraId="3910EBB8" w14:textId="0530328B" w:rsidR="00D23A51" w:rsidRPr="00835284" w:rsidRDefault="00D23A51" w:rsidP="00835284"/>
    <w:p w14:paraId="592FB86D" w14:textId="3F1EB17E" w:rsidR="00727C66" w:rsidRPr="00D23A51" w:rsidRDefault="005911F0" w:rsidP="00727C66">
      <w:pPr>
        <w:pStyle w:val="Heading1"/>
        <w:numPr>
          <w:ilvl w:val="0"/>
          <w:numId w:val="44"/>
        </w:numPr>
        <w:ind w:left="0" w:firstLine="0"/>
        <w:rPr>
          <w:rStyle w:val="4MainBody"/>
          <w:rFonts w:ascii="Arial" w:hAnsi="Arial" w:cs="Arial"/>
          <w:szCs w:val="22"/>
          <w:lang w:val="en-GB"/>
        </w:rPr>
      </w:pPr>
      <w:bookmarkStart w:id="6" w:name="_Toc168494710"/>
      <w:r w:rsidRPr="00835284">
        <w:rPr>
          <w:rFonts w:ascii="Arial" w:hAnsi="Arial" w:cs="Arial"/>
          <w:bCs w:val="0"/>
          <w:sz w:val="28"/>
          <w:szCs w:val="28"/>
        </w:rPr>
        <w:t>Mobile Device Selection</w:t>
      </w:r>
      <w:bookmarkEnd w:id="6"/>
    </w:p>
    <w:p w14:paraId="16C30B7C" w14:textId="77777777" w:rsidR="00727C66" w:rsidRDefault="00727C66" w:rsidP="00727C66"/>
    <w:p w14:paraId="539C5E60" w14:textId="7FF2865A" w:rsidR="00727C66" w:rsidRDefault="00727C66" w:rsidP="00727C66">
      <w:pPr>
        <w:rPr>
          <w:rFonts w:ascii="Arial" w:hAnsi="Arial" w:cs="Arial"/>
        </w:rPr>
      </w:pPr>
      <w:r>
        <w:rPr>
          <w:rFonts w:ascii="Arial" w:hAnsi="Arial" w:cs="Arial"/>
        </w:rPr>
        <w:t xml:space="preserve">It is expected that </w:t>
      </w:r>
      <w:r w:rsidR="00F371A9">
        <w:rPr>
          <w:rFonts w:ascii="Arial" w:hAnsi="Arial" w:cs="Arial"/>
        </w:rPr>
        <w:t>most of the</w:t>
      </w:r>
      <w:r>
        <w:rPr>
          <w:rFonts w:ascii="Arial" w:hAnsi="Arial" w:cs="Arial"/>
        </w:rPr>
        <w:t xml:space="preserve"> Mobile </w:t>
      </w:r>
      <w:r w:rsidR="00B55377">
        <w:rPr>
          <w:rFonts w:ascii="Arial" w:hAnsi="Arial" w:cs="Arial"/>
        </w:rPr>
        <w:t>Device usage will be for calls, texts,</w:t>
      </w:r>
      <w:r>
        <w:rPr>
          <w:rFonts w:ascii="Arial" w:hAnsi="Arial" w:cs="Arial"/>
        </w:rPr>
        <w:t xml:space="preserve"> email, calendar</w:t>
      </w:r>
      <w:r w:rsidR="00B55377">
        <w:rPr>
          <w:rFonts w:ascii="Arial" w:hAnsi="Arial" w:cs="Arial"/>
        </w:rPr>
        <w:t xml:space="preserve">, </w:t>
      </w:r>
      <w:r>
        <w:rPr>
          <w:rFonts w:ascii="Arial" w:hAnsi="Arial" w:cs="Arial"/>
        </w:rPr>
        <w:t>brief internet browsing</w:t>
      </w:r>
      <w:r w:rsidR="00B55377">
        <w:rPr>
          <w:rFonts w:ascii="Arial" w:hAnsi="Arial" w:cs="Arial"/>
        </w:rPr>
        <w:t xml:space="preserve"> and document creating, </w:t>
      </w:r>
      <w:r w:rsidR="00795CD9">
        <w:rPr>
          <w:rFonts w:ascii="Arial" w:hAnsi="Arial" w:cs="Arial"/>
        </w:rPr>
        <w:t>editing,</w:t>
      </w:r>
      <w:r w:rsidR="00B55377">
        <w:rPr>
          <w:rFonts w:ascii="Arial" w:hAnsi="Arial" w:cs="Arial"/>
        </w:rPr>
        <w:t xml:space="preserve"> and reading</w:t>
      </w:r>
      <w:r w:rsidR="00D51628">
        <w:rPr>
          <w:rFonts w:ascii="Arial" w:hAnsi="Arial" w:cs="Arial"/>
        </w:rPr>
        <w:t>.</w:t>
      </w:r>
      <w:r w:rsidR="00B55377">
        <w:rPr>
          <w:rFonts w:ascii="Arial" w:hAnsi="Arial" w:cs="Arial"/>
        </w:rPr>
        <w:t xml:space="preserve"> </w:t>
      </w:r>
      <w:r>
        <w:rPr>
          <w:rFonts w:ascii="Arial" w:hAnsi="Arial" w:cs="Arial"/>
        </w:rPr>
        <w:t xml:space="preserve"> It is therefore not anticipated that there will be a general need for specific or branded devices.</w:t>
      </w:r>
    </w:p>
    <w:p w14:paraId="30DD69E9" w14:textId="77777777" w:rsidR="00727C66" w:rsidRDefault="00727C66" w:rsidP="00727C66">
      <w:pPr>
        <w:rPr>
          <w:rFonts w:ascii="Arial" w:hAnsi="Arial" w:cs="Arial"/>
        </w:rPr>
      </w:pPr>
    </w:p>
    <w:p w14:paraId="3934CBBD" w14:textId="110416DA" w:rsidR="00727C66" w:rsidRDefault="00727C66" w:rsidP="00727C66">
      <w:pPr>
        <w:rPr>
          <w:rFonts w:ascii="Arial" w:hAnsi="Arial" w:cs="Arial"/>
        </w:rPr>
      </w:pPr>
      <w:r w:rsidRPr="003F5827">
        <w:rPr>
          <w:rFonts w:ascii="Arial" w:hAnsi="Arial" w:cs="Arial"/>
        </w:rPr>
        <w:t xml:space="preserve">The list of approved devices </w:t>
      </w:r>
      <w:r w:rsidR="00420EB9">
        <w:rPr>
          <w:rFonts w:ascii="Arial" w:hAnsi="Arial" w:cs="Arial"/>
        </w:rPr>
        <w:t>can be found</w:t>
      </w:r>
      <w:r w:rsidRPr="003F5827">
        <w:rPr>
          <w:rFonts w:ascii="Arial" w:hAnsi="Arial" w:cs="Arial"/>
        </w:rPr>
        <w:t xml:space="preserve"> in Annex A</w:t>
      </w:r>
      <w:r w:rsidR="003D1725" w:rsidRPr="003F5827">
        <w:rPr>
          <w:rFonts w:ascii="Arial" w:hAnsi="Arial" w:cs="Arial"/>
        </w:rPr>
        <w:t>:</w:t>
      </w:r>
      <w:r w:rsidR="00896641">
        <w:rPr>
          <w:rFonts w:ascii="Arial" w:hAnsi="Arial" w:cs="Arial"/>
        </w:rPr>
        <w:t xml:space="preserve"> </w:t>
      </w:r>
      <w:r w:rsidR="003D1725" w:rsidRPr="003F5827">
        <w:rPr>
          <w:rFonts w:ascii="Arial" w:hAnsi="Arial" w:cs="Arial"/>
        </w:rPr>
        <w:t>Approved Device list</w:t>
      </w:r>
      <w:r w:rsidR="00670085" w:rsidRPr="003F5827">
        <w:rPr>
          <w:rFonts w:ascii="Arial" w:hAnsi="Arial" w:cs="Arial"/>
        </w:rPr>
        <w:t>.</w:t>
      </w:r>
    </w:p>
    <w:p w14:paraId="3978DF10" w14:textId="77777777" w:rsidR="00670085" w:rsidRDefault="00670085" w:rsidP="00670085">
      <w:pPr>
        <w:rPr>
          <w:rFonts w:ascii="Arial" w:hAnsi="Arial" w:cs="Arial"/>
        </w:rPr>
      </w:pPr>
    </w:p>
    <w:p w14:paraId="6D1234A3" w14:textId="37D05B74" w:rsidR="00670085" w:rsidRDefault="00670085" w:rsidP="00670085">
      <w:pPr>
        <w:rPr>
          <w:rFonts w:ascii="Arial" w:hAnsi="Arial" w:cs="Arial"/>
        </w:rPr>
      </w:pPr>
      <w:r>
        <w:rPr>
          <w:rFonts w:ascii="Arial" w:hAnsi="Arial" w:cs="Arial"/>
        </w:rPr>
        <w:t>Prior to the purchase of any new Mobile Device, Users must check with their Faculty / Department for any vacant devices (</w:t>
      </w:r>
      <w:r w:rsidR="00977E9B">
        <w:rPr>
          <w:rFonts w:ascii="Arial" w:hAnsi="Arial" w:cs="Arial"/>
        </w:rPr>
        <w:t>i.e.,</w:t>
      </w:r>
      <w:r>
        <w:rPr>
          <w:rFonts w:ascii="Arial" w:hAnsi="Arial" w:cs="Arial"/>
        </w:rPr>
        <w:t xml:space="preserve"> those vacated by</w:t>
      </w:r>
      <w:r w:rsidR="00290D36">
        <w:rPr>
          <w:rFonts w:ascii="Arial" w:hAnsi="Arial" w:cs="Arial"/>
        </w:rPr>
        <w:t xml:space="preserve"> </w:t>
      </w:r>
      <w:r>
        <w:rPr>
          <w:rFonts w:ascii="Arial" w:hAnsi="Arial" w:cs="Arial"/>
        </w:rPr>
        <w:t xml:space="preserve">previous </w:t>
      </w:r>
      <w:r w:rsidR="00290D36">
        <w:rPr>
          <w:rFonts w:ascii="Arial" w:hAnsi="Arial" w:cs="Arial"/>
        </w:rPr>
        <w:t>U</w:t>
      </w:r>
      <w:r>
        <w:rPr>
          <w:rFonts w:ascii="Arial" w:hAnsi="Arial" w:cs="Arial"/>
        </w:rPr>
        <w:t xml:space="preserve">sers, See section </w:t>
      </w:r>
      <w:r w:rsidR="003771D0">
        <w:rPr>
          <w:rFonts w:ascii="Arial" w:hAnsi="Arial" w:cs="Arial"/>
        </w:rPr>
        <w:t>7</w:t>
      </w:r>
      <w:r>
        <w:rPr>
          <w:rFonts w:ascii="Arial" w:hAnsi="Arial" w:cs="Arial"/>
        </w:rPr>
        <w:t xml:space="preserve"> Disposal).  Where there are no vacant devices within </w:t>
      </w:r>
      <w:r w:rsidR="00290D36">
        <w:rPr>
          <w:rFonts w:ascii="Arial" w:hAnsi="Arial" w:cs="Arial"/>
        </w:rPr>
        <w:t>t</w:t>
      </w:r>
      <w:r>
        <w:rPr>
          <w:rFonts w:ascii="Arial" w:hAnsi="Arial" w:cs="Arial"/>
        </w:rPr>
        <w:t xml:space="preserve">he Faculty / Department, </w:t>
      </w:r>
      <w:r w:rsidR="00095C36">
        <w:rPr>
          <w:rFonts w:ascii="Arial" w:hAnsi="Arial" w:cs="Arial"/>
        </w:rPr>
        <w:t xml:space="preserve">UPS </w:t>
      </w:r>
      <w:r>
        <w:rPr>
          <w:rFonts w:ascii="Arial" w:hAnsi="Arial" w:cs="Arial"/>
        </w:rPr>
        <w:t xml:space="preserve">will </w:t>
      </w:r>
      <w:r>
        <w:rPr>
          <w:rFonts w:ascii="Arial" w:hAnsi="Arial" w:cs="Arial"/>
        </w:rPr>
        <w:lastRenderedPageBreak/>
        <w:t xml:space="preserve">check the Mobile Device Register for any other vacant devices and </w:t>
      </w:r>
      <w:r w:rsidR="00D51628">
        <w:rPr>
          <w:rFonts w:ascii="Arial" w:hAnsi="Arial" w:cs="Arial"/>
        </w:rPr>
        <w:t xml:space="preserve">advise </w:t>
      </w:r>
      <w:r>
        <w:rPr>
          <w:rFonts w:ascii="Arial" w:hAnsi="Arial" w:cs="Arial"/>
        </w:rPr>
        <w:t>the User to contact that Faculty / Department to arrange to transfer over.</w:t>
      </w:r>
    </w:p>
    <w:p w14:paraId="6E7A4A85" w14:textId="77777777" w:rsidR="0041769B" w:rsidRDefault="0041769B" w:rsidP="00727C66">
      <w:pPr>
        <w:rPr>
          <w:rFonts w:ascii="Arial" w:hAnsi="Arial" w:cs="Arial"/>
        </w:rPr>
      </w:pPr>
    </w:p>
    <w:p w14:paraId="6489D384" w14:textId="538EC880" w:rsidR="0041769B" w:rsidRDefault="0041769B" w:rsidP="00727C66">
      <w:pPr>
        <w:rPr>
          <w:rFonts w:ascii="Arial" w:hAnsi="Arial" w:cs="Arial"/>
        </w:rPr>
      </w:pPr>
      <w:r>
        <w:rPr>
          <w:rFonts w:ascii="Arial" w:hAnsi="Arial" w:cs="Arial"/>
        </w:rPr>
        <w:t>The selection of any Apple Inc</w:t>
      </w:r>
      <w:r w:rsidR="00BC1ED2">
        <w:rPr>
          <w:rFonts w:ascii="Arial" w:hAnsi="Arial" w:cs="Arial"/>
        </w:rPr>
        <w:t>.</w:t>
      </w:r>
      <w:r>
        <w:rPr>
          <w:rFonts w:ascii="Arial" w:hAnsi="Arial" w:cs="Arial"/>
        </w:rPr>
        <w:t xml:space="preserve"> </w:t>
      </w:r>
      <w:r w:rsidR="00F528C0">
        <w:rPr>
          <w:rFonts w:ascii="Arial" w:hAnsi="Arial" w:cs="Arial"/>
        </w:rPr>
        <w:t>Mobile Devices</w:t>
      </w:r>
      <w:r w:rsidR="003D1725">
        <w:rPr>
          <w:rFonts w:ascii="Arial" w:hAnsi="Arial" w:cs="Arial"/>
        </w:rPr>
        <w:t xml:space="preserve"> on the Approved Device List</w:t>
      </w:r>
      <w:r>
        <w:rPr>
          <w:rFonts w:ascii="Arial" w:hAnsi="Arial" w:cs="Arial"/>
        </w:rPr>
        <w:t xml:space="preserve"> </w:t>
      </w:r>
      <w:r w:rsidR="00420EB9">
        <w:rPr>
          <w:rFonts w:ascii="Arial" w:hAnsi="Arial" w:cs="Arial"/>
        </w:rPr>
        <w:t xml:space="preserve">shall </w:t>
      </w:r>
      <w:r>
        <w:rPr>
          <w:rFonts w:ascii="Arial" w:hAnsi="Arial" w:cs="Arial"/>
        </w:rPr>
        <w:t>be based solely on the justification of an Application (App) essential to undertaking University employment, which is exclusively available on the App Store.</w:t>
      </w:r>
      <w:r w:rsidR="003D1725">
        <w:rPr>
          <w:rFonts w:ascii="Arial" w:hAnsi="Arial" w:cs="Arial"/>
        </w:rPr>
        <w:t xml:space="preserve">  Approval of any Apple Device must be clearly set out on the Requisition </w:t>
      </w:r>
      <w:r w:rsidR="00183594">
        <w:rPr>
          <w:rFonts w:ascii="Arial" w:hAnsi="Arial" w:cs="Arial"/>
        </w:rPr>
        <w:t>form and</w:t>
      </w:r>
      <w:r w:rsidR="003D1725">
        <w:rPr>
          <w:rFonts w:ascii="Arial" w:hAnsi="Arial" w:cs="Arial"/>
        </w:rPr>
        <w:t xml:space="preserve"> a</w:t>
      </w:r>
      <w:r w:rsidR="00F528C0">
        <w:rPr>
          <w:rFonts w:ascii="Arial" w:hAnsi="Arial" w:cs="Arial"/>
        </w:rPr>
        <w:t>pproved</w:t>
      </w:r>
      <w:r w:rsidR="003D1725">
        <w:rPr>
          <w:rFonts w:ascii="Arial" w:hAnsi="Arial" w:cs="Arial"/>
        </w:rPr>
        <w:t xml:space="preserve"> by the HoD / </w:t>
      </w:r>
      <w:r w:rsidR="00D51628">
        <w:rPr>
          <w:rFonts w:ascii="Arial" w:hAnsi="Arial" w:cs="Arial"/>
        </w:rPr>
        <w:t>BH</w:t>
      </w:r>
      <w:r w:rsidR="003D1725">
        <w:rPr>
          <w:rFonts w:ascii="Arial" w:hAnsi="Arial" w:cs="Arial"/>
        </w:rPr>
        <w:t>.</w:t>
      </w:r>
    </w:p>
    <w:p w14:paraId="16844AE5" w14:textId="77777777" w:rsidR="00B55377" w:rsidRDefault="00B55377" w:rsidP="00727C66">
      <w:pPr>
        <w:rPr>
          <w:rFonts w:ascii="Arial" w:hAnsi="Arial" w:cs="Arial"/>
        </w:rPr>
      </w:pPr>
    </w:p>
    <w:p w14:paraId="6C39E1CB" w14:textId="2CD7B641" w:rsidR="00B55377" w:rsidRPr="005A6442" w:rsidRDefault="00B55377" w:rsidP="00727C66">
      <w:pPr>
        <w:rPr>
          <w:rFonts w:ascii="Arial" w:hAnsi="Arial" w:cs="Arial"/>
        </w:rPr>
      </w:pPr>
      <w:r>
        <w:rPr>
          <w:rFonts w:ascii="Arial" w:hAnsi="Arial" w:cs="Arial"/>
        </w:rPr>
        <w:t>The selection of other Mobile Devices out with the approved list (</w:t>
      </w:r>
      <w:proofErr w:type="spellStart"/>
      <w:r w:rsidR="00FD5725">
        <w:rPr>
          <w:rFonts w:ascii="Arial" w:hAnsi="Arial" w:cs="Arial"/>
        </w:rPr>
        <w:t>eg</w:t>
      </w:r>
      <w:r w:rsidR="002A5963">
        <w:rPr>
          <w:rFonts w:ascii="Arial" w:hAnsi="Arial" w:cs="Arial"/>
        </w:rPr>
        <w:t>.</w:t>
      </w:r>
      <w:proofErr w:type="spellEnd"/>
      <w:r>
        <w:rPr>
          <w:rFonts w:ascii="Arial" w:hAnsi="Arial" w:cs="Arial"/>
        </w:rPr>
        <w:t xml:space="preserve"> </w:t>
      </w:r>
      <w:r w:rsidR="002A5963">
        <w:rPr>
          <w:rFonts w:ascii="Arial" w:hAnsi="Arial" w:cs="Arial"/>
        </w:rPr>
        <w:t>h</w:t>
      </w:r>
      <w:r w:rsidR="005A6442">
        <w:rPr>
          <w:rFonts w:ascii="Arial" w:hAnsi="Arial" w:cs="Arial"/>
        </w:rPr>
        <w:t xml:space="preserve">igh end phones, </w:t>
      </w:r>
      <w:r>
        <w:rPr>
          <w:rFonts w:ascii="Arial" w:hAnsi="Arial" w:cs="Arial"/>
        </w:rPr>
        <w:t>iPad Pro</w:t>
      </w:r>
      <w:r w:rsidR="005A6442">
        <w:rPr>
          <w:rFonts w:ascii="Arial" w:hAnsi="Arial" w:cs="Arial"/>
        </w:rPr>
        <w:t xml:space="preserve"> etc</w:t>
      </w:r>
      <w:r>
        <w:rPr>
          <w:rFonts w:ascii="Arial" w:hAnsi="Arial" w:cs="Arial"/>
        </w:rPr>
        <w:t xml:space="preserve">) </w:t>
      </w:r>
      <w:r w:rsidR="00FD5725">
        <w:rPr>
          <w:rFonts w:ascii="Arial" w:hAnsi="Arial" w:cs="Arial"/>
        </w:rPr>
        <w:t xml:space="preserve">shall </w:t>
      </w:r>
      <w:r>
        <w:rPr>
          <w:rFonts w:ascii="Arial" w:hAnsi="Arial" w:cs="Arial"/>
        </w:rPr>
        <w:t xml:space="preserve">be justified </w:t>
      </w:r>
      <w:r w:rsidR="00FD5725">
        <w:rPr>
          <w:rFonts w:ascii="Arial" w:hAnsi="Arial" w:cs="Arial"/>
        </w:rPr>
        <w:t>in terms of</w:t>
      </w:r>
      <w:r>
        <w:rPr>
          <w:rFonts w:ascii="Arial" w:hAnsi="Arial" w:cs="Arial"/>
        </w:rPr>
        <w:t xml:space="preserve"> the specific</w:t>
      </w:r>
      <w:r w:rsidR="002A5963">
        <w:rPr>
          <w:rFonts w:ascii="Arial" w:hAnsi="Arial" w:cs="Arial"/>
        </w:rPr>
        <w:t xml:space="preserve"> User</w:t>
      </w:r>
      <w:r>
        <w:rPr>
          <w:rFonts w:ascii="Arial" w:hAnsi="Arial" w:cs="Arial"/>
        </w:rPr>
        <w:t xml:space="preserve"> need</w:t>
      </w:r>
      <w:r w:rsidR="00FD5725">
        <w:rPr>
          <w:rFonts w:ascii="Arial" w:hAnsi="Arial" w:cs="Arial"/>
        </w:rPr>
        <w:t xml:space="preserve"> in order to fulfil the duties of their role. Details should be provided </w:t>
      </w:r>
      <w:r>
        <w:rPr>
          <w:rFonts w:ascii="Arial" w:hAnsi="Arial" w:cs="Arial"/>
        </w:rPr>
        <w:t xml:space="preserve">of alternative solutions sought, </w:t>
      </w:r>
      <w:proofErr w:type="spellStart"/>
      <w:r w:rsidR="00FD5725">
        <w:rPr>
          <w:rFonts w:ascii="Arial" w:hAnsi="Arial" w:cs="Arial"/>
        </w:rPr>
        <w:t>eg</w:t>
      </w:r>
      <w:proofErr w:type="spellEnd"/>
      <w:r w:rsidR="00F371A9">
        <w:rPr>
          <w:rFonts w:ascii="Arial" w:hAnsi="Arial" w:cs="Arial"/>
        </w:rPr>
        <w:t>,</w:t>
      </w:r>
      <w:r>
        <w:rPr>
          <w:rFonts w:ascii="Arial" w:hAnsi="Arial" w:cs="Arial"/>
        </w:rPr>
        <w:t xml:space="preserve"> using University issued laptop.  Approval for such devices must be sought from the HoD/</w:t>
      </w:r>
      <w:r w:rsidR="001651C1">
        <w:rPr>
          <w:rFonts w:ascii="Arial" w:hAnsi="Arial" w:cs="Arial"/>
        </w:rPr>
        <w:t xml:space="preserve">BH </w:t>
      </w:r>
      <w:r>
        <w:rPr>
          <w:rFonts w:ascii="Arial" w:hAnsi="Arial" w:cs="Arial"/>
        </w:rPr>
        <w:t xml:space="preserve">and </w:t>
      </w:r>
      <w:r w:rsidR="00FD5725">
        <w:rPr>
          <w:rFonts w:ascii="Arial" w:hAnsi="Arial" w:cs="Arial"/>
        </w:rPr>
        <w:t xml:space="preserve">must </w:t>
      </w:r>
      <w:r>
        <w:rPr>
          <w:rFonts w:ascii="Arial" w:hAnsi="Arial" w:cs="Arial"/>
        </w:rPr>
        <w:t xml:space="preserve">be forwarded to the </w:t>
      </w:r>
      <w:r w:rsidRPr="00095C36">
        <w:rPr>
          <w:rFonts w:ascii="Arial" w:hAnsi="Arial" w:cs="Arial"/>
        </w:rPr>
        <w:t>HoPG&amp;R</w:t>
      </w:r>
      <w:r w:rsidR="005A6442">
        <w:rPr>
          <w:rFonts w:ascii="Arial" w:hAnsi="Arial" w:cs="Arial"/>
          <w:b/>
          <w:bCs/>
        </w:rPr>
        <w:t xml:space="preserve"> </w:t>
      </w:r>
      <w:r w:rsidR="005A6442">
        <w:rPr>
          <w:rFonts w:ascii="Arial" w:hAnsi="Arial" w:cs="Arial"/>
        </w:rPr>
        <w:t>for agreement prior to the order being submitted.</w:t>
      </w:r>
    </w:p>
    <w:p w14:paraId="03982834" w14:textId="77777777" w:rsidR="0041769B" w:rsidRDefault="0041769B" w:rsidP="00727C66">
      <w:pPr>
        <w:rPr>
          <w:rFonts w:ascii="Arial" w:hAnsi="Arial" w:cs="Arial"/>
        </w:rPr>
      </w:pPr>
    </w:p>
    <w:p w14:paraId="7F4B0550" w14:textId="1FE45070" w:rsidR="0041769B" w:rsidRDefault="0041769B" w:rsidP="00727C66">
      <w:pPr>
        <w:rPr>
          <w:rFonts w:ascii="Arial" w:hAnsi="Arial" w:cs="Arial"/>
        </w:rPr>
      </w:pPr>
      <w:r>
        <w:rPr>
          <w:rFonts w:ascii="Arial" w:hAnsi="Arial" w:cs="Arial"/>
        </w:rPr>
        <w:t>Internal device storage</w:t>
      </w:r>
      <w:r w:rsidR="005A6442">
        <w:rPr>
          <w:rFonts w:ascii="Arial" w:hAnsi="Arial" w:cs="Arial"/>
        </w:rPr>
        <w:t xml:space="preserve"> capacity</w:t>
      </w:r>
      <w:r>
        <w:rPr>
          <w:rFonts w:ascii="Arial" w:hAnsi="Arial" w:cs="Arial"/>
        </w:rPr>
        <w:t xml:space="preserve"> </w:t>
      </w:r>
      <w:r w:rsidR="00FD5725">
        <w:rPr>
          <w:rFonts w:ascii="Arial" w:hAnsi="Arial" w:cs="Arial"/>
        </w:rPr>
        <w:t xml:space="preserve">shall </w:t>
      </w:r>
      <w:r>
        <w:rPr>
          <w:rFonts w:ascii="Arial" w:hAnsi="Arial" w:cs="Arial"/>
        </w:rPr>
        <w:t xml:space="preserve">be the </w:t>
      </w:r>
      <w:r w:rsidR="00FD5725">
        <w:rPr>
          <w:rFonts w:ascii="Arial" w:hAnsi="Arial" w:cs="Arial"/>
        </w:rPr>
        <w:t xml:space="preserve">minimum </w:t>
      </w:r>
      <w:r>
        <w:rPr>
          <w:rFonts w:ascii="Arial" w:hAnsi="Arial" w:cs="Arial"/>
        </w:rPr>
        <w:t>required to</w:t>
      </w:r>
      <w:r w:rsidR="00FD5725">
        <w:rPr>
          <w:rFonts w:ascii="Arial" w:hAnsi="Arial" w:cs="Arial"/>
        </w:rPr>
        <w:t xml:space="preserve"> fulfil the duties of the role</w:t>
      </w:r>
      <w:r w:rsidR="005A6442">
        <w:rPr>
          <w:rFonts w:ascii="Arial" w:hAnsi="Arial" w:cs="Arial"/>
        </w:rPr>
        <w:t xml:space="preserve"> and continued operation of the device (Operating System upgrades)</w:t>
      </w:r>
      <w:r>
        <w:rPr>
          <w:rFonts w:ascii="Arial" w:hAnsi="Arial" w:cs="Arial"/>
        </w:rPr>
        <w:t xml:space="preserve">.  Only files </w:t>
      </w:r>
      <w:r w:rsidR="003D1725">
        <w:rPr>
          <w:rFonts w:ascii="Arial" w:hAnsi="Arial" w:cs="Arial"/>
        </w:rPr>
        <w:t>for</w:t>
      </w:r>
      <w:r>
        <w:rPr>
          <w:rFonts w:ascii="Arial" w:hAnsi="Arial" w:cs="Arial"/>
        </w:rPr>
        <w:t xml:space="preserve"> legitimate University </w:t>
      </w:r>
      <w:r w:rsidR="003D1725">
        <w:rPr>
          <w:rFonts w:ascii="Arial" w:hAnsi="Arial" w:cs="Arial"/>
        </w:rPr>
        <w:t xml:space="preserve">business </w:t>
      </w:r>
      <w:r>
        <w:rPr>
          <w:rFonts w:ascii="Arial" w:hAnsi="Arial" w:cs="Arial"/>
        </w:rPr>
        <w:t xml:space="preserve">may be stored on the </w:t>
      </w:r>
      <w:r w:rsidR="00580CA2">
        <w:rPr>
          <w:rFonts w:ascii="Arial" w:hAnsi="Arial" w:cs="Arial"/>
        </w:rPr>
        <w:t>d</w:t>
      </w:r>
      <w:r>
        <w:rPr>
          <w:rFonts w:ascii="Arial" w:hAnsi="Arial" w:cs="Arial"/>
        </w:rPr>
        <w:t>evice</w:t>
      </w:r>
      <w:r w:rsidR="00B55377">
        <w:rPr>
          <w:rFonts w:ascii="Arial" w:hAnsi="Arial" w:cs="Arial"/>
        </w:rPr>
        <w:t>.  Personal media such as Audio or Video files must not be stored on the device due to the risk of security and cyber security compromise.</w:t>
      </w:r>
    </w:p>
    <w:p w14:paraId="7C17D7A1" w14:textId="77777777" w:rsidR="003D1725" w:rsidRDefault="003D1725" w:rsidP="00727C66">
      <w:pPr>
        <w:rPr>
          <w:rFonts w:ascii="Arial" w:hAnsi="Arial" w:cs="Arial"/>
        </w:rPr>
      </w:pPr>
    </w:p>
    <w:p w14:paraId="39B82836" w14:textId="5E0EEE5F" w:rsidR="003D1725" w:rsidRDefault="003D1725" w:rsidP="00727C66">
      <w:pPr>
        <w:rPr>
          <w:rFonts w:ascii="Arial" w:hAnsi="Arial" w:cs="Arial"/>
        </w:rPr>
      </w:pPr>
      <w:r>
        <w:rPr>
          <w:rFonts w:ascii="Arial" w:hAnsi="Arial" w:cs="Arial"/>
        </w:rPr>
        <w:t>On placing an order for any Mobile Device, the inclusion of a screen protector and case is mandatory and must be applied to the device as soon as reasonably practicable.</w:t>
      </w:r>
    </w:p>
    <w:p w14:paraId="7DDB962A" w14:textId="6C1CB96C" w:rsidR="000F6F21" w:rsidRDefault="000F6F21" w:rsidP="00727C66">
      <w:pPr>
        <w:rPr>
          <w:rFonts w:ascii="Arial" w:hAnsi="Arial" w:cs="Arial"/>
        </w:rPr>
      </w:pPr>
    </w:p>
    <w:p w14:paraId="2502614B" w14:textId="45EB9AAE" w:rsidR="000F6F21" w:rsidRDefault="000F6F21" w:rsidP="00727C66">
      <w:pPr>
        <w:rPr>
          <w:rFonts w:ascii="Arial" w:hAnsi="Arial" w:cs="Arial"/>
        </w:rPr>
      </w:pPr>
      <w:r>
        <w:rPr>
          <w:rFonts w:ascii="Arial" w:hAnsi="Arial" w:cs="Arial"/>
        </w:rPr>
        <w:t xml:space="preserve">Users are asked to consider Sustainability and </w:t>
      </w:r>
      <w:r w:rsidR="00DB76F5">
        <w:rPr>
          <w:rFonts w:ascii="Arial" w:hAnsi="Arial" w:cs="Arial"/>
        </w:rPr>
        <w:t xml:space="preserve">the </w:t>
      </w:r>
      <w:r>
        <w:rPr>
          <w:rFonts w:ascii="Arial" w:hAnsi="Arial" w:cs="Arial"/>
        </w:rPr>
        <w:t xml:space="preserve">Carbon </w:t>
      </w:r>
      <w:r w:rsidR="00DB76F5">
        <w:rPr>
          <w:rFonts w:ascii="Arial" w:hAnsi="Arial" w:cs="Arial"/>
        </w:rPr>
        <w:t xml:space="preserve">Impact of </w:t>
      </w:r>
      <w:r>
        <w:rPr>
          <w:rFonts w:ascii="Arial" w:hAnsi="Arial" w:cs="Arial"/>
        </w:rPr>
        <w:t>purchasing a new Mobile Device.  According to a report by Deloitte, a Mobile Device generates 85kg of CO</w:t>
      </w:r>
      <w:r w:rsidRPr="00EB594F">
        <w:rPr>
          <w:rFonts w:ascii="Arial" w:hAnsi="Arial" w:cs="Arial"/>
          <w:sz w:val="16"/>
          <w:szCs w:val="16"/>
        </w:rPr>
        <w:t>2</w:t>
      </w:r>
      <w:r>
        <w:rPr>
          <w:rFonts w:ascii="Arial" w:hAnsi="Arial" w:cs="Arial"/>
        </w:rPr>
        <w:t xml:space="preserve"> in its first year of manufacture and usage.</w:t>
      </w:r>
    </w:p>
    <w:p w14:paraId="1E9A9CC1" w14:textId="2C7C4D04" w:rsidR="000F6F21" w:rsidRDefault="000F6F21" w:rsidP="00727C66">
      <w:pPr>
        <w:rPr>
          <w:rFonts w:ascii="Arial" w:hAnsi="Arial" w:cs="Arial"/>
        </w:rPr>
      </w:pPr>
    </w:p>
    <w:p w14:paraId="37A34F12" w14:textId="161C7A5C" w:rsidR="000F6F21" w:rsidRDefault="000F6F21" w:rsidP="00727C66">
      <w:pPr>
        <w:rPr>
          <w:rFonts w:ascii="Arial" w:hAnsi="Arial" w:cs="Arial"/>
        </w:rPr>
      </w:pPr>
      <w:hyperlink r:id="rId15" w:history="1">
        <w:r w:rsidRPr="00BC1ED2">
          <w:rPr>
            <w:rStyle w:val="Hyperlink"/>
            <w:rFonts w:ascii="Arial" w:hAnsi="Arial" w:cs="Arial"/>
          </w:rPr>
          <w:t>Environmental impact of smartphones | Deloitte Insights</w:t>
        </w:r>
      </w:hyperlink>
    </w:p>
    <w:p w14:paraId="5D8EDBB5" w14:textId="4C8FA91D" w:rsidR="000F6F21" w:rsidRDefault="000F6F21" w:rsidP="00727C66">
      <w:pPr>
        <w:rPr>
          <w:rFonts w:ascii="Arial" w:hAnsi="Arial" w:cs="Arial"/>
        </w:rPr>
      </w:pPr>
    </w:p>
    <w:p w14:paraId="2A1B6C25" w14:textId="16A8B8F4" w:rsidR="003D1725" w:rsidRDefault="003D1725" w:rsidP="00727C66">
      <w:pPr>
        <w:rPr>
          <w:rFonts w:ascii="Arial" w:hAnsi="Arial" w:cs="Arial"/>
        </w:rPr>
      </w:pPr>
      <w:r>
        <w:rPr>
          <w:rFonts w:ascii="Arial" w:hAnsi="Arial" w:cs="Arial"/>
        </w:rPr>
        <w:t xml:space="preserve">The </w:t>
      </w:r>
      <w:r w:rsidR="00095C36">
        <w:rPr>
          <w:rFonts w:ascii="Arial" w:hAnsi="Arial" w:cs="Arial"/>
        </w:rPr>
        <w:t>UPS</w:t>
      </w:r>
      <w:r>
        <w:rPr>
          <w:rFonts w:ascii="Arial" w:hAnsi="Arial" w:cs="Arial"/>
        </w:rPr>
        <w:t xml:space="preserve"> will keep a register of all </w:t>
      </w:r>
      <w:r w:rsidR="00977E9B">
        <w:rPr>
          <w:rFonts w:ascii="Arial" w:hAnsi="Arial" w:cs="Arial"/>
        </w:rPr>
        <w:t>U</w:t>
      </w:r>
      <w:r>
        <w:rPr>
          <w:rFonts w:ascii="Arial" w:hAnsi="Arial" w:cs="Arial"/>
        </w:rPr>
        <w:t xml:space="preserve">sers and devices purchased.  A </w:t>
      </w:r>
      <w:r w:rsidR="006D5CDF">
        <w:rPr>
          <w:rFonts w:ascii="Arial" w:hAnsi="Arial" w:cs="Arial"/>
        </w:rPr>
        <w:t xml:space="preserve">User </w:t>
      </w:r>
      <w:r>
        <w:rPr>
          <w:rFonts w:ascii="Arial" w:hAnsi="Arial" w:cs="Arial"/>
        </w:rPr>
        <w:t xml:space="preserve">will not be entitled to any device </w:t>
      </w:r>
      <w:r w:rsidR="006C28F5">
        <w:rPr>
          <w:rFonts w:ascii="Arial" w:hAnsi="Arial" w:cs="Arial"/>
        </w:rPr>
        <w:t>replacement</w:t>
      </w:r>
      <w:r>
        <w:rPr>
          <w:rFonts w:ascii="Arial" w:hAnsi="Arial" w:cs="Arial"/>
        </w:rPr>
        <w:t xml:space="preserve"> within </w:t>
      </w:r>
      <w:r w:rsidRPr="00BC1ED2">
        <w:rPr>
          <w:rFonts w:ascii="Arial" w:hAnsi="Arial" w:cs="Arial"/>
        </w:rPr>
        <w:t>3</w:t>
      </w:r>
      <w:r w:rsidR="00E01753" w:rsidRPr="00BC1ED2">
        <w:rPr>
          <w:rFonts w:ascii="Arial" w:hAnsi="Arial" w:cs="Arial"/>
        </w:rPr>
        <w:t xml:space="preserve"> </w:t>
      </w:r>
      <w:r>
        <w:rPr>
          <w:rFonts w:ascii="Arial" w:hAnsi="Arial" w:cs="Arial"/>
        </w:rPr>
        <w:t>years of purchase unless the device is damaged, lost or stolen.</w:t>
      </w:r>
      <w:r w:rsidR="00E01753">
        <w:rPr>
          <w:rFonts w:ascii="Arial" w:hAnsi="Arial" w:cs="Arial"/>
        </w:rPr>
        <w:t xml:space="preserve">  It should be stressed that no automatic </w:t>
      </w:r>
      <w:r w:rsidR="00977E9B">
        <w:rPr>
          <w:rFonts w:ascii="Arial" w:hAnsi="Arial" w:cs="Arial"/>
        </w:rPr>
        <w:t>or</w:t>
      </w:r>
      <w:r w:rsidR="00E01753">
        <w:rPr>
          <w:rFonts w:ascii="Arial" w:hAnsi="Arial" w:cs="Arial"/>
        </w:rPr>
        <w:t xml:space="preserve"> end of contract upgrades will be processed even after the 3 years if the device remains operational and fit for purpose.  Where a </w:t>
      </w:r>
      <w:r w:rsidR="00DB76F5">
        <w:rPr>
          <w:rFonts w:ascii="Arial" w:hAnsi="Arial" w:cs="Arial"/>
        </w:rPr>
        <w:t xml:space="preserve">User </w:t>
      </w:r>
      <w:r w:rsidR="00E01753">
        <w:rPr>
          <w:rFonts w:ascii="Arial" w:hAnsi="Arial" w:cs="Arial"/>
        </w:rPr>
        <w:t>requests a replacement device</w:t>
      </w:r>
      <w:r w:rsidR="00977E9B">
        <w:rPr>
          <w:rFonts w:ascii="Arial" w:hAnsi="Arial" w:cs="Arial"/>
        </w:rPr>
        <w:t>, they</w:t>
      </w:r>
      <w:r w:rsidR="00E01753">
        <w:rPr>
          <w:rFonts w:ascii="Arial" w:hAnsi="Arial" w:cs="Arial"/>
        </w:rPr>
        <w:t xml:space="preserve"> must also explain why the existing device is no</w:t>
      </w:r>
      <w:r w:rsidR="005A2F6B">
        <w:rPr>
          <w:rFonts w:ascii="Arial" w:hAnsi="Arial" w:cs="Arial"/>
        </w:rPr>
        <w:t xml:space="preserve"> longer</w:t>
      </w:r>
      <w:r w:rsidR="00E01753">
        <w:rPr>
          <w:rFonts w:ascii="Arial" w:hAnsi="Arial" w:cs="Arial"/>
        </w:rPr>
        <w:t xml:space="preserve"> fit for purpose.</w:t>
      </w:r>
    </w:p>
    <w:p w14:paraId="7910A33A" w14:textId="77777777" w:rsidR="003D1725" w:rsidRDefault="003D1725" w:rsidP="00727C66">
      <w:pPr>
        <w:rPr>
          <w:rFonts w:ascii="Arial" w:hAnsi="Arial" w:cs="Arial"/>
        </w:rPr>
      </w:pPr>
    </w:p>
    <w:p w14:paraId="0E52D578" w14:textId="62D359DF" w:rsidR="003D1725" w:rsidRDefault="003D1725" w:rsidP="00727C66">
      <w:pPr>
        <w:rPr>
          <w:rFonts w:ascii="Arial" w:hAnsi="Arial" w:cs="Arial"/>
        </w:rPr>
      </w:pPr>
      <w:r>
        <w:rPr>
          <w:rFonts w:ascii="Arial" w:hAnsi="Arial" w:cs="Arial"/>
        </w:rPr>
        <w:t>The purchase of any Mobile Device out with this policy is strictly prohib</w:t>
      </w:r>
      <w:r w:rsidR="00E54BFA">
        <w:rPr>
          <w:rFonts w:ascii="Arial" w:hAnsi="Arial" w:cs="Arial"/>
        </w:rPr>
        <w:t xml:space="preserve">ited unless permission is received from the HoD / </w:t>
      </w:r>
      <w:r w:rsidR="001651C1">
        <w:rPr>
          <w:rFonts w:ascii="Arial" w:hAnsi="Arial" w:cs="Arial"/>
        </w:rPr>
        <w:t xml:space="preserve">BH </w:t>
      </w:r>
      <w:r w:rsidR="00DB76F5">
        <w:rPr>
          <w:rFonts w:ascii="Arial" w:hAnsi="Arial" w:cs="Arial"/>
        </w:rPr>
        <w:t xml:space="preserve">by email </w:t>
      </w:r>
      <w:r w:rsidR="005A6442">
        <w:rPr>
          <w:rFonts w:ascii="Arial" w:hAnsi="Arial" w:cs="Arial"/>
        </w:rPr>
        <w:t>prior to purchase</w:t>
      </w:r>
      <w:r w:rsidR="00DB76F5">
        <w:rPr>
          <w:rFonts w:ascii="Arial" w:hAnsi="Arial" w:cs="Arial"/>
        </w:rPr>
        <w:t>,</w:t>
      </w:r>
      <w:r w:rsidR="001651C1">
        <w:rPr>
          <w:rFonts w:ascii="Arial" w:hAnsi="Arial" w:cs="Arial"/>
        </w:rPr>
        <w:t xml:space="preserve"> with justification</w:t>
      </w:r>
      <w:r w:rsidR="00E54BFA">
        <w:rPr>
          <w:rFonts w:ascii="Arial" w:hAnsi="Arial" w:cs="Arial"/>
        </w:rPr>
        <w:t xml:space="preserve">.  This includes, but </w:t>
      </w:r>
      <w:r w:rsidR="00DB76F5">
        <w:rPr>
          <w:rFonts w:ascii="Arial" w:hAnsi="Arial" w:cs="Arial"/>
        </w:rPr>
        <w:t xml:space="preserve">is </w:t>
      </w:r>
      <w:r w:rsidR="00E54BFA">
        <w:rPr>
          <w:rFonts w:ascii="Arial" w:hAnsi="Arial" w:cs="Arial"/>
        </w:rPr>
        <w:t>not limited to</w:t>
      </w:r>
      <w:r w:rsidR="00DB76F5">
        <w:rPr>
          <w:rFonts w:ascii="Arial" w:hAnsi="Arial" w:cs="Arial"/>
        </w:rPr>
        <w:t>,</w:t>
      </w:r>
      <w:r w:rsidR="00E54BFA">
        <w:rPr>
          <w:rFonts w:ascii="Arial" w:hAnsi="Arial" w:cs="Arial"/>
        </w:rPr>
        <w:t xml:space="preserve"> purchasing from a retailer on Purchase </w:t>
      </w:r>
      <w:r w:rsidR="005A6442">
        <w:rPr>
          <w:rFonts w:ascii="Arial" w:hAnsi="Arial" w:cs="Arial"/>
        </w:rPr>
        <w:t>Card or</w:t>
      </w:r>
      <w:r w:rsidR="00E54BFA">
        <w:rPr>
          <w:rFonts w:ascii="Arial" w:hAnsi="Arial" w:cs="Arial"/>
        </w:rPr>
        <w:t xml:space="preserve"> claim as an expense.  </w:t>
      </w:r>
      <w:r w:rsidR="005A6442">
        <w:rPr>
          <w:rFonts w:ascii="Arial" w:hAnsi="Arial" w:cs="Arial"/>
        </w:rPr>
        <w:t>Any such purchase</w:t>
      </w:r>
      <w:r w:rsidR="00E54BFA">
        <w:rPr>
          <w:rFonts w:ascii="Arial" w:hAnsi="Arial" w:cs="Arial"/>
        </w:rPr>
        <w:t xml:space="preserve"> not approved</w:t>
      </w:r>
      <w:r w:rsidR="00977E9B">
        <w:rPr>
          <w:rFonts w:ascii="Arial" w:hAnsi="Arial" w:cs="Arial"/>
        </w:rPr>
        <w:t xml:space="preserve"> </w:t>
      </w:r>
      <w:r w:rsidR="00E54BFA">
        <w:rPr>
          <w:rFonts w:ascii="Arial" w:hAnsi="Arial" w:cs="Arial"/>
        </w:rPr>
        <w:t xml:space="preserve">will be to the </w:t>
      </w:r>
      <w:r w:rsidR="00DB76F5">
        <w:rPr>
          <w:rFonts w:ascii="Arial" w:hAnsi="Arial" w:cs="Arial"/>
        </w:rPr>
        <w:t xml:space="preserve">User’s </w:t>
      </w:r>
      <w:r w:rsidR="00E54BFA">
        <w:rPr>
          <w:rFonts w:ascii="Arial" w:hAnsi="Arial" w:cs="Arial"/>
        </w:rPr>
        <w:t xml:space="preserve">own cost.  </w:t>
      </w:r>
      <w:r w:rsidR="00E54BFA" w:rsidRPr="00CF29CE">
        <w:rPr>
          <w:rFonts w:ascii="Arial" w:hAnsi="Arial" w:cs="Arial"/>
          <w:b/>
          <w:bCs/>
        </w:rPr>
        <w:t xml:space="preserve">All HoD / </w:t>
      </w:r>
      <w:r w:rsidR="001651C1" w:rsidRPr="00CF29CE">
        <w:rPr>
          <w:rFonts w:ascii="Arial" w:hAnsi="Arial" w:cs="Arial"/>
          <w:b/>
          <w:bCs/>
        </w:rPr>
        <w:t xml:space="preserve">BH </w:t>
      </w:r>
      <w:r w:rsidR="00E54BFA" w:rsidRPr="00CF29CE">
        <w:rPr>
          <w:rFonts w:ascii="Arial" w:hAnsi="Arial" w:cs="Arial"/>
          <w:b/>
          <w:bCs/>
        </w:rPr>
        <w:t xml:space="preserve">approvals and details of the device purchased (including scanned copy of the invoice / receipt) must be sent to the </w:t>
      </w:r>
      <w:r w:rsidR="00095C36" w:rsidRPr="00CF29CE">
        <w:rPr>
          <w:rFonts w:ascii="Arial" w:hAnsi="Arial" w:cs="Arial"/>
          <w:b/>
          <w:bCs/>
        </w:rPr>
        <w:t>UPS</w:t>
      </w:r>
      <w:r w:rsidR="00E54BFA" w:rsidRPr="00CF29CE">
        <w:rPr>
          <w:rFonts w:ascii="Arial" w:hAnsi="Arial" w:cs="Arial"/>
          <w:b/>
          <w:bCs/>
        </w:rPr>
        <w:t xml:space="preserve"> as soon as possible for inclusion on the </w:t>
      </w:r>
      <w:r w:rsidR="004A61A3" w:rsidRPr="00CF29CE">
        <w:rPr>
          <w:rFonts w:ascii="Arial" w:hAnsi="Arial" w:cs="Arial"/>
          <w:b/>
          <w:bCs/>
        </w:rPr>
        <w:t>Mobile D</w:t>
      </w:r>
      <w:r w:rsidR="00E54BFA" w:rsidRPr="00CF29CE">
        <w:rPr>
          <w:rFonts w:ascii="Arial" w:hAnsi="Arial" w:cs="Arial"/>
          <w:b/>
          <w:bCs/>
        </w:rPr>
        <w:t xml:space="preserve">evice </w:t>
      </w:r>
      <w:r w:rsidR="004A61A3" w:rsidRPr="00CF29CE">
        <w:rPr>
          <w:rFonts w:ascii="Arial" w:hAnsi="Arial" w:cs="Arial"/>
          <w:b/>
          <w:bCs/>
        </w:rPr>
        <w:t>R</w:t>
      </w:r>
      <w:r w:rsidR="00E54BFA" w:rsidRPr="00CF29CE">
        <w:rPr>
          <w:rFonts w:ascii="Arial" w:hAnsi="Arial" w:cs="Arial"/>
          <w:b/>
          <w:bCs/>
        </w:rPr>
        <w:t>egister.</w:t>
      </w:r>
    </w:p>
    <w:p w14:paraId="58D3DF2C" w14:textId="5325757F" w:rsidR="00051944" w:rsidRDefault="00051944" w:rsidP="00051944">
      <w:pPr>
        <w:rPr>
          <w:rFonts w:ascii="Arial" w:hAnsi="Arial" w:cs="Arial"/>
        </w:rPr>
      </w:pPr>
    </w:p>
    <w:p w14:paraId="5F197329" w14:textId="363C2C0B" w:rsidR="00051944" w:rsidRDefault="00051944" w:rsidP="00051944">
      <w:pPr>
        <w:rPr>
          <w:rFonts w:ascii="Arial" w:hAnsi="Arial" w:cs="Arial"/>
        </w:rPr>
      </w:pPr>
      <w:r>
        <w:rPr>
          <w:rFonts w:ascii="Arial" w:hAnsi="Arial" w:cs="Arial"/>
        </w:rPr>
        <w:t xml:space="preserve">All Mobile Devices MUST be enabled with a timed screen lock that requires either biometrics or PIN code to unlock.  Users should select their own PIN but should avoid using only </w:t>
      </w:r>
      <w:r w:rsidR="00AB7FC9">
        <w:rPr>
          <w:rFonts w:ascii="Arial" w:hAnsi="Arial" w:cs="Arial"/>
        </w:rPr>
        <w:t>4-digit</w:t>
      </w:r>
      <w:r>
        <w:rPr>
          <w:rFonts w:ascii="Arial" w:hAnsi="Arial" w:cs="Arial"/>
        </w:rPr>
        <w:t xml:space="preserve"> PINs where possible.</w:t>
      </w:r>
    </w:p>
    <w:p w14:paraId="3D727085" w14:textId="6A5385F1" w:rsidR="00F64C51" w:rsidRDefault="00F64C51" w:rsidP="00051944">
      <w:pPr>
        <w:rPr>
          <w:rFonts w:ascii="Arial" w:hAnsi="Arial" w:cs="Arial"/>
        </w:rPr>
      </w:pPr>
    </w:p>
    <w:p w14:paraId="21465069" w14:textId="345DB3A8" w:rsidR="00F64C51" w:rsidRDefault="00F64C51" w:rsidP="00051944">
      <w:pPr>
        <w:rPr>
          <w:rFonts w:ascii="Arial" w:hAnsi="Arial" w:cs="Arial"/>
        </w:rPr>
      </w:pPr>
      <w:r>
        <w:rPr>
          <w:rFonts w:ascii="Arial" w:hAnsi="Arial" w:cs="Arial"/>
        </w:rPr>
        <w:t xml:space="preserve">Annex B:  Mobile Decision Matrix outlines </w:t>
      </w:r>
      <w:r w:rsidR="00291130">
        <w:rPr>
          <w:rFonts w:ascii="Arial" w:hAnsi="Arial" w:cs="Arial"/>
        </w:rPr>
        <w:t xml:space="preserve">the route to selecting the most appropriate device and plan based on the Users’ needs </w:t>
      </w:r>
    </w:p>
    <w:p w14:paraId="598E7689" w14:textId="77777777" w:rsidR="00F07D9E" w:rsidRDefault="00F07D9E" w:rsidP="00051944">
      <w:pPr>
        <w:rPr>
          <w:rFonts w:ascii="Arial" w:hAnsi="Arial" w:cs="Arial"/>
        </w:rPr>
      </w:pPr>
    </w:p>
    <w:p w14:paraId="749CFE94" w14:textId="77777777" w:rsidR="00F07D9E" w:rsidRDefault="00F07D9E" w:rsidP="00051944">
      <w:pPr>
        <w:rPr>
          <w:rFonts w:ascii="Arial" w:hAnsi="Arial" w:cs="Arial"/>
        </w:rPr>
      </w:pPr>
    </w:p>
    <w:p w14:paraId="35AA3050" w14:textId="1D991FF3" w:rsidR="003A2B1A" w:rsidRDefault="005A6442" w:rsidP="00632778">
      <w:pPr>
        <w:pStyle w:val="Heading1"/>
        <w:numPr>
          <w:ilvl w:val="0"/>
          <w:numId w:val="44"/>
        </w:numPr>
        <w:ind w:left="0" w:firstLine="0"/>
        <w:rPr>
          <w:rFonts w:ascii="Arial" w:hAnsi="Arial" w:cs="Arial"/>
          <w:bCs w:val="0"/>
          <w:sz w:val="28"/>
          <w:szCs w:val="28"/>
        </w:rPr>
      </w:pPr>
      <w:bookmarkStart w:id="7" w:name="_Toc168494711"/>
      <w:r>
        <w:rPr>
          <w:rFonts w:ascii="Arial" w:hAnsi="Arial" w:cs="Arial"/>
          <w:bCs w:val="0"/>
          <w:sz w:val="28"/>
          <w:szCs w:val="28"/>
          <w:lang w:val="en-GB"/>
        </w:rPr>
        <w:lastRenderedPageBreak/>
        <w:t>Data Tarif</w:t>
      </w:r>
      <w:r w:rsidR="00790602">
        <w:rPr>
          <w:rFonts w:ascii="Arial" w:hAnsi="Arial" w:cs="Arial"/>
          <w:bCs w:val="0"/>
          <w:sz w:val="28"/>
          <w:szCs w:val="28"/>
          <w:lang w:val="en-GB"/>
        </w:rPr>
        <w:t>f</w:t>
      </w:r>
      <w:r>
        <w:rPr>
          <w:rFonts w:ascii="Arial" w:hAnsi="Arial" w:cs="Arial"/>
          <w:bCs w:val="0"/>
          <w:sz w:val="28"/>
          <w:szCs w:val="28"/>
          <w:lang w:val="en-GB"/>
        </w:rPr>
        <w:t xml:space="preserve"> Selection</w:t>
      </w:r>
      <w:r w:rsidR="004B6EBF">
        <w:rPr>
          <w:rFonts w:ascii="Arial" w:hAnsi="Arial" w:cs="Arial"/>
          <w:bCs w:val="0"/>
          <w:sz w:val="28"/>
          <w:szCs w:val="28"/>
          <w:lang w:val="en-GB"/>
        </w:rPr>
        <w:t xml:space="preserve"> </w:t>
      </w:r>
      <w:r>
        <w:rPr>
          <w:rFonts w:ascii="Arial" w:hAnsi="Arial" w:cs="Arial"/>
          <w:bCs w:val="0"/>
          <w:sz w:val="28"/>
          <w:szCs w:val="28"/>
          <w:lang w:val="en-GB"/>
        </w:rPr>
        <w:t xml:space="preserve">&amp; Fair </w:t>
      </w:r>
      <w:r w:rsidR="00C515C5" w:rsidRPr="0013185D">
        <w:rPr>
          <w:rFonts w:ascii="Arial" w:hAnsi="Arial" w:cs="Arial"/>
          <w:bCs w:val="0"/>
          <w:sz w:val="28"/>
          <w:szCs w:val="28"/>
        </w:rPr>
        <w:t>P</w:t>
      </w:r>
      <w:r w:rsidR="003A2B1A" w:rsidRPr="0013185D">
        <w:rPr>
          <w:rFonts w:ascii="Arial" w:hAnsi="Arial" w:cs="Arial"/>
          <w:bCs w:val="0"/>
          <w:sz w:val="28"/>
          <w:szCs w:val="28"/>
        </w:rPr>
        <w:t xml:space="preserve">ersonal </w:t>
      </w:r>
      <w:r w:rsidR="00C515C5" w:rsidRPr="0013185D">
        <w:rPr>
          <w:rFonts w:ascii="Arial" w:hAnsi="Arial" w:cs="Arial"/>
          <w:bCs w:val="0"/>
          <w:sz w:val="28"/>
          <w:szCs w:val="28"/>
        </w:rPr>
        <w:t>U</w:t>
      </w:r>
      <w:r w:rsidR="003A2B1A" w:rsidRPr="0013185D">
        <w:rPr>
          <w:rFonts w:ascii="Arial" w:hAnsi="Arial" w:cs="Arial"/>
          <w:bCs w:val="0"/>
          <w:sz w:val="28"/>
          <w:szCs w:val="28"/>
        </w:rPr>
        <w:t>se</w:t>
      </w:r>
      <w:bookmarkEnd w:id="7"/>
    </w:p>
    <w:p w14:paraId="3B6A9931" w14:textId="77777777" w:rsidR="003A2B1A" w:rsidRPr="000F599E" w:rsidRDefault="003A2B1A" w:rsidP="008F0126">
      <w:pPr>
        <w:pStyle w:val="NoSpacing"/>
        <w:rPr>
          <w:rFonts w:ascii="Arial" w:hAnsi="Arial" w:cs="Arial"/>
          <w:b/>
        </w:rPr>
      </w:pPr>
      <w:bookmarkStart w:id="8" w:name="Policy"/>
    </w:p>
    <w:p w14:paraId="0383D388" w14:textId="34321194" w:rsidR="00F3763C" w:rsidRPr="00E3193A" w:rsidRDefault="003A2B1A" w:rsidP="00F3763C">
      <w:pPr>
        <w:jc w:val="both"/>
        <w:rPr>
          <w:rStyle w:val="4MainBody"/>
          <w:rFonts w:ascii="Arial" w:hAnsi="Arial" w:cs="Arial"/>
          <w:szCs w:val="22"/>
        </w:rPr>
      </w:pPr>
      <w:r w:rsidRPr="000F599E">
        <w:rPr>
          <w:rFonts w:ascii="Arial" w:hAnsi="Arial" w:cs="Arial"/>
        </w:rPr>
        <w:t xml:space="preserve">Calls, texts and data consumption are intended for business use. Fair usage allows </w:t>
      </w:r>
      <w:r w:rsidR="008034D2" w:rsidRPr="000F599E">
        <w:rPr>
          <w:rFonts w:ascii="Arial" w:hAnsi="Arial" w:cs="Arial"/>
        </w:rPr>
        <w:t>staff</w:t>
      </w:r>
      <w:r w:rsidRPr="000F599E">
        <w:rPr>
          <w:rFonts w:ascii="Arial" w:hAnsi="Arial" w:cs="Arial"/>
        </w:rPr>
        <w:t xml:space="preserve"> the benefit of using </w:t>
      </w:r>
      <w:r w:rsidR="00C51CCB" w:rsidRPr="000F599E">
        <w:rPr>
          <w:rFonts w:ascii="Arial" w:hAnsi="Arial" w:cs="Arial"/>
        </w:rPr>
        <w:t>their</w:t>
      </w:r>
      <w:r w:rsidRPr="000F599E">
        <w:rPr>
          <w:rFonts w:ascii="Arial" w:hAnsi="Arial" w:cs="Arial"/>
        </w:rPr>
        <w:t xml:space="preserve"> University mobile </w:t>
      </w:r>
      <w:r w:rsidR="00704853">
        <w:rPr>
          <w:rFonts w:ascii="Arial" w:hAnsi="Arial" w:cs="Arial"/>
        </w:rPr>
        <w:t>tariff</w:t>
      </w:r>
      <w:r w:rsidR="0094149C">
        <w:rPr>
          <w:rFonts w:ascii="Arial" w:hAnsi="Arial" w:cs="Arial"/>
        </w:rPr>
        <w:t xml:space="preserve"> </w:t>
      </w:r>
      <w:r w:rsidRPr="000F599E">
        <w:rPr>
          <w:rFonts w:ascii="Arial" w:hAnsi="Arial" w:cs="Arial"/>
        </w:rPr>
        <w:t xml:space="preserve">for </w:t>
      </w:r>
      <w:r w:rsidR="00977E9B">
        <w:rPr>
          <w:rFonts w:ascii="Arial" w:hAnsi="Arial" w:cs="Arial"/>
        </w:rPr>
        <w:t xml:space="preserve">some </w:t>
      </w:r>
      <w:r w:rsidRPr="000F599E">
        <w:rPr>
          <w:rFonts w:ascii="Arial" w:hAnsi="Arial" w:cs="Arial"/>
        </w:rPr>
        <w:t>personal use</w:t>
      </w:r>
      <w:r w:rsidR="005911F0">
        <w:rPr>
          <w:rFonts w:ascii="Arial" w:hAnsi="Arial" w:cs="Arial"/>
        </w:rPr>
        <w:t xml:space="preserve">.  </w:t>
      </w:r>
      <w:r w:rsidRPr="000F599E">
        <w:rPr>
          <w:rFonts w:ascii="Arial" w:hAnsi="Arial" w:cs="Arial"/>
        </w:rPr>
        <w:t xml:space="preserve"> </w:t>
      </w:r>
      <w:r w:rsidR="005911F0" w:rsidRPr="000F599E">
        <w:rPr>
          <w:rFonts w:ascii="Arial" w:hAnsi="Arial" w:cs="Arial"/>
        </w:rPr>
        <w:t>Fair usage is discretionary and must not</w:t>
      </w:r>
      <w:r w:rsidR="005911F0">
        <w:rPr>
          <w:rFonts w:ascii="Arial" w:hAnsi="Arial" w:cs="Arial"/>
        </w:rPr>
        <w:t xml:space="preserve"> </w:t>
      </w:r>
      <w:r w:rsidR="0094149C" w:rsidRPr="000F599E">
        <w:rPr>
          <w:rFonts w:ascii="Arial" w:hAnsi="Arial" w:cs="Arial"/>
        </w:rPr>
        <w:t>incur</w:t>
      </w:r>
      <w:r w:rsidRPr="000F599E">
        <w:rPr>
          <w:rFonts w:ascii="Arial" w:hAnsi="Arial" w:cs="Arial"/>
        </w:rPr>
        <w:t xml:space="preserve"> any additional charges.</w:t>
      </w:r>
      <w:r w:rsidR="00F3763C">
        <w:rPr>
          <w:rFonts w:ascii="Arial" w:hAnsi="Arial" w:cs="Arial"/>
        </w:rPr>
        <w:t xml:space="preserve">  </w:t>
      </w:r>
      <w:r w:rsidR="005911F0">
        <w:rPr>
          <w:rFonts w:ascii="Arial" w:hAnsi="Arial" w:cs="Arial"/>
        </w:rPr>
        <w:t>This policy guidance for Fair use is as follows:</w:t>
      </w:r>
    </w:p>
    <w:p w14:paraId="619DBCD5" w14:textId="77777777" w:rsidR="002E710D" w:rsidRDefault="002E710D" w:rsidP="002352F5">
      <w:pPr>
        <w:pStyle w:val="NoSpacing"/>
        <w:jc w:val="both"/>
        <w:rPr>
          <w:rFonts w:ascii="Arial" w:hAnsi="Arial" w:cs="Arial"/>
        </w:rPr>
      </w:pPr>
    </w:p>
    <w:p w14:paraId="7B621FC0" w14:textId="77777777" w:rsidR="00E85A45" w:rsidRDefault="00E85A45" w:rsidP="002352F5">
      <w:pPr>
        <w:pStyle w:val="NoSpacing"/>
        <w:jc w:val="both"/>
        <w:rPr>
          <w:rFonts w:ascii="Arial" w:hAnsi="Arial" w:cs="Arial"/>
        </w:rPr>
      </w:pPr>
      <w:r w:rsidRPr="000F599E">
        <w:rPr>
          <w:rFonts w:ascii="Arial" w:hAnsi="Arial" w:cs="Arial"/>
        </w:rPr>
        <w:t xml:space="preserve">Voice Calls: </w:t>
      </w:r>
    </w:p>
    <w:p w14:paraId="7E6909EC" w14:textId="77777777" w:rsidR="00E85A45" w:rsidRPr="000F599E" w:rsidRDefault="00E85A45" w:rsidP="002352F5">
      <w:pPr>
        <w:pStyle w:val="NoSpacing"/>
        <w:jc w:val="both"/>
        <w:rPr>
          <w:rFonts w:ascii="Arial" w:hAnsi="Arial" w:cs="Arial"/>
        </w:rPr>
      </w:pPr>
    </w:p>
    <w:p w14:paraId="1EAEA8A2" w14:textId="77777777" w:rsidR="008F0126" w:rsidRDefault="005911F0" w:rsidP="002352F5">
      <w:pPr>
        <w:pStyle w:val="NoSpacing"/>
        <w:numPr>
          <w:ilvl w:val="0"/>
          <w:numId w:val="29"/>
        </w:numPr>
        <w:jc w:val="both"/>
        <w:rPr>
          <w:rFonts w:ascii="Arial" w:hAnsi="Arial" w:cs="Arial"/>
        </w:rPr>
      </w:pPr>
      <w:r>
        <w:rPr>
          <w:rFonts w:ascii="Arial" w:hAnsi="Arial" w:cs="Arial"/>
        </w:rPr>
        <w:t>Where t</w:t>
      </w:r>
      <w:r w:rsidR="00E85A45" w:rsidRPr="00E85A45">
        <w:rPr>
          <w:rFonts w:ascii="Arial" w:hAnsi="Arial" w:cs="Arial"/>
        </w:rPr>
        <w:t>he tariff will include unlimited local and national calls which can be used for personal use.</w:t>
      </w:r>
    </w:p>
    <w:p w14:paraId="2D88191B" w14:textId="71001E4E" w:rsidR="00E85A45" w:rsidRPr="008F0126" w:rsidRDefault="00E85A45" w:rsidP="002352F5">
      <w:pPr>
        <w:pStyle w:val="NoSpacing"/>
        <w:numPr>
          <w:ilvl w:val="0"/>
          <w:numId w:val="29"/>
        </w:numPr>
        <w:jc w:val="both"/>
        <w:rPr>
          <w:rFonts w:ascii="Arial" w:hAnsi="Arial" w:cs="Arial"/>
        </w:rPr>
      </w:pPr>
      <w:r w:rsidRPr="008F0126">
        <w:rPr>
          <w:rFonts w:ascii="Arial" w:hAnsi="Arial" w:cs="Arial"/>
        </w:rPr>
        <w:t>Premium rate numbers are excluded</w:t>
      </w:r>
      <w:r w:rsidR="005911F0">
        <w:rPr>
          <w:rFonts w:ascii="Arial" w:hAnsi="Arial" w:cs="Arial"/>
        </w:rPr>
        <w:t>, and where possible will be blocked</w:t>
      </w:r>
      <w:r w:rsidRPr="008F0126">
        <w:rPr>
          <w:rFonts w:ascii="Arial" w:hAnsi="Arial" w:cs="Arial"/>
        </w:rPr>
        <w:t xml:space="preserve">. The use of these is not </w:t>
      </w:r>
      <w:r w:rsidR="00C77CFF">
        <w:rPr>
          <w:rFonts w:ascii="Arial" w:hAnsi="Arial" w:cs="Arial"/>
        </w:rPr>
        <w:t>covered by the University</w:t>
      </w:r>
      <w:r w:rsidRPr="008F0126">
        <w:rPr>
          <w:rFonts w:ascii="Arial" w:hAnsi="Arial" w:cs="Arial"/>
        </w:rPr>
        <w:t xml:space="preserve"> and will be</w:t>
      </w:r>
      <w:r w:rsidR="008F0126">
        <w:rPr>
          <w:rFonts w:ascii="Arial" w:hAnsi="Arial" w:cs="Arial"/>
        </w:rPr>
        <w:t xml:space="preserve"> </w:t>
      </w:r>
      <w:r w:rsidRPr="008F0126">
        <w:rPr>
          <w:rFonts w:ascii="Arial" w:hAnsi="Arial" w:cs="Arial"/>
        </w:rPr>
        <w:t xml:space="preserve">chargeable to the </w:t>
      </w:r>
      <w:r w:rsidR="00233979">
        <w:rPr>
          <w:rFonts w:ascii="Arial" w:hAnsi="Arial" w:cs="Arial"/>
        </w:rPr>
        <w:t>U</w:t>
      </w:r>
      <w:r w:rsidR="00233979" w:rsidRPr="008F0126">
        <w:rPr>
          <w:rFonts w:ascii="Arial" w:hAnsi="Arial" w:cs="Arial"/>
        </w:rPr>
        <w:t>ser</w:t>
      </w:r>
      <w:r w:rsidRPr="008F0126">
        <w:rPr>
          <w:rFonts w:ascii="Arial" w:hAnsi="Arial" w:cs="Arial"/>
        </w:rPr>
        <w:t>.</w:t>
      </w:r>
    </w:p>
    <w:p w14:paraId="5937FADF" w14:textId="77777777" w:rsidR="00E85A45" w:rsidRDefault="00E85A45" w:rsidP="002352F5">
      <w:pPr>
        <w:pStyle w:val="NoSpacing"/>
        <w:jc w:val="both"/>
        <w:rPr>
          <w:rFonts w:ascii="Arial" w:hAnsi="Arial" w:cs="Arial"/>
        </w:rPr>
      </w:pPr>
    </w:p>
    <w:p w14:paraId="53A02396" w14:textId="77777777" w:rsidR="00E85A45" w:rsidRDefault="00E85A45" w:rsidP="002352F5">
      <w:pPr>
        <w:pStyle w:val="NoSpacing"/>
        <w:jc w:val="both"/>
        <w:rPr>
          <w:rFonts w:ascii="Arial" w:hAnsi="Arial" w:cs="Arial"/>
        </w:rPr>
      </w:pPr>
      <w:r w:rsidRPr="000F599E">
        <w:rPr>
          <w:rFonts w:ascii="Arial" w:hAnsi="Arial" w:cs="Arial"/>
        </w:rPr>
        <w:t xml:space="preserve">SMS Texts: </w:t>
      </w:r>
    </w:p>
    <w:p w14:paraId="418224E2" w14:textId="77777777" w:rsidR="00E85A45" w:rsidRPr="000F599E" w:rsidRDefault="00E85A45" w:rsidP="002352F5">
      <w:pPr>
        <w:pStyle w:val="NoSpacing"/>
        <w:jc w:val="both"/>
        <w:rPr>
          <w:rFonts w:ascii="Arial" w:hAnsi="Arial" w:cs="Arial"/>
        </w:rPr>
      </w:pPr>
    </w:p>
    <w:p w14:paraId="48834054" w14:textId="77777777" w:rsidR="002E710D" w:rsidRPr="005E0CC8" w:rsidRDefault="00E85A45" w:rsidP="002352F5">
      <w:pPr>
        <w:pStyle w:val="NoSpacing"/>
        <w:numPr>
          <w:ilvl w:val="0"/>
          <w:numId w:val="29"/>
        </w:numPr>
        <w:jc w:val="both"/>
      </w:pPr>
      <w:r w:rsidRPr="00521CEB">
        <w:rPr>
          <w:rFonts w:ascii="Arial" w:hAnsi="Arial" w:cs="Arial"/>
        </w:rPr>
        <w:t>Staff SMS texts are for person-to-person texts and do not include text message delivery notifications.</w:t>
      </w:r>
    </w:p>
    <w:p w14:paraId="6E47B167" w14:textId="17887F79" w:rsidR="002E710D" w:rsidRPr="00521CEB" w:rsidRDefault="002E710D" w:rsidP="002352F5">
      <w:pPr>
        <w:pStyle w:val="NoSpacing"/>
        <w:numPr>
          <w:ilvl w:val="0"/>
          <w:numId w:val="29"/>
        </w:numPr>
        <w:jc w:val="both"/>
        <w:rPr>
          <w:rFonts w:ascii="Arial" w:hAnsi="Arial" w:cs="Arial"/>
        </w:rPr>
      </w:pPr>
      <w:r w:rsidRPr="00521CEB">
        <w:rPr>
          <w:rFonts w:ascii="Arial" w:hAnsi="Arial" w:cs="Arial"/>
        </w:rPr>
        <w:t xml:space="preserve">Text numbers which advertise additional costs are excluded. The use of these </w:t>
      </w:r>
      <w:proofErr w:type="gramStart"/>
      <w:r w:rsidR="005911F0">
        <w:rPr>
          <w:rFonts w:ascii="Arial" w:hAnsi="Arial" w:cs="Arial"/>
        </w:rPr>
        <w:t>are</w:t>
      </w:r>
      <w:proofErr w:type="gramEnd"/>
      <w:r w:rsidRPr="00521CEB">
        <w:rPr>
          <w:rFonts w:ascii="Arial" w:hAnsi="Arial" w:cs="Arial"/>
        </w:rPr>
        <w:t xml:space="preserve"> not permitted and will be chargeable to the </w:t>
      </w:r>
      <w:r w:rsidR="00233979">
        <w:rPr>
          <w:rFonts w:ascii="Arial" w:hAnsi="Arial" w:cs="Arial"/>
        </w:rPr>
        <w:t>U</w:t>
      </w:r>
      <w:r w:rsidR="00233979" w:rsidRPr="00521CEB">
        <w:rPr>
          <w:rFonts w:ascii="Arial" w:hAnsi="Arial" w:cs="Arial"/>
        </w:rPr>
        <w:t>ser</w:t>
      </w:r>
      <w:r w:rsidRPr="00521CEB">
        <w:rPr>
          <w:rFonts w:ascii="Arial" w:hAnsi="Arial" w:cs="Arial"/>
        </w:rPr>
        <w:t>.</w:t>
      </w:r>
    </w:p>
    <w:p w14:paraId="4F6DA2EB" w14:textId="77777777" w:rsidR="00521CEB" w:rsidRDefault="00521CEB" w:rsidP="002352F5">
      <w:pPr>
        <w:pStyle w:val="ListParagraph"/>
        <w:contextualSpacing w:val="0"/>
        <w:jc w:val="both"/>
      </w:pPr>
    </w:p>
    <w:p w14:paraId="3C0FFDCB" w14:textId="77777777" w:rsidR="00521CEB" w:rsidRDefault="00521CEB" w:rsidP="002352F5">
      <w:pPr>
        <w:pStyle w:val="ListParagraph"/>
        <w:ind w:left="0"/>
        <w:contextualSpacing w:val="0"/>
        <w:jc w:val="both"/>
        <w:rPr>
          <w:rFonts w:ascii="Arial" w:hAnsi="Arial" w:cs="Arial"/>
        </w:rPr>
      </w:pPr>
      <w:r w:rsidRPr="000F599E">
        <w:rPr>
          <w:rFonts w:ascii="Arial" w:hAnsi="Arial" w:cs="Arial"/>
        </w:rPr>
        <w:t>Data Consumption:</w:t>
      </w:r>
    </w:p>
    <w:p w14:paraId="4C882837" w14:textId="77777777" w:rsidR="00521CEB" w:rsidRDefault="00521CEB" w:rsidP="002352F5">
      <w:pPr>
        <w:pStyle w:val="ListParagraph"/>
        <w:ind w:left="0"/>
        <w:contextualSpacing w:val="0"/>
        <w:jc w:val="both"/>
      </w:pPr>
    </w:p>
    <w:p w14:paraId="09AEB5F2" w14:textId="707B9F5F" w:rsidR="00C77CFF" w:rsidRPr="00F371A9" w:rsidRDefault="00521CEB" w:rsidP="00F371A9">
      <w:pPr>
        <w:pStyle w:val="NoSpacing"/>
        <w:numPr>
          <w:ilvl w:val="0"/>
          <w:numId w:val="29"/>
        </w:numPr>
        <w:jc w:val="both"/>
        <w:rPr>
          <w:rFonts w:ascii="Arial" w:hAnsi="Arial" w:cs="Arial"/>
        </w:rPr>
      </w:pPr>
      <w:r w:rsidRPr="000F599E">
        <w:rPr>
          <w:rFonts w:ascii="Arial" w:hAnsi="Arial" w:cs="Arial"/>
        </w:rPr>
        <w:t>Mobile internet browsing applies within the UK</w:t>
      </w:r>
      <w:r w:rsidR="00977E9B">
        <w:rPr>
          <w:rFonts w:ascii="Arial" w:hAnsi="Arial" w:cs="Arial"/>
        </w:rPr>
        <w:t>, and EU countries</w:t>
      </w:r>
      <w:r w:rsidRPr="000F599E">
        <w:rPr>
          <w:rFonts w:ascii="Arial" w:hAnsi="Arial" w:cs="Arial"/>
        </w:rPr>
        <w:t xml:space="preserve">. </w:t>
      </w:r>
    </w:p>
    <w:p w14:paraId="60992ECB" w14:textId="155F128E" w:rsidR="00C77CFF" w:rsidRPr="00F371A9" w:rsidRDefault="00521CEB" w:rsidP="002352F5">
      <w:pPr>
        <w:pStyle w:val="NoSpacing"/>
        <w:numPr>
          <w:ilvl w:val="0"/>
          <w:numId w:val="29"/>
        </w:numPr>
        <w:jc w:val="both"/>
        <w:rPr>
          <w:rFonts w:ascii="Arial" w:hAnsi="Arial" w:cs="Arial"/>
        </w:rPr>
      </w:pPr>
      <w:r w:rsidRPr="000F599E">
        <w:rPr>
          <w:rFonts w:ascii="Arial" w:hAnsi="Arial" w:cs="Arial"/>
        </w:rPr>
        <w:t xml:space="preserve">Staff may use </w:t>
      </w:r>
      <w:r w:rsidR="00752BAC">
        <w:rPr>
          <w:rFonts w:ascii="Arial" w:hAnsi="Arial" w:cs="Arial"/>
        </w:rPr>
        <w:t>their</w:t>
      </w:r>
      <w:r w:rsidRPr="000F599E">
        <w:rPr>
          <w:rFonts w:ascii="Arial" w:hAnsi="Arial" w:cs="Arial"/>
        </w:rPr>
        <w:t xml:space="preserve"> phone for occasional personal internet browsing but must not use</w:t>
      </w:r>
      <w:r w:rsidR="00752BAC">
        <w:rPr>
          <w:rFonts w:ascii="Arial" w:hAnsi="Arial" w:cs="Arial"/>
        </w:rPr>
        <w:t xml:space="preserve"> the</w:t>
      </w:r>
      <w:r w:rsidRPr="000F599E">
        <w:rPr>
          <w:rFonts w:ascii="Arial" w:hAnsi="Arial" w:cs="Arial"/>
        </w:rPr>
        <w:t xml:space="preserve"> mobile network for non-business music and video streaming services such as Spotify, Apple Music, Netflix,</w:t>
      </w:r>
      <w:r w:rsidR="00977E9B">
        <w:rPr>
          <w:rFonts w:ascii="Arial" w:hAnsi="Arial" w:cs="Arial"/>
        </w:rPr>
        <w:t xml:space="preserve"> YouTube</w:t>
      </w:r>
      <w:r w:rsidRPr="000F599E">
        <w:rPr>
          <w:rFonts w:ascii="Arial" w:hAnsi="Arial" w:cs="Arial"/>
        </w:rPr>
        <w:t xml:space="preserve"> etc.</w:t>
      </w:r>
    </w:p>
    <w:p w14:paraId="6FA506D2" w14:textId="020077AE" w:rsidR="00521CEB" w:rsidRPr="00C77CFF" w:rsidRDefault="00521CEB" w:rsidP="002352F5">
      <w:pPr>
        <w:pStyle w:val="NoSpacing"/>
        <w:numPr>
          <w:ilvl w:val="0"/>
          <w:numId w:val="29"/>
        </w:numPr>
        <w:jc w:val="both"/>
      </w:pPr>
      <w:r w:rsidRPr="00752BAC">
        <w:rPr>
          <w:rFonts w:ascii="Arial" w:hAnsi="Arial" w:cs="Arial"/>
        </w:rPr>
        <w:t xml:space="preserve">Where possible, </w:t>
      </w:r>
      <w:r w:rsidR="00752BAC" w:rsidRPr="00752BAC">
        <w:rPr>
          <w:rFonts w:ascii="Arial" w:hAnsi="Arial" w:cs="Arial"/>
        </w:rPr>
        <w:t xml:space="preserve">on campus and off campus </w:t>
      </w:r>
      <w:r w:rsidRPr="00752BAC">
        <w:rPr>
          <w:rFonts w:ascii="Arial" w:hAnsi="Arial" w:cs="Arial"/>
        </w:rPr>
        <w:t xml:space="preserve">you should try </w:t>
      </w:r>
      <w:r w:rsidR="00752BAC" w:rsidRPr="00752BAC">
        <w:rPr>
          <w:rFonts w:ascii="Arial" w:hAnsi="Arial" w:cs="Arial"/>
        </w:rPr>
        <w:t>to</w:t>
      </w:r>
      <w:r w:rsidRPr="00752BAC">
        <w:rPr>
          <w:rFonts w:ascii="Arial" w:hAnsi="Arial" w:cs="Arial"/>
        </w:rPr>
        <w:t xml:space="preserve"> connect your phone to</w:t>
      </w:r>
      <w:r w:rsidR="00F528C0">
        <w:rPr>
          <w:rFonts w:ascii="Arial" w:hAnsi="Arial" w:cs="Arial"/>
        </w:rPr>
        <w:t xml:space="preserve"> an appropriate and secure</w:t>
      </w:r>
      <w:r w:rsidRPr="00752BAC">
        <w:rPr>
          <w:rFonts w:ascii="Arial" w:hAnsi="Arial" w:cs="Arial"/>
        </w:rPr>
        <w:t xml:space="preserve"> Wi-Fi</w:t>
      </w:r>
      <w:r w:rsidR="00F528C0">
        <w:rPr>
          <w:rFonts w:ascii="Arial" w:hAnsi="Arial" w:cs="Arial"/>
        </w:rPr>
        <w:t xml:space="preserve"> </w:t>
      </w:r>
      <w:r w:rsidR="0027386F">
        <w:rPr>
          <w:rFonts w:ascii="Arial" w:hAnsi="Arial" w:cs="Arial"/>
        </w:rPr>
        <w:t>network.</w:t>
      </w:r>
    </w:p>
    <w:p w14:paraId="2903A7C4" w14:textId="77777777" w:rsidR="005A6442" w:rsidRDefault="005A6442" w:rsidP="005A6442">
      <w:pPr>
        <w:pStyle w:val="NoSpacing"/>
        <w:jc w:val="both"/>
        <w:rPr>
          <w:rFonts w:ascii="Arial" w:hAnsi="Arial" w:cs="Arial"/>
        </w:rPr>
      </w:pPr>
    </w:p>
    <w:p w14:paraId="0C47DF40" w14:textId="183CEC21" w:rsidR="005A6442" w:rsidRDefault="00896641" w:rsidP="005A6442">
      <w:pPr>
        <w:pStyle w:val="NoSpacing"/>
        <w:jc w:val="both"/>
        <w:rPr>
          <w:rFonts w:ascii="Arial" w:hAnsi="Arial" w:cs="Arial"/>
        </w:rPr>
      </w:pPr>
      <w:r>
        <w:rPr>
          <w:rFonts w:ascii="Arial" w:hAnsi="Arial" w:cs="Arial"/>
        </w:rPr>
        <w:t xml:space="preserve">The University has elected to use a Shared Data Plan.  This means the individual user doesn’t have a personal data allowance and draws down from a collective today data allocation of 1.5Terrabyte (Tb).  </w:t>
      </w:r>
    </w:p>
    <w:p w14:paraId="3C4C53F2" w14:textId="77777777" w:rsidR="002A5963" w:rsidRDefault="002A5963" w:rsidP="002A5963">
      <w:pPr>
        <w:pStyle w:val="NoSpacing"/>
        <w:jc w:val="both"/>
        <w:rPr>
          <w:rFonts w:ascii="Arial" w:hAnsi="Arial" w:cs="Arial"/>
        </w:rPr>
      </w:pPr>
    </w:p>
    <w:p w14:paraId="573D3F82" w14:textId="08A92A9F" w:rsidR="002A5963" w:rsidRDefault="002A5963" w:rsidP="002A5963">
      <w:pPr>
        <w:pStyle w:val="NoSpacing"/>
        <w:jc w:val="both"/>
        <w:rPr>
          <w:rFonts w:ascii="Arial" w:hAnsi="Arial" w:cs="Arial"/>
        </w:rPr>
      </w:pPr>
      <w:r>
        <w:rPr>
          <w:rFonts w:ascii="Arial" w:hAnsi="Arial" w:cs="Arial"/>
        </w:rPr>
        <w:t>Where possible, a data</w:t>
      </w:r>
      <w:r w:rsidR="00F371A9">
        <w:rPr>
          <w:rFonts w:ascii="Arial" w:hAnsi="Arial" w:cs="Arial"/>
        </w:rPr>
        <w:t xml:space="preserve"> / spend</w:t>
      </w:r>
      <w:r>
        <w:rPr>
          <w:rFonts w:ascii="Arial" w:hAnsi="Arial" w:cs="Arial"/>
        </w:rPr>
        <w:t xml:space="preserve"> cap will be applied to account</w:t>
      </w:r>
      <w:r w:rsidR="00896641">
        <w:rPr>
          <w:rFonts w:ascii="Arial" w:hAnsi="Arial" w:cs="Arial"/>
        </w:rPr>
        <w:t>s where data usage is deemed excessive</w:t>
      </w:r>
      <w:r w:rsidR="002C4718">
        <w:rPr>
          <w:rFonts w:ascii="Arial" w:hAnsi="Arial" w:cs="Arial"/>
        </w:rPr>
        <w:t>.</w:t>
      </w:r>
      <w:r w:rsidR="00F371A9">
        <w:rPr>
          <w:rFonts w:ascii="Arial" w:hAnsi="Arial" w:cs="Arial"/>
        </w:rPr>
        <w:t xml:space="preserve"> </w:t>
      </w:r>
    </w:p>
    <w:p w14:paraId="63BA3AD6" w14:textId="77777777" w:rsidR="00790602" w:rsidRDefault="00790602" w:rsidP="005A6442">
      <w:pPr>
        <w:pStyle w:val="NoSpacing"/>
        <w:jc w:val="both"/>
        <w:rPr>
          <w:rFonts w:ascii="Arial" w:hAnsi="Arial" w:cs="Arial"/>
        </w:rPr>
      </w:pPr>
    </w:p>
    <w:p w14:paraId="7A70110F" w14:textId="6031C563" w:rsidR="00790602" w:rsidRDefault="00790602" w:rsidP="005A6442">
      <w:pPr>
        <w:pStyle w:val="NoSpacing"/>
        <w:jc w:val="both"/>
        <w:rPr>
          <w:rFonts w:ascii="Arial" w:hAnsi="Arial" w:cs="Arial"/>
        </w:rPr>
      </w:pPr>
      <w:r>
        <w:rPr>
          <w:rFonts w:ascii="Arial" w:hAnsi="Arial" w:cs="Arial"/>
        </w:rPr>
        <w:t xml:space="preserve">Users should </w:t>
      </w:r>
      <w:r w:rsidR="00233D6E">
        <w:rPr>
          <w:rFonts w:ascii="Arial" w:hAnsi="Arial" w:cs="Arial"/>
        </w:rPr>
        <w:t>monitor</w:t>
      </w:r>
      <w:r>
        <w:rPr>
          <w:rFonts w:ascii="Arial" w:hAnsi="Arial" w:cs="Arial"/>
        </w:rPr>
        <w:t xml:space="preserve"> their data usage via their device settings:</w:t>
      </w:r>
    </w:p>
    <w:p w14:paraId="384B6D2D" w14:textId="77777777" w:rsidR="00790602" w:rsidRDefault="00790602" w:rsidP="00790602">
      <w:pPr>
        <w:pStyle w:val="NoSpacing"/>
        <w:numPr>
          <w:ilvl w:val="0"/>
          <w:numId w:val="47"/>
        </w:numPr>
        <w:jc w:val="both"/>
        <w:rPr>
          <w:rFonts w:ascii="Arial" w:hAnsi="Arial" w:cs="Arial"/>
        </w:rPr>
      </w:pPr>
      <w:r w:rsidRPr="00752BAC">
        <w:rPr>
          <w:rFonts w:ascii="Arial" w:hAnsi="Arial" w:cs="Arial"/>
        </w:rPr>
        <w:t>Settings-&gt; Mobile Data on iOS,</w:t>
      </w:r>
    </w:p>
    <w:p w14:paraId="40A83396" w14:textId="77777777" w:rsidR="00790602" w:rsidRDefault="00790602" w:rsidP="00790602">
      <w:pPr>
        <w:pStyle w:val="NoSpacing"/>
        <w:numPr>
          <w:ilvl w:val="0"/>
          <w:numId w:val="47"/>
        </w:numPr>
        <w:jc w:val="both"/>
        <w:rPr>
          <w:rFonts w:ascii="Arial" w:hAnsi="Arial" w:cs="Arial"/>
        </w:rPr>
      </w:pPr>
      <w:r w:rsidRPr="00752BAC">
        <w:rPr>
          <w:rFonts w:ascii="Arial" w:hAnsi="Arial" w:cs="Arial"/>
        </w:rPr>
        <w:t>Settings-&gt;Wireless &amp; Networks-&gt;Data Usage on Android</w:t>
      </w:r>
    </w:p>
    <w:p w14:paraId="0FCFCBF9" w14:textId="77777777" w:rsidR="002352F5" w:rsidRPr="009C4C5A" w:rsidRDefault="002352F5" w:rsidP="002352F5">
      <w:pPr>
        <w:pStyle w:val="ListParagraph"/>
        <w:ind w:left="0"/>
        <w:contextualSpacing w:val="0"/>
        <w:jc w:val="both"/>
        <w:rPr>
          <w:rFonts w:ascii="Arial" w:eastAsia="Calibri" w:hAnsi="Arial" w:cs="Arial"/>
          <w:szCs w:val="22"/>
          <w:lang w:val="en-US"/>
        </w:rPr>
      </w:pPr>
    </w:p>
    <w:p w14:paraId="2789B2B2" w14:textId="5BBFDFB2" w:rsidR="005A23A4" w:rsidRPr="000F599E" w:rsidRDefault="00C51CCB" w:rsidP="002A5963">
      <w:pPr>
        <w:pStyle w:val="NoSpacing"/>
        <w:jc w:val="both"/>
        <w:rPr>
          <w:rFonts w:ascii="Arial" w:hAnsi="Arial" w:cs="Arial"/>
        </w:rPr>
      </w:pPr>
      <w:r w:rsidRPr="000F599E">
        <w:rPr>
          <w:rFonts w:ascii="Arial" w:hAnsi="Arial" w:cs="Arial"/>
        </w:rPr>
        <w:t>The University</w:t>
      </w:r>
      <w:r w:rsidR="003A2B1A" w:rsidRPr="000F599E">
        <w:rPr>
          <w:rFonts w:ascii="Arial" w:hAnsi="Arial" w:cs="Arial"/>
        </w:rPr>
        <w:t xml:space="preserve"> expect</w:t>
      </w:r>
      <w:r w:rsidRPr="000F599E">
        <w:rPr>
          <w:rFonts w:ascii="Arial" w:hAnsi="Arial" w:cs="Arial"/>
        </w:rPr>
        <w:t>s</w:t>
      </w:r>
      <w:r w:rsidR="003A2B1A" w:rsidRPr="000F599E">
        <w:rPr>
          <w:rFonts w:ascii="Arial" w:hAnsi="Arial" w:cs="Arial"/>
        </w:rPr>
        <w:t xml:space="preserve"> </w:t>
      </w:r>
      <w:r w:rsidR="00A66D23">
        <w:rPr>
          <w:rFonts w:ascii="Arial" w:hAnsi="Arial" w:cs="Arial"/>
        </w:rPr>
        <w:t xml:space="preserve">Users </w:t>
      </w:r>
      <w:r w:rsidR="003A2B1A" w:rsidRPr="000F599E">
        <w:rPr>
          <w:rFonts w:ascii="Arial" w:hAnsi="Arial" w:cs="Arial"/>
        </w:rPr>
        <w:t xml:space="preserve">to </w:t>
      </w:r>
      <w:r w:rsidR="004B6EBF">
        <w:rPr>
          <w:rFonts w:ascii="Arial" w:hAnsi="Arial" w:cs="Arial"/>
        </w:rPr>
        <w:t>use</w:t>
      </w:r>
      <w:r w:rsidR="003A2B1A" w:rsidRPr="000F599E">
        <w:rPr>
          <w:rFonts w:ascii="Arial" w:hAnsi="Arial" w:cs="Arial"/>
        </w:rPr>
        <w:t xml:space="preserve"> </w:t>
      </w:r>
      <w:r w:rsidR="00F371A9" w:rsidRPr="000F599E">
        <w:rPr>
          <w:rFonts w:ascii="Arial" w:hAnsi="Arial" w:cs="Arial"/>
        </w:rPr>
        <w:t>most of</w:t>
      </w:r>
      <w:r w:rsidR="003A2B1A" w:rsidRPr="000F599E">
        <w:rPr>
          <w:rFonts w:ascii="Arial" w:hAnsi="Arial" w:cs="Arial"/>
        </w:rPr>
        <w:t xml:space="preserve"> their minutes, texts and data</w:t>
      </w:r>
      <w:r w:rsidR="00A66D23">
        <w:rPr>
          <w:rFonts w:ascii="Arial" w:hAnsi="Arial" w:cs="Arial"/>
        </w:rPr>
        <w:t xml:space="preserve"> </w:t>
      </w:r>
      <w:r w:rsidR="003A2B1A" w:rsidRPr="000F599E">
        <w:rPr>
          <w:rFonts w:ascii="Arial" w:hAnsi="Arial" w:cs="Arial"/>
        </w:rPr>
        <w:t xml:space="preserve">in working hours and for business use. </w:t>
      </w:r>
      <w:r w:rsidR="002C4718">
        <w:rPr>
          <w:rFonts w:ascii="Arial" w:hAnsi="Arial" w:cs="Arial"/>
        </w:rPr>
        <w:t xml:space="preserve"> </w:t>
      </w:r>
      <w:r w:rsidR="00233D6E">
        <w:rPr>
          <w:rFonts w:ascii="Arial" w:hAnsi="Arial" w:cs="Arial"/>
        </w:rPr>
        <w:t>It</w:t>
      </w:r>
      <w:r w:rsidRPr="000F599E">
        <w:rPr>
          <w:rFonts w:ascii="Arial" w:hAnsi="Arial" w:cs="Arial"/>
        </w:rPr>
        <w:t xml:space="preserve"> is the responsibility </w:t>
      </w:r>
      <w:r w:rsidR="00233D6E">
        <w:rPr>
          <w:rFonts w:ascii="Arial" w:hAnsi="Arial" w:cs="Arial"/>
        </w:rPr>
        <w:t>to</w:t>
      </w:r>
      <w:r w:rsidRPr="000F599E">
        <w:rPr>
          <w:rFonts w:ascii="Arial" w:hAnsi="Arial" w:cs="Arial"/>
        </w:rPr>
        <w:t xml:space="preserve"> monitor usage</w:t>
      </w:r>
    </w:p>
    <w:p w14:paraId="68991B72" w14:textId="77777777" w:rsidR="005A23A4" w:rsidRPr="000F599E" w:rsidRDefault="005A23A4" w:rsidP="002A5963">
      <w:pPr>
        <w:pStyle w:val="NoSpacing"/>
        <w:jc w:val="both"/>
        <w:rPr>
          <w:rFonts w:ascii="Arial" w:hAnsi="Arial" w:cs="Arial"/>
        </w:rPr>
      </w:pPr>
    </w:p>
    <w:p w14:paraId="5A9C3078" w14:textId="6AF59CD5" w:rsidR="004B6EBF" w:rsidRDefault="00C51CCB" w:rsidP="002A5963">
      <w:pPr>
        <w:pStyle w:val="NoSpacing"/>
        <w:jc w:val="both"/>
        <w:rPr>
          <w:rFonts w:ascii="Arial" w:hAnsi="Arial" w:cs="Arial"/>
        </w:rPr>
      </w:pPr>
      <w:r w:rsidRPr="000F599E">
        <w:rPr>
          <w:rFonts w:ascii="Arial" w:hAnsi="Arial" w:cs="Arial"/>
        </w:rPr>
        <w:t xml:space="preserve">Where </w:t>
      </w:r>
      <w:proofErr w:type="spellStart"/>
      <w:r w:rsidRPr="000F599E">
        <w:rPr>
          <w:rFonts w:ascii="Arial" w:hAnsi="Arial" w:cs="Arial"/>
        </w:rPr>
        <w:t>th</w:t>
      </w:r>
      <w:proofErr w:type="spellEnd"/>
      <w:r w:rsidRPr="000F599E">
        <w:rPr>
          <w:rFonts w:ascii="Arial" w:hAnsi="Arial" w:cs="Arial"/>
        </w:rPr>
        <w:t xml:space="preserve"> out of contract costs are regularly incurred, it is the responsibility of </w:t>
      </w:r>
      <w:r w:rsidR="00A66D23">
        <w:rPr>
          <w:rFonts w:ascii="Arial" w:hAnsi="Arial" w:cs="Arial"/>
        </w:rPr>
        <w:t>Users</w:t>
      </w:r>
      <w:r w:rsidRPr="000F599E">
        <w:rPr>
          <w:rFonts w:ascii="Arial" w:hAnsi="Arial" w:cs="Arial"/>
        </w:rPr>
        <w:t xml:space="preserve"> to </w:t>
      </w:r>
      <w:r w:rsidR="005A23A4" w:rsidRPr="000F599E">
        <w:rPr>
          <w:rFonts w:ascii="Arial" w:hAnsi="Arial" w:cs="Arial"/>
        </w:rPr>
        <w:t xml:space="preserve">identify this and to </w:t>
      </w:r>
      <w:r w:rsidR="00670085">
        <w:rPr>
          <w:rFonts w:ascii="Arial" w:hAnsi="Arial" w:cs="Arial"/>
        </w:rPr>
        <w:t xml:space="preserve">take steps to mitigate in a timely manner.  </w:t>
      </w:r>
    </w:p>
    <w:p w14:paraId="4D2E82ED" w14:textId="48E6BF63" w:rsidR="004B6EBF" w:rsidRDefault="004B6EBF" w:rsidP="002A5963">
      <w:pPr>
        <w:pStyle w:val="NoSpacing"/>
        <w:jc w:val="both"/>
        <w:rPr>
          <w:rFonts w:ascii="Arial" w:hAnsi="Arial" w:cs="Arial"/>
        </w:rPr>
      </w:pPr>
      <w:r>
        <w:rPr>
          <w:rFonts w:ascii="Arial" w:hAnsi="Arial" w:cs="Arial"/>
        </w:rPr>
        <w:t xml:space="preserve">Users should review their Mobile Device usage </w:t>
      </w:r>
      <w:proofErr w:type="gramStart"/>
      <w:r>
        <w:rPr>
          <w:rFonts w:ascii="Arial" w:hAnsi="Arial" w:cs="Arial"/>
        </w:rPr>
        <w:t>on a monthly basis</w:t>
      </w:r>
      <w:proofErr w:type="gramEnd"/>
      <w:r>
        <w:rPr>
          <w:rFonts w:ascii="Arial" w:hAnsi="Arial" w:cs="Arial"/>
        </w:rPr>
        <w:t xml:space="preserve"> to ensure they are not incurring unnecessary </w:t>
      </w:r>
      <w:proofErr w:type="gramStart"/>
      <w:r>
        <w:rPr>
          <w:rFonts w:ascii="Arial" w:hAnsi="Arial" w:cs="Arial"/>
        </w:rPr>
        <w:t>charges, and</w:t>
      </w:r>
      <w:proofErr w:type="gramEnd"/>
      <w:r>
        <w:rPr>
          <w:rFonts w:ascii="Arial" w:hAnsi="Arial" w:cs="Arial"/>
        </w:rPr>
        <w:t xml:space="preserve"> still require </w:t>
      </w:r>
      <w:r w:rsidR="00233D6E">
        <w:rPr>
          <w:rFonts w:ascii="Arial" w:hAnsi="Arial" w:cs="Arial"/>
        </w:rPr>
        <w:t xml:space="preserve">the use of </w:t>
      </w:r>
      <w:r>
        <w:rPr>
          <w:rFonts w:ascii="Arial" w:hAnsi="Arial" w:cs="Arial"/>
        </w:rPr>
        <w:t>a Mobile Device.</w:t>
      </w:r>
    </w:p>
    <w:p w14:paraId="4FB28BD3" w14:textId="77777777" w:rsidR="0027386F" w:rsidRDefault="0027386F" w:rsidP="0027386F">
      <w:pPr>
        <w:pStyle w:val="NoSpacing"/>
        <w:rPr>
          <w:rFonts w:ascii="Arial" w:hAnsi="Arial" w:cs="Arial"/>
          <w:lang w:val="en-GB"/>
        </w:rPr>
      </w:pPr>
      <w:r w:rsidRPr="0027386F">
        <w:rPr>
          <w:rFonts w:ascii="Arial" w:hAnsi="Arial" w:cs="Arial"/>
          <w:lang w:val="en-GB"/>
        </w:rPr>
        <w:t>Usage costs will be monitored by the UPS to identify any excessive or unreasonable usage behaviour and the University reserves the right to request part or full payment for any out of contract usage costs it deems are excessive.</w:t>
      </w:r>
    </w:p>
    <w:p w14:paraId="57491666" w14:textId="77777777" w:rsidR="0027386F" w:rsidRDefault="0027386F" w:rsidP="002A5963">
      <w:pPr>
        <w:pStyle w:val="NoSpacing"/>
        <w:jc w:val="both"/>
        <w:rPr>
          <w:rFonts w:ascii="Arial" w:hAnsi="Arial" w:cs="Arial"/>
        </w:rPr>
      </w:pPr>
    </w:p>
    <w:p w14:paraId="163F57B0" w14:textId="1713B070" w:rsidR="00523E3C" w:rsidRDefault="00523E3C" w:rsidP="002A5963">
      <w:pPr>
        <w:pStyle w:val="NoSpacing"/>
        <w:jc w:val="both"/>
        <w:rPr>
          <w:rFonts w:ascii="Arial" w:hAnsi="Arial" w:cs="Arial"/>
        </w:rPr>
      </w:pPr>
    </w:p>
    <w:p w14:paraId="696486B0" w14:textId="4AE8A1CD" w:rsidR="00523E3C" w:rsidRDefault="00523E3C" w:rsidP="002A5963">
      <w:pPr>
        <w:pStyle w:val="NoSpacing"/>
        <w:jc w:val="both"/>
        <w:rPr>
          <w:rFonts w:ascii="Arial" w:hAnsi="Arial" w:cs="Arial"/>
        </w:rPr>
      </w:pPr>
      <w:r>
        <w:rPr>
          <w:rFonts w:ascii="Arial" w:hAnsi="Arial" w:cs="Arial"/>
        </w:rPr>
        <w:t xml:space="preserve">The Mobile Device is for the sole use of the User and must not be loaned or </w:t>
      </w:r>
      <w:r w:rsidR="00672FA1">
        <w:rPr>
          <w:rFonts w:ascii="Arial" w:hAnsi="Arial" w:cs="Arial"/>
        </w:rPr>
        <w:t xml:space="preserve">transferred to anyone else.  The User may at their discretion permit colleagues </w:t>
      </w:r>
      <w:r w:rsidR="00C148F9">
        <w:rPr>
          <w:rFonts w:ascii="Arial" w:hAnsi="Arial" w:cs="Arial"/>
        </w:rPr>
        <w:t>to use the Mobile Device to make appropriate business calls, or personal call</w:t>
      </w:r>
      <w:r w:rsidR="00801975">
        <w:rPr>
          <w:rFonts w:ascii="Arial" w:hAnsi="Arial" w:cs="Arial"/>
        </w:rPr>
        <w:t>s</w:t>
      </w:r>
      <w:r w:rsidR="00C148F9">
        <w:rPr>
          <w:rFonts w:ascii="Arial" w:hAnsi="Arial" w:cs="Arial"/>
        </w:rPr>
        <w:t xml:space="preserve"> in an emergency, however </w:t>
      </w:r>
      <w:r w:rsidR="000026F9">
        <w:rPr>
          <w:rFonts w:ascii="Arial" w:hAnsi="Arial" w:cs="Arial"/>
        </w:rPr>
        <w:t xml:space="preserve">it is the Users’ responsibility to ensure this does not incur additional costs.  </w:t>
      </w:r>
      <w:r w:rsidR="006B70CA">
        <w:rPr>
          <w:rFonts w:ascii="Arial" w:hAnsi="Arial" w:cs="Arial"/>
        </w:rPr>
        <w:t>Such use must be infrequent.</w:t>
      </w:r>
    </w:p>
    <w:p w14:paraId="0ED6AC56" w14:textId="77777777" w:rsidR="00C839D0" w:rsidRDefault="00C839D0" w:rsidP="002A5963">
      <w:pPr>
        <w:pStyle w:val="NoSpacing"/>
        <w:jc w:val="both"/>
        <w:rPr>
          <w:rFonts w:ascii="Arial" w:hAnsi="Arial" w:cs="Arial"/>
        </w:rPr>
      </w:pPr>
    </w:p>
    <w:p w14:paraId="0EB697BD" w14:textId="7112117E" w:rsidR="00C839D0" w:rsidRDefault="00C839D0" w:rsidP="002A5963">
      <w:pPr>
        <w:pStyle w:val="NoSpacing"/>
        <w:jc w:val="both"/>
        <w:rPr>
          <w:rFonts w:ascii="Arial" w:hAnsi="Arial" w:cs="Arial"/>
        </w:rPr>
      </w:pPr>
      <w:r>
        <w:rPr>
          <w:rFonts w:ascii="Arial" w:hAnsi="Arial" w:cs="Arial"/>
        </w:rPr>
        <w:t xml:space="preserve">There are </w:t>
      </w:r>
      <w:proofErr w:type="gramStart"/>
      <w:r>
        <w:rPr>
          <w:rFonts w:ascii="Arial" w:hAnsi="Arial" w:cs="Arial"/>
        </w:rPr>
        <w:t>a number of</w:t>
      </w:r>
      <w:proofErr w:type="gramEnd"/>
      <w:r>
        <w:rPr>
          <w:rFonts w:ascii="Arial" w:hAnsi="Arial" w:cs="Arial"/>
        </w:rPr>
        <w:t xml:space="preserve"> different types of contract structures for mobile voice and data tariffs, such as individual data allowance, to organisation wide bulk data that all Users draw down from.  The University may at its discretion change the commercial structure of the voice and data contract to provide a value for money fit for purpose solution. </w:t>
      </w:r>
    </w:p>
    <w:p w14:paraId="599422CB" w14:textId="2307A01D" w:rsidR="006B70CA" w:rsidRDefault="006B70CA" w:rsidP="002A5963">
      <w:pPr>
        <w:pStyle w:val="NoSpacing"/>
        <w:jc w:val="both"/>
        <w:rPr>
          <w:rFonts w:ascii="Arial" w:hAnsi="Arial" w:cs="Arial"/>
        </w:rPr>
      </w:pPr>
    </w:p>
    <w:p w14:paraId="76962E41" w14:textId="4C905273" w:rsidR="006B70CA" w:rsidRDefault="006B70CA" w:rsidP="002A5963">
      <w:pPr>
        <w:pStyle w:val="NoSpacing"/>
        <w:jc w:val="both"/>
        <w:rPr>
          <w:rFonts w:ascii="Arial" w:hAnsi="Arial" w:cs="Arial"/>
        </w:rPr>
      </w:pPr>
      <w:bookmarkStart w:id="9" w:name="_Hlk152687536"/>
      <w:r>
        <w:rPr>
          <w:rFonts w:ascii="Arial" w:hAnsi="Arial" w:cs="Arial"/>
        </w:rPr>
        <w:t xml:space="preserve">The Mobile Device MUST NOT be </w:t>
      </w:r>
      <w:r w:rsidR="00BC6444">
        <w:rPr>
          <w:rFonts w:ascii="Arial" w:hAnsi="Arial" w:cs="Arial"/>
        </w:rPr>
        <w:t>used by any</w:t>
      </w:r>
      <w:r w:rsidR="00233D6E">
        <w:rPr>
          <w:rFonts w:ascii="Arial" w:hAnsi="Arial" w:cs="Arial"/>
        </w:rPr>
        <w:t xml:space="preserve"> person who is</w:t>
      </w:r>
      <w:r w:rsidR="00BC6444">
        <w:rPr>
          <w:rFonts w:ascii="Arial" w:hAnsi="Arial" w:cs="Arial"/>
        </w:rPr>
        <w:t xml:space="preserve"> not a</w:t>
      </w:r>
      <w:r w:rsidR="00CE6DE7">
        <w:rPr>
          <w:rFonts w:ascii="Arial" w:hAnsi="Arial" w:cs="Arial"/>
        </w:rPr>
        <w:t>n</w:t>
      </w:r>
      <w:r w:rsidR="00BC6444">
        <w:rPr>
          <w:rFonts w:ascii="Arial" w:hAnsi="Arial" w:cs="Arial"/>
        </w:rPr>
        <w:t xml:space="preserve"> employee of the University</w:t>
      </w:r>
      <w:r w:rsidR="00233D6E">
        <w:rPr>
          <w:rFonts w:ascii="Arial" w:hAnsi="Arial" w:cs="Arial"/>
        </w:rPr>
        <w:t>,</w:t>
      </w:r>
      <w:r w:rsidR="00BC6444">
        <w:rPr>
          <w:rFonts w:ascii="Arial" w:hAnsi="Arial" w:cs="Arial"/>
        </w:rPr>
        <w:t xml:space="preserve"> save for emergency situations.  The Mobile Device and its data must not be used by </w:t>
      </w:r>
      <w:r w:rsidR="00FA20AB">
        <w:rPr>
          <w:rFonts w:ascii="Arial" w:hAnsi="Arial" w:cs="Arial"/>
        </w:rPr>
        <w:t>friends or family members either on its own, or as a tethered / Wi-Fi hotspot.</w:t>
      </w:r>
    </w:p>
    <w:bookmarkEnd w:id="9"/>
    <w:p w14:paraId="2A6B181B" w14:textId="6F42C771" w:rsidR="003748AF" w:rsidRDefault="003748AF" w:rsidP="003748AF">
      <w:pPr>
        <w:pStyle w:val="NoSpacing"/>
        <w:jc w:val="both"/>
        <w:rPr>
          <w:rFonts w:ascii="Arial" w:hAnsi="Arial" w:cs="Arial"/>
        </w:rPr>
      </w:pPr>
    </w:p>
    <w:p w14:paraId="6FEA3142" w14:textId="7559D84C" w:rsidR="003748AF" w:rsidRDefault="003748AF" w:rsidP="003748AF">
      <w:pPr>
        <w:pStyle w:val="NoSpacing"/>
        <w:jc w:val="both"/>
        <w:rPr>
          <w:rFonts w:ascii="Arial" w:hAnsi="Arial" w:cs="Arial"/>
        </w:rPr>
      </w:pPr>
    </w:p>
    <w:p w14:paraId="5C0961EA" w14:textId="57B7F50B" w:rsidR="003748AF" w:rsidRDefault="003748AF" w:rsidP="003748AF">
      <w:pPr>
        <w:pStyle w:val="NoSpacing"/>
        <w:numPr>
          <w:ilvl w:val="0"/>
          <w:numId w:val="44"/>
        </w:numPr>
        <w:ind w:left="0" w:firstLine="0"/>
        <w:outlineLvl w:val="0"/>
        <w:rPr>
          <w:rFonts w:ascii="Arial" w:hAnsi="Arial" w:cs="Arial"/>
          <w:b/>
          <w:sz w:val="28"/>
          <w:szCs w:val="28"/>
        </w:rPr>
      </w:pPr>
      <w:bookmarkStart w:id="10" w:name="_Toc168494712"/>
      <w:r w:rsidRPr="00670085">
        <w:rPr>
          <w:rFonts w:ascii="Arial" w:hAnsi="Arial" w:cs="Arial"/>
          <w:b/>
          <w:sz w:val="28"/>
          <w:szCs w:val="28"/>
        </w:rPr>
        <w:t xml:space="preserve">Use of </w:t>
      </w:r>
      <w:r w:rsidR="00BE3249">
        <w:rPr>
          <w:rFonts w:ascii="Arial" w:hAnsi="Arial" w:cs="Arial"/>
          <w:b/>
          <w:sz w:val="28"/>
          <w:szCs w:val="28"/>
        </w:rPr>
        <w:t>University</w:t>
      </w:r>
      <w:r w:rsidR="00BE3249" w:rsidRPr="00670085">
        <w:rPr>
          <w:rFonts w:ascii="Arial" w:hAnsi="Arial" w:cs="Arial"/>
          <w:b/>
          <w:sz w:val="28"/>
          <w:szCs w:val="28"/>
        </w:rPr>
        <w:t xml:space="preserve"> </w:t>
      </w:r>
      <w:r w:rsidRPr="00670085">
        <w:rPr>
          <w:rFonts w:ascii="Arial" w:hAnsi="Arial" w:cs="Arial"/>
          <w:b/>
          <w:sz w:val="28"/>
          <w:szCs w:val="28"/>
        </w:rPr>
        <w:t>mobile phones</w:t>
      </w:r>
      <w:bookmarkEnd w:id="10"/>
    </w:p>
    <w:p w14:paraId="54EF3EF1" w14:textId="4CB603B9" w:rsidR="00E77656" w:rsidRPr="00EF5C83" w:rsidRDefault="00E77656" w:rsidP="00EF5C83"/>
    <w:p w14:paraId="7DB9B9DA" w14:textId="1870C186" w:rsidR="00E77656" w:rsidRDefault="00E77656" w:rsidP="001D6016">
      <w:pPr>
        <w:rPr>
          <w:rFonts w:ascii="Arial" w:hAnsi="Arial" w:cs="Arial"/>
        </w:rPr>
      </w:pPr>
      <w:r w:rsidRPr="001D6016">
        <w:rPr>
          <w:rFonts w:ascii="Arial" w:hAnsi="Arial" w:cs="Arial"/>
        </w:rPr>
        <w:t xml:space="preserve">The use of </w:t>
      </w:r>
      <w:r w:rsidR="00BE3249">
        <w:rPr>
          <w:rFonts w:ascii="Arial" w:hAnsi="Arial" w:cs="Arial"/>
        </w:rPr>
        <w:t>University</w:t>
      </w:r>
      <w:r w:rsidR="00BE3249" w:rsidRPr="001D6016">
        <w:rPr>
          <w:rFonts w:ascii="Arial" w:hAnsi="Arial" w:cs="Arial"/>
        </w:rPr>
        <w:t xml:space="preserve"> </w:t>
      </w:r>
      <w:r w:rsidR="00EF5C83" w:rsidRPr="001D6016">
        <w:rPr>
          <w:rFonts w:ascii="Arial" w:hAnsi="Arial" w:cs="Arial"/>
        </w:rPr>
        <w:t xml:space="preserve">phones must </w:t>
      </w:r>
      <w:r w:rsidR="001D6016" w:rsidRPr="001D6016">
        <w:rPr>
          <w:rFonts w:ascii="Arial" w:hAnsi="Arial" w:cs="Arial"/>
        </w:rPr>
        <w:t>always</w:t>
      </w:r>
      <w:r w:rsidR="00EF5C83" w:rsidRPr="001D6016">
        <w:rPr>
          <w:rFonts w:ascii="Arial" w:hAnsi="Arial" w:cs="Arial"/>
        </w:rPr>
        <w:t xml:space="preserve"> comply with the law </w:t>
      </w:r>
      <w:r w:rsidR="001D6016" w:rsidRPr="001D6016">
        <w:rPr>
          <w:rFonts w:ascii="Arial" w:hAnsi="Arial" w:cs="Arial"/>
        </w:rPr>
        <w:t>of any country that the User is in.</w:t>
      </w:r>
      <w:r w:rsidR="001D6016">
        <w:rPr>
          <w:rFonts w:ascii="Arial" w:hAnsi="Arial" w:cs="Arial"/>
        </w:rPr>
        <w:t xml:space="preserve">  </w:t>
      </w:r>
      <w:r w:rsidR="00446A32">
        <w:rPr>
          <w:rFonts w:ascii="Arial" w:hAnsi="Arial" w:cs="Arial"/>
        </w:rPr>
        <w:t xml:space="preserve">Failure to comply with the law that results in fines or other penalties </w:t>
      </w:r>
      <w:r w:rsidR="002B1DAB">
        <w:rPr>
          <w:rFonts w:ascii="Arial" w:hAnsi="Arial" w:cs="Arial"/>
        </w:rPr>
        <w:t>will be to the User</w:t>
      </w:r>
      <w:r w:rsidR="00B72E25">
        <w:rPr>
          <w:rFonts w:ascii="Arial" w:hAnsi="Arial" w:cs="Arial"/>
        </w:rPr>
        <w:t>’</w:t>
      </w:r>
      <w:r w:rsidR="002B1DAB">
        <w:rPr>
          <w:rFonts w:ascii="Arial" w:hAnsi="Arial" w:cs="Arial"/>
        </w:rPr>
        <w:t xml:space="preserve">s own expense unless they can demonstrate mitigating circumstances.  </w:t>
      </w:r>
      <w:r w:rsidR="00336229">
        <w:rPr>
          <w:rFonts w:ascii="Arial" w:hAnsi="Arial" w:cs="Arial"/>
        </w:rPr>
        <w:t xml:space="preserve">The reimbursement or payment of any fine, fixed penalty or other financial penalty will be at the </w:t>
      </w:r>
      <w:r w:rsidR="00A91FEC">
        <w:rPr>
          <w:rFonts w:ascii="Arial" w:hAnsi="Arial" w:cs="Arial"/>
        </w:rPr>
        <w:t xml:space="preserve">discretion of the CFO / </w:t>
      </w:r>
      <w:proofErr w:type="spellStart"/>
      <w:r w:rsidR="00A91FEC">
        <w:rPr>
          <w:rFonts w:ascii="Arial" w:hAnsi="Arial" w:cs="Arial"/>
        </w:rPr>
        <w:t>DoF</w:t>
      </w:r>
      <w:proofErr w:type="spellEnd"/>
      <w:r w:rsidR="00A91FEC">
        <w:rPr>
          <w:rFonts w:ascii="Arial" w:hAnsi="Arial" w:cs="Arial"/>
        </w:rPr>
        <w:t>.</w:t>
      </w:r>
    </w:p>
    <w:p w14:paraId="0CA3649A" w14:textId="73572E86" w:rsidR="00A91FEC" w:rsidRDefault="00A91FEC" w:rsidP="001D6016">
      <w:pPr>
        <w:rPr>
          <w:rFonts w:ascii="Arial" w:hAnsi="Arial" w:cs="Arial"/>
        </w:rPr>
      </w:pPr>
    </w:p>
    <w:p w14:paraId="69F0886C" w14:textId="38BCEADA" w:rsidR="00755E37" w:rsidRDefault="003A0B61" w:rsidP="001D6016">
      <w:pPr>
        <w:rPr>
          <w:rFonts w:ascii="Arial" w:hAnsi="Arial" w:cs="Arial"/>
        </w:rPr>
      </w:pPr>
      <w:r>
        <w:rPr>
          <w:rFonts w:ascii="Arial" w:hAnsi="Arial" w:cs="Arial"/>
        </w:rPr>
        <w:t>Whilst the</w:t>
      </w:r>
      <w:r w:rsidR="00313EC0">
        <w:rPr>
          <w:rFonts w:ascii="Arial" w:hAnsi="Arial" w:cs="Arial"/>
        </w:rPr>
        <w:t xml:space="preserve">re are circumstances where “hands-free” use of a Mobile Device whilst driving is not illegal, </w:t>
      </w:r>
      <w:r w:rsidR="002126F6">
        <w:rPr>
          <w:rFonts w:ascii="Arial" w:hAnsi="Arial" w:cs="Arial"/>
        </w:rPr>
        <w:t>Users are</w:t>
      </w:r>
      <w:r w:rsidR="00EC3503">
        <w:rPr>
          <w:rFonts w:ascii="Arial" w:hAnsi="Arial" w:cs="Arial"/>
        </w:rPr>
        <w:t xml:space="preserve"> strongly advised</w:t>
      </w:r>
      <w:r w:rsidR="00313EC0">
        <w:rPr>
          <w:rFonts w:ascii="Arial" w:hAnsi="Arial" w:cs="Arial"/>
        </w:rPr>
        <w:t xml:space="preserve"> not </w:t>
      </w:r>
      <w:r w:rsidR="00EC3503">
        <w:rPr>
          <w:rFonts w:ascii="Arial" w:hAnsi="Arial" w:cs="Arial"/>
        </w:rPr>
        <w:t xml:space="preserve">make or receive any phone calls whilst operating a vehicle.  </w:t>
      </w:r>
      <w:r w:rsidR="00263D15">
        <w:rPr>
          <w:rFonts w:ascii="Arial" w:hAnsi="Arial" w:cs="Arial"/>
        </w:rPr>
        <w:t xml:space="preserve">Similarly, the User must not undertake any </w:t>
      </w:r>
      <w:r w:rsidR="009434E6">
        <w:rPr>
          <w:rFonts w:ascii="Arial" w:hAnsi="Arial" w:cs="Arial"/>
        </w:rPr>
        <w:t xml:space="preserve">operation of the Mobile Device that requires interaction with the device, or </w:t>
      </w:r>
      <w:r w:rsidR="003F36CA">
        <w:rPr>
          <w:rFonts w:ascii="Arial" w:hAnsi="Arial" w:cs="Arial"/>
        </w:rPr>
        <w:t>a car multi-media system (i.e. Apple Car Play) that would cause them to become distracted.</w:t>
      </w:r>
      <w:r w:rsidR="00755E37">
        <w:rPr>
          <w:rFonts w:ascii="Arial" w:hAnsi="Arial" w:cs="Arial"/>
        </w:rPr>
        <w:t xml:space="preserve">  </w:t>
      </w:r>
    </w:p>
    <w:p w14:paraId="1EBFFC45" w14:textId="463DAB99" w:rsidR="007217AC" w:rsidRDefault="007217AC" w:rsidP="001D6016">
      <w:pPr>
        <w:rPr>
          <w:rFonts w:ascii="Arial" w:hAnsi="Arial" w:cs="Arial"/>
        </w:rPr>
      </w:pPr>
    </w:p>
    <w:p w14:paraId="46ECDFD4" w14:textId="1ADB109D" w:rsidR="007217AC" w:rsidRDefault="007217AC" w:rsidP="001D6016">
      <w:pPr>
        <w:rPr>
          <w:rFonts w:ascii="Arial" w:hAnsi="Arial" w:cs="Arial"/>
        </w:rPr>
      </w:pPr>
      <w:r>
        <w:rPr>
          <w:rFonts w:ascii="Arial" w:hAnsi="Arial" w:cs="Arial"/>
        </w:rPr>
        <w:t xml:space="preserve">When using a Mobile Device in public, Users must </w:t>
      </w:r>
      <w:r w:rsidR="003E2903">
        <w:rPr>
          <w:rFonts w:ascii="Arial" w:hAnsi="Arial" w:cs="Arial"/>
        </w:rPr>
        <w:t xml:space="preserve">ensure that the device remains under their supervision at all times.  </w:t>
      </w:r>
      <w:r w:rsidR="00EA28F2">
        <w:rPr>
          <w:rFonts w:ascii="Arial" w:hAnsi="Arial" w:cs="Arial"/>
        </w:rPr>
        <w:t>Users must also ensure that they take care</w:t>
      </w:r>
      <w:r w:rsidR="00663985">
        <w:rPr>
          <w:rFonts w:ascii="Arial" w:hAnsi="Arial" w:cs="Arial"/>
        </w:rPr>
        <w:t xml:space="preserve"> when viewing University </w:t>
      </w:r>
      <w:r w:rsidR="00FD53A7">
        <w:rPr>
          <w:rFonts w:ascii="Arial" w:hAnsi="Arial" w:cs="Arial"/>
        </w:rPr>
        <w:t>information on the Mobile Device that it is not viewable by members of the public, especially where the data may be sensitive</w:t>
      </w:r>
      <w:r w:rsidR="00D27447">
        <w:rPr>
          <w:rFonts w:ascii="Arial" w:hAnsi="Arial" w:cs="Arial"/>
        </w:rPr>
        <w:t>, or contain personal information.</w:t>
      </w:r>
    </w:p>
    <w:p w14:paraId="61190A6F" w14:textId="18B23565" w:rsidR="00D27447" w:rsidRDefault="00D27447" w:rsidP="001D6016">
      <w:pPr>
        <w:rPr>
          <w:rFonts w:ascii="Arial" w:hAnsi="Arial" w:cs="Arial"/>
        </w:rPr>
      </w:pPr>
    </w:p>
    <w:p w14:paraId="72A0CEED" w14:textId="48B26E36" w:rsidR="00A91FEC" w:rsidRPr="001D6016" w:rsidRDefault="00D27447" w:rsidP="001D6016">
      <w:pPr>
        <w:rPr>
          <w:rFonts w:ascii="Arial" w:hAnsi="Arial" w:cs="Arial"/>
        </w:rPr>
      </w:pPr>
      <w:r>
        <w:rPr>
          <w:rFonts w:ascii="Arial" w:hAnsi="Arial" w:cs="Arial"/>
        </w:rPr>
        <w:t>Mobile Devices must not be left unattended at any time</w:t>
      </w:r>
      <w:r w:rsidR="00C05DD9">
        <w:rPr>
          <w:rFonts w:ascii="Arial" w:hAnsi="Arial" w:cs="Arial"/>
        </w:rPr>
        <w:t xml:space="preserve"> whilst in public</w:t>
      </w:r>
      <w:r w:rsidR="00A81222">
        <w:rPr>
          <w:rFonts w:ascii="Arial" w:hAnsi="Arial" w:cs="Arial"/>
        </w:rPr>
        <w:t>.  W</w:t>
      </w:r>
      <w:r w:rsidR="00C05DD9">
        <w:rPr>
          <w:rFonts w:ascii="Arial" w:hAnsi="Arial" w:cs="Arial"/>
        </w:rPr>
        <w:t xml:space="preserve">here the </w:t>
      </w:r>
      <w:r w:rsidR="00B72E25">
        <w:rPr>
          <w:rFonts w:ascii="Arial" w:hAnsi="Arial" w:cs="Arial"/>
        </w:rPr>
        <w:t xml:space="preserve">device </w:t>
      </w:r>
      <w:r w:rsidR="00C05DD9">
        <w:rPr>
          <w:rFonts w:ascii="Arial" w:hAnsi="Arial" w:cs="Arial"/>
        </w:rPr>
        <w:t xml:space="preserve">is on campus in a non-public area, </w:t>
      </w:r>
      <w:r w:rsidR="00A81222">
        <w:rPr>
          <w:rFonts w:ascii="Arial" w:hAnsi="Arial" w:cs="Arial"/>
        </w:rPr>
        <w:t xml:space="preserve">the device </w:t>
      </w:r>
      <w:r w:rsidR="00C05DD9">
        <w:rPr>
          <w:rFonts w:ascii="Arial" w:hAnsi="Arial" w:cs="Arial"/>
        </w:rPr>
        <w:t xml:space="preserve">must be screen-locked </w:t>
      </w:r>
      <w:r w:rsidR="00A81222">
        <w:rPr>
          <w:rFonts w:ascii="Arial" w:hAnsi="Arial" w:cs="Arial"/>
        </w:rPr>
        <w:t>whenever left unattended.</w:t>
      </w:r>
      <w:r w:rsidR="005913FB">
        <w:rPr>
          <w:rFonts w:ascii="Arial" w:hAnsi="Arial" w:cs="Arial"/>
        </w:rPr>
        <w:t xml:space="preserve"> </w:t>
      </w:r>
    </w:p>
    <w:p w14:paraId="12CBCA95" w14:textId="77777777" w:rsidR="003748AF" w:rsidRPr="000F599E" w:rsidRDefault="003748AF" w:rsidP="003748AF">
      <w:pPr>
        <w:pStyle w:val="NoSpacing"/>
        <w:jc w:val="both"/>
        <w:rPr>
          <w:rFonts w:ascii="Arial" w:hAnsi="Arial" w:cs="Arial"/>
        </w:rPr>
      </w:pPr>
    </w:p>
    <w:p w14:paraId="769EED24" w14:textId="77777777" w:rsidR="0089166F" w:rsidRPr="001D6016" w:rsidRDefault="0089166F" w:rsidP="001D6016"/>
    <w:p w14:paraId="49FC6854" w14:textId="3501C84E" w:rsidR="00C515C5" w:rsidRPr="00670085" w:rsidRDefault="00C515C5" w:rsidP="00632778">
      <w:pPr>
        <w:pStyle w:val="NoSpacing"/>
        <w:numPr>
          <w:ilvl w:val="0"/>
          <w:numId w:val="44"/>
        </w:numPr>
        <w:ind w:left="0" w:firstLine="0"/>
        <w:outlineLvl w:val="0"/>
        <w:rPr>
          <w:rFonts w:ascii="Arial" w:hAnsi="Arial" w:cs="Arial"/>
          <w:b/>
          <w:sz w:val="28"/>
          <w:szCs w:val="28"/>
        </w:rPr>
      </w:pPr>
      <w:bookmarkStart w:id="11" w:name="_Toc168494713"/>
      <w:r w:rsidRPr="00670085">
        <w:rPr>
          <w:rFonts w:ascii="Arial" w:hAnsi="Arial" w:cs="Arial"/>
          <w:b/>
          <w:sz w:val="28"/>
          <w:szCs w:val="28"/>
        </w:rPr>
        <w:t xml:space="preserve">Use of </w:t>
      </w:r>
      <w:r w:rsidR="00BE3249">
        <w:rPr>
          <w:rFonts w:ascii="Arial" w:hAnsi="Arial" w:cs="Arial"/>
          <w:b/>
          <w:sz w:val="28"/>
          <w:szCs w:val="28"/>
        </w:rPr>
        <w:t>University</w:t>
      </w:r>
      <w:r w:rsidR="00BE3249" w:rsidRPr="00670085">
        <w:rPr>
          <w:rFonts w:ascii="Arial" w:hAnsi="Arial" w:cs="Arial"/>
          <w:b/>
          <w:sz w:val="28"/>
          <w:szCs w:val="28"/>
        </w:rPr>
        <w:t xml:space="preserve"> </w:t>
      </w:r>
      <w:r w:rsidRPr="00670085">
        <w:rPr>
          <w:rFonts w:ascii="Arial" w:hAnsi="Arial" w:cs="Arial"/>
          <w:b/>
          <w:sz w:val="28"/>
          <w:szCs w:val="28"/>
        </w:rPr>
        <w:t>mobile phones abroad</w:t>
      </w:r>
      <w:bookmarkEnd w:id="11"/>
    </w:p>
    <w:p w14:paraId="733B27DE" w14:textId="77777777" w:rsidR="00C515C5" w:rsidRPr="000F599E" w:rsidRDefault="00C515C5" w:rsidP="00C515C5">
      <w:pPr>
        <w:pStyle w:val="NoSpacing"/>
        <w:rPr>
          <w:rFonts w:ascii="Arial" w:hAnsi="Arial" w:cs="Arial"/>
          <w:b/>
          <w:lang w:val="en-GB"/>
        </w:rPr>
      </w:pPr>
    </w:p>
    <w:p w14:paraId="3F75692F" w14:textId="2A9E0EE2" w:rsidR="00C515C5" w:rsidRDefault="00C515C5" w:rsidP="002A5963">
      <w:pPr>
        <w:pStyle w:val="NoSpacing"/>
        <w:rPr>
          <w:rFonts w:ascii="Arial" w:hAnsi="Arial" w:cs="Arial"/>
          <w:lang w:val="en-GB"/>
        </w:rPr>
      </w:pPr>
      <w:r w:rsidRPr="000F599E">
        <w:rPr>
          <w:rFonts w:ascii="Arial" w:hAnsi="Arial" w:cs="Arial"/>
          <w:lang w:val="en-GB"/>
        </w:rPr>
        <w:t xml:space="preserve">When travelling for </w:t>
      </w:r>
      <w:r w:rsidR="00BE3249">
        <w:rPr>
          <w:rFonts w:ascii="Arial" w:hAnsi="Arial" w:cs="Arial"/>
          <w:lang w:val="en-GB"/>
        </w:rPr>
        <w:t xml:space="preserve">University </w:t>
      </w:r>
      <w:r w:rsidRPr="000F599E">
        <w:rPr>
          <w:rFonts w:ascii="Arial" w:hAnsi="Arial" w:cs="Arial"/>
          <w:lang w:val="en-GB"/>
        </w:rPr>
        <w:t xml:space="preserve">business, it is </w:t>
      </w:r>
      <w:r w:rsidR="002352F5">
        <w:rPr>
          <w:rFonts w:ascii="Arial" w:hAnsi="Arial" w:cs="Arial"/>
          <w:lang w:val="en-GB"/>
        </w:rPr>
        <w:t xml:space="preserve">the </w:t>
      </w:r>
      <w:r w:rsidR="00A66D23">
        <w:rPr>
          <w:rFonts w:ascii="Arial" w:hAnsi="Arial" w:cs="Arial"/>
          <w:lang w:val="en-GB"/>
        </w:rPr>
        <w:t>User</w:t>
      </w:r>
      <w:r w:rsidR="00B72E25">
        <w:rPr>
          <w:rFonts w:ascii="Arial" w:hAnsi="Arial" w:cs="Arial"/>
          <w:lang w:val="en-GB"/>
        </w:rPr>
        <w:t>’</w:t>
      </w:r>
      <w:r w:rsidR="00A66D23">
        <w:rPr>
          <w:rFonts w:ascii="Arial" w:hAnsi="Arial" w:cs="Arial"/>
          <w:lang w:val="en-GB"/>
        </w:rPr>
        <w:t>s</w:t>
      </w:r>
      <w:r w:rsidRPr="000F599E">
        <w:rPr>
          <w:rFonts w:ascii="Arial" w:hAnsi="Arial" w:cs="Arial"/>
          <w:lang w:val="en-GB"/>
        </w:rPr>
        <w:t xml:space="preserve"> responsibility to understand what additional charges may apply to the use of their </w:t>
      </w:r>
      <w:r w:rsidR="00A66D23">
        <w:rPr>
          <w:rFonts w:ascii="Arial" w:hAnsi="Arial" w:cs="Arial"/>
          <w:lang w:val="en-GB"/>
        </w:rPr>
        <w:t>M</w:t>
      </w:r>
      <w:r w:rsidRPr="000F599E">
        <w:rPr>
          <w:rFonts w:ascii="Arial" w:hAnsi="Arial" w:cs="Arial"/>
          <w:lang w:val="en-GB"/>
        </w:rPr>
        <w:t xml:space="preserve">obile </w:t>
      </w:r>
      <w:r w:rsidR="00A66D23">
        <w:rPr>
          <w:rFonts w:ascii="Arial" w:hAnsi="Arial" w:cs="Arial"/>
          <w:lang w:val="en-GB"/>
        </w:rPr>
        <w:t>D</w:t>
      </w:r>
      <w:r w:rsidRPr="000F599E">
        <w:rPr>
          <w:rFonts w:ascii="Arial" w:hAnsi="Arial" w:cs="Arial"/>
          <w:lang w:val="en-GB"/>
        </w:rPr>
        <w:t>evice, and to make any such arrangements as required to mitigate these costs</w:t>
      </w:r>
      <w:r w:rsidR="00670085">
        <w:rPr>
          <w:rFonts w:ascii="Arial" w:hAnsi="Arial" w:cs="Arial"/>
          <w:lang w:val="en-GB"/>
        </w:rPr>
        <w:t>.</w:t>
      </w:r>
    </w:p>
    <w:p w14:paraId="1650FB88" w14:textId="77777777" w:rsidR="00F528C0" w:rsidRDefault="00F528C0" w:rsidP="002A5963">
      <w:pPr>
        <w:pStyle w:val="NoSpacing"/>
        <w:ind w:left="720"/>
        <w:rPr>
          <w:rFonts w:ascii="Arial" w:hAnsi="Arial" w:cs="Arial"/>
          <w:lang w:val="en-GB"/>
        </w:rPr>
      </w:pPr>
    </w:p>
    <w:p w14:paraId="3BCE4083" w14:textId="2C9790D8" w:rsidR="00F528C0" w:rsidRDefault="00BE3249" w:rsidP="004B6EBF">
      <w:pPr>
        <w:pStyle w:val="ListParagraph"/>
        <w:ind w:left="0"/>
        <w:contextualSpacing w:val="0"/>
        <w:rPr>
          <w:rFonts w:ascii="Arial" w:eastAsia="Calibri" w:hAnsi="Arial" w:cs="Arial"/>
          <w:szCs w:val="22"/>
          <w:lang w:val="en-US"/>
        </w:rPr>
      </w:pPr>
      <w:r>
        <w:rPr>
          <w:rFonts w:ascii="Arial" w:eastAsia="Calibri" w:hAnsi="Arial" w:cs="Arial"/>
          <w:szCs w:val="22"/>
          <w:lang w:val="en-US"/>
        </w:rPr>
        <w:t>The Users</w:t>
      </w:r>
      <w:r w:rsidRPr="009C4C5A">
        <w:rPr>
          <w:rFonts w:ascii="Arial" w:eastAsia="Calibri" w:hAnsi="Arial" w:cs="Arial"/>
          <w:szCs w:val="22"/>
          <w:lang w:val="en-US"/>
        </w:rPr>
        <w:t xml:space="preserve"> </w:t>
      </w:r>
      <w:r w:rsidR="00F528C0" w:rsidRPr="009C4C5A">
        <w:rPr>
          <w:rFonts w:ascii="Arial" w:eastAsia="Calibri" w:hAnsi="Arial" w:cs="Arial"/>
          <w:szCs w:val="22"/>
          <w:lang w:val="en-US"/>
        </w:rPr>
        <w:t xml:space="preserve">monthly allowance </w:t>
      </w:r>
      <w:r w:rsidR="004B6EBF">
        <w:rPr>
          <w:rFonts w:ascii="Arial" w:eastAsia="Calibri" w:hAnsi="Arial" w:cs="Arial"/>
          <w:szCs w:val="22"/>
          <w:lang w:val="en-US"/>
        </w:rPr>
        <w:t xml:space="preserve">is </w:t>
      </w:r>
      <w:r w:rsidR="00F528C0" w:rsidRPr="009C4C5A">
        <w:rPr>
          <w:rFonts w:ascii="Arial" w:eastAsia="Calibri" w:hAnsi="Arial" w:cs="Arial"/>
          <w:szCs w:val="22"/>
          <w:lang w:val="en-US"/>
        </w:rPr>
        <w:t xml:space="preserve">useable in </w:t>
      </w:r>
      <w:r w:rsidR="004B6EBF">
        <w:rPr>
          <w:rFonts w:ascii="Arial" w:eastAsia="Calibri" w:hAnsi="Arial" w:cs="Arial"/>
          <w:szCs w:val="22"/>
          <w:lang w:val="en-US"/>
        </w:rPr>
        <w:t>EU</w:t>
      </w:r>
      <w:r w:rsidR="00F528C0" w:rsidRPr="009C4C5A">
        <w:rPr>
          <w:rFonts w:ascii="Arial" w:eastAsia="Calibri" w:hAnsi="Arial" w:cs="Arial"/>
          <w:szCs w:val="22"/>
          <w:lang w:val="en-US"/>
        </w:rPr>
        <w:t xml:space="preserve"> countries</w:t>
      </w:r>
      <w:r>
        <w:rPr>
          <w:rFonts w:ascii="Arial" w:eastAsia="Calibri" w:hAnsi="Arial" w:cs="Arial"/>
          <w:szCs w:val="22"/>
          <w:lang w:val="en-US"/>
        </w:rPr>
        <w:t xml:space="preserve">, however </w:t>
      </w:r>
      <w:r w:rsidR="00DC0FAE">
        <w:rPr>
          <w:rFonts w:ascii="Arial" w:eastAsia="Calibri" w:hAnsi="Arial" w:cs="Arial"/>
          <w:szCs w:val="22"/>
          <w:lang w:val="en-US"/>
        </w:rPr>
        <w:t>any User who will</w:t>
      </w:r>
      <w:r w:rsidR="00F528C0" w:rsidRPr="009C4C5A">
        <w:rPr>
          <w:rFonts w:ascii="Arial" w:eastAsia="Calibri" w:hAnsi="Arial" w:cs="Arial"/>
          <w:szCs w:val="22"/>
          <w:lang w:val="en-US"/>
        </w:rPr>
        <w:t xml:space="preserve"> travel </w:t>
      </w:r>
      <w:r w:rsidR="00F528C0">
        <w:rPr>
          <w:rFonts w:ascii="Arial" w:eastAsia="Calibri" w:hAnsi="Arial" w:cs="Arial"/>
          <w:szCs w:val="22"/>
          <w:lang w:val="en-US"/>
        </w:rPr>
        <w:t>abroad</w:t>
      </w:r>
      <w:r w:rsidR="00F528C0" w:rsidRPr="009C4C5A">
        <w:rPr>
          <w:rFonts w:ascii="Arial" w:eastAsia="Calibri" w:hAnsi="Arial" w:cs="Arial"/>
          <w:szCs w:val="22"/>
          <w:lang w:val="en-US"/>
        </w:rPr>
        <w:t xml:space="preserve"> and intend</w:t>
      </w:r>
      <w:r w:rsidR="00DC0FAE">
        <w:rPr>
          <w:rFonts w:ascii="Arial" w:eastAsia="Calibri" w:hAnsi="Arial" w:cs="Arial"/>
          <w:szCs w:val="22"/>
          <w:lang w:val="en-US"/>
        </w:rPr>
        <w:t>s</w:t>
      </w:r>
      <w:r w:rsidR="00F528C0" w:rsidRPr="009C4C5A">
        <w:rPr>
          <w:rFonts w:ascii="Arial" w:eastAsia="Calibri" w:hAnsi="Arial" w:cs="Arial"/>
          <w:szCs w:val="22"/>
          <w:lang w:val="en-US"/>
        </w:rPr>
        <w:t xml:space="preserve"> to u</w:t>
      </w:r>
      <w:r w:rsidR="00F528C0">
        <w:rPr>
          <w:rFonts w:ascii="Arial" w:eastAsia="Calibri" w:hAnsi="Arial" w:cs="Arial"/>
          <w:szCs w:val="22"/>
          <w:lang w:val="en-US"/>
        </w:rPr>
        <w:t>se</w:t>
      </w:r>
      <w:r w:rsidR="00F528C0" w:rsidRPr="009C4C5A">
        <w:rPr>
          <w:rFonts w:ascii="Arial" w:eastAsia="Calibri" w:hAnsi="Arial" w:cs="Arial"/>
          <w:szCs w:val="22"/>
          <w:lang w:val="en-US"/>
        </w:rPr>
        <w:t xml:space="preserve"> </w:t>
      </w:r>
      <w:r w:rsidR="00DC0FAE">
        <w:rPr>
          <w:rFonts w:ascii="Arial" w:eastAsia="Calibri" w:hAnsi="Arial" w:cs="Arial"/>
          <w:szCs w:val="22"/>
          <w:lang w:val="en-US"/>
        </w:rPr>
        <w:t>their</w:t>
      </w:r>
      <w:r w:rsidR="00DC0FAE" w:rsidRPr="009C4C5A">
        <w:rPr>
          <w:rFonts w:ascii="Arial" w:eastAsia="Calibri" w:hAnsi="Arial" w:cs="Arial"/>
          <w:szCs w:val="22"/>
          <w:lang w:val="en-US"/>
        </w:rPr>
        <w:t xml:space="preserve"> </w:t>
      </w:r>
      <w:r w:rsidR="00F528C0" w:rsidRPr="009C4C5A">
        <w:rPr>
          <w:rFonts w:ascii="Arial" w:eastAsia="Calibri" w:hAnsi="Arial" w:cs="Arial"/>
          <w:szCs w:val="22"/>
          <w:lang w:val="en-US"/>
        </w:rPr>
        <w:t xml:space="preserve">phone for business purposes, </w:t>
      </w:r>
      <w:r w:rsidR="004B6EBF">
        <w:rPr>
          <w:rFonts w:ascii="Arial" w:eastAsia="Calibri" w:hAnsi="Arial" w:cs="Arial"/>
          <w:szCs w:val="22"/>
          <w:lang w:val="en-US"/>
        </w:rPr>
        <w:t xml:space="preserve">must have Roaming activated.  Where </w:t>
      </w:r>
      <w:r w:rsidR="00B72E25">
        <w:rPr>
          <w:rFonts w:ascii="Arial" w:eastAsia="Calibri" w:hAnsi="Arial" w:cs="Arial"/>
          <w:szCs w:val="22"/>
          <w:lang w:val="en-US"/>
        </w:rPr>
        <w:t>possible</w:t>
      </w:r>
      <w:r w:rsidR="004B6EBF">
        <w:rPr>
          <w:rFonts w:ascii="Arial" w:eastAsia="Calibri" w:hAnsi="Arial" w:cs="Arial"/>
          <w:szCs w:val="22"/>
          <w:lang w:val="en-US"/>
        </w:rPr>
        <w:t xml:space="preserve">, you should </w:t>
      </w:r>
      <w:r w:rsidR="00F528C0" w:rsidRPr="009C4C5A">
        <w:rPr>
          <w:rFonts w:ascii="Arial" w:eastAsia="Calibri" w:hAnsi="Arial" w:cs="Arial"/>
          <w:szCs w:val="22"/>
          <w:lang w:val="en-US"/>
        </w:rPr>
        <w:t xml:space="preserve">provide one month’s </w:t>
      </w:r>
      <w:r w:rsidR="00F528C0">
        <w:rPr>
          <w:rFonts w:ascii="Arial" w:eastAsia="Calibri" w:hAnsi="Arial" w:cs="Arial"/>
          <w:szCs w:val="22"/>
          <w:lang w:val="en-US"/>
        </w:rPr>
        <w:t>n</w:t>
      </w:r>
      <w:r w:rsidR="00F528C0" w:rsidRPr="009C4C5A">
        <w:rPr>
          <w:rFonts w:ascii="Arial" w:eastAsia="Calibri" w:hAnsi="Arial" w:cs="Arial"/>
          <w:szCs w:val="22"/>
          <w:lang w:val="en-US"/>
        </w:rPr>
        <w:t>otice</w:t>
      </w:r>
      <w:r w:rsidR="00F528C0">
        <w:rPr>
          <w:rFonts w:ascii="Arial" w:eastAsia="Calibri" w:hAnsi="Arial" w:cs="Arial"/>
          <w:szCs w:val="22"/>
          <w:lang w:val="en-US"/>
        </w:rPr>
        <w:t xml:space="preserve"> </w:t>
      </w:r>
      <w:r w:rsidR="00F528C0" w:rsidRPr="009C4C5A">
        <w:rPr>
          <w:rFonts w:ascii="Arial" w:eastAsia="Calibri" w:hAnsi="Arial" w:cs="Arial"/>
          <w:szCs w:val="22"/>
          <w:lang w:val="en-US"/>
        </w:rPr>
        <w:t>to the procurement enquiries helpdesk</w:t>
      </w:r>
      <w:r w:rsidR="00F528C0">
        <w:rPr>
          <w:rFonts w:ascii="Arial" w:eastAsia="Calibri" w:hAnsi="Arial" w:cs="Arial"/>
          <w:szCs w:val="22"/>
          <w:lang w:val="en-US"/>
        </w:rPr>
        <w:t xml:space="preserve">, </w:t>
      </w:r>
      <w:hyperlink r:id="rId16" w:history="1">
        <w:r w:rsidR="004B6EBF" w:rsidRPr="002E28D5">
          <w:rPr>
            <w:rStyle w:val="Hyperlink"/>
            <w:rFonts w:ascii="Arial" w:eastAsia="Calibri" w:hAnsi="Arial" w:cs="Arial"/>
            <w:szCs w:val="22"/>
            <w:lang w:val="en-US"/>
          </w:rPr>
          <w:t>procurement.enquiries@strath.ac.uk</w:t>
        </w:r>
      </w:hyperlink>
      <w:r w:rsidR="004B6EBF">
        <w:rPr>
          <w:rFonts w:ascii="Arial" w:eastAsia="Calibri" w:hAnsi="Arial" w:cs="Arial"/>
          <w:szCs w:val="22"/>
          <w:lang w:val="en-US"/>
        </w:rPr>
        <w:t xml:space="preserve"> to have this activated.</w:t>
      </w:r>
      <w:r w:rsidR="001E778E">
        <w:rPr>
          <w:rFonts w:ascii="Arial" w:eastAsia="Calibri" w:hAnsi="Arial" w:cs="Arial"/>
          <w:szCs w:val="22"/>
          <w:lang w:val="en-US"/>
        </w:rPr>
        <w:t xml:space="preserve">  The User should discuss with the UPS </w:t>
      </w:r>
      <w:r w:rsidR="00717990">
        <w:rPr>
          <w:rFonts w:ascii="Arial" w:eastAsia="Calibri" w:hAnsi="Arial" w:cs="Arial"/>
          <w:szCs w:val="22"/>
          <w:lang w:val="en-US"/>
        </w:rPr>
        <w:t>the availability of an appropriate data package for usage abroad</w:t>
      </w:r>
      <w:r w:rsidR="00DC0FAE">
        <w:rPr>
          <w:rFonts w:ascii="Arial" w:eastAsia="Calibri" w:hAnsi="Arial" w:cs="Arial"/>
          <w:szCs w:val="22"/>
          <w:lang w:val="en-US"/>
        </w:rPr>
        <w:t xml:space="preserve"> and always when travelling to a non-EU country.</w:t>
      </w:r>
    </w:p>
    <w:p w14:paraId="728DAC97" w14:textId="57837FDE" w:rsidR="00F528C0" w:rsidRDefault="004B6EBF" w:rsidP="002A5963">
      <w:pPr>
        <w:pStyle w:val="ListParagraph"/>
        <w:ind w:left="0"/>
        <w:contextualSpacing w:val="0"/>
        <w:jc w:val="both"/>
        <w:rPr>
          <w:rFonts w:ascii="Arial" w:eastAsia="Calibri" w:hAnsi="Arial" w:cs="Arial"/>
          <w:szCs w:val="22"/>
          <w:lang w:val="en-US"/>
        </w:rPr>
      </w:pPr>
      <w:r>
        <w:rPr>
          <w:rFonts w:ascii="Arial" w:eastAsia="Calibri" w:hAnsi="Arial" w:cs="Arial"/>
          <w:szCs w:val="22"/>
          <w:lang w:val="en-US"/>
        </w:rPr>
        <w:lastRenderedPageBreak/>
        <w:t xml:space="preserve"> </w:t>
      </w:r>
    </w:p>
    <w:p w14:paraId="1D1905E4" w14:textId="77777777" w:rsidR="00C515C5" w:rsidRPr="000F599E" w:rsidRDefault="00C515C5" w:rsidP="002A5963">
      <w:pPr>
        <w:pStyle w:val="NoSpacing"/>
        <w:rPr>
          <w:rFonts w:ascii="Arial" w:hAnsi="Arial" w:cs="Arial"/>
          <w:lang w:val="en-GB"/>
        </w:rPr>
      </w:pPr>
    </w:p>
    <w:p w14:paraId="6403CC99" w14:textId="0A76ADE2" w:rsidR="00C515C5" w:rsidRPr="000F599E" w:rsidRDefault="00A66D23" w:rsidP="002A5963">
      <w:pPr>
        <w:pStyle w:val="NoSpacing"/>
        <w:rPr>
          <w:rFonts w:ascii="Arial" w:hAnsi="Arial" w:cs="Arial"/>
          <w:lang w:val="en-GB"/>
        </w:rPr>
      </w:pPr>
      <w:r>
        <w:rPr>
          <w:rFonts w:ascii="Arial" w:hAnsi="Arial" w:cs="Arial"/>
          <w:lang w:val="en-GB"/>
        </w:rPr>
        <w:t>Users must prepare</w:t>
      </w:r>
      <w:r w:rsidR="00C515C5" w:rsidRPr="000F599E">
        <w:rPr>
          <w:rFonts w:ascii="Arial" w:hAnsi="Arial" w:cs="Arial"/>
          <w:lang w:val="en-GB"/>
        </w:rPr>
        <w:t xml:space="preserve"> in advance of travel</w:t>
      </w:r>
      <w:r>
        <w:rPr>
          <w:rFonts w:ascii="Arial" w:hAnsi="Arial" w:cs="Arial"/>
          <w:lang w:val="en-GB"/>
        </w:rPr>
        <w:t xml:space="preserve"> for any plan changes</w:t>
      </w:r>
      <w:r w:rsidR="00C515C5" w:rsidRPr="000F599E">
        <w:rPr>
          <w:rFonts w:ascii="Arial" w:hAnsi="Arial" w:cs="Arial"/>
          <w:lang w:val="en-GB"/>
        </w:rPr>
        <w:t xml:space="preserve">, as it </w:t>
      </w:r>
      <w:r w:rsidR="00EC2FC5">
        <w:rPr>
          <w:rFonts w:ascii="Arial" w:hAnsi="Arial" w:cs="Arial"/>
          <w:lang w:val="en-GB"/>
        </w:rPr>
        <w:t>may</w:t>
      </w:r>
      <w:r w:rsidR="00C515C5" w:rsidRPr="000F599E">
        <w:rPr>
          <w:rFonts w:ascii="Arial" w:hAnsi="Arial" w:cs="Arial"/>
          <w:lang w:val="en-GB"/>
        </w:rPr>
        <w:t xml:space="preserve"> take several business days to process any request.</w:t>
      </w:r>
      <w:r w:rsidR="002A5963">
        <w:rPr>
          <w:rFonts w:ascii="Arial" w:hAnsi="Arial" w:cs="Arial"/>
          <w:lang w:val="en-GB"/>
        </w:rPr>
        <w:t xml:space="preserve">  It is requested that where practical, one month notice of foreign travel is provided.  </w:t>
      </w:r>
    </w:p>
    <w:p w14:paraId="00CD0272" w14:textId="77777777" w:rsidR="00C515C5" w:rsidRPr="000F599E" w:rsidRDefault="00C515C5" w:rsidP="002A5963">
      <w:pPr>
        <w:pStyle w:val="NoSpacing"/>
        <w:rPr>
          <w:rFonts w:ascii="Arial" w:hAnsi="Arial" w:cs="Arial"/>
          <w:lang w:val="en-GB"/>
        </w:rPr>
      </w:pPr>
    </w:p>
    <w:p w14:paraId="53E3825D" w14:textId="4D9C87B5" w:rsidR="00C515C5" w:rsidRDefault="00C515C5" w:rsidP="002A5963">
      <w:pPr>
        <w:pStyle w:val="NoSpacing"/>
        <w:rPr>
          <w:rFonts w:ascii="Arial" w:hAnsi="Arial" w:cs="Arial"/>
          <w:lang w:val="en-GB"/>
        </w:rPr>
      </w:pPr>
      <w:r w:rsidRPr="000F599E">
        <w:rPr>
          <w:rFonts w:ascii="Arial" w:hAnsi="Arial" w:cs="Arial"/>
          <w:lang w:val="en-GB"/>
        </w:rPr>
        <w:t xml:space="preserve">Usage caps will </w:t>
      </w:r>
      <w:r w:rsidR="003522D4" w:rsidRPr="000F599E">
        <w:rPr>
          <w:rFonts w:ascii="Arial" w:hAnsi="Arial" w:cs="Arial"/>
          <w:lang w:val="en-GB"/>
        </w:rPr>
        <w:t>apply</w:t>
      </w:r>
      <w:r w:rsidR="003F5827">
        <w:rPr>
          <w:rFonts w:ascii="Arial" w:hAnsi="Arial" w:cs="Arial"/>
          <w:lang w:val="en-GB"/>
        </w:rPr>
        <w:t xml:space="preserve"> where possible</w:t>
      </w:r>
      <w:r w:rsidR="003522D4" w:rsidRPr="000F599E">
        <w:rPr>
          <w:rFonts w:ascii="Arial" w:hAnsi="Arial" w:cs="Arial"/>
          <w:lang w:val="en-GB"/>
        </w:rPr>
        <w:t>,</w:t>
      </w:r>
      <w:r w:rsidRPr="000F599E">
        <w:rPr>
          <w:rFonts w:ascii="Arial" w:hAnsi="Arial" w:cs="Arial"/>
          <w:lang w:val="en-GB"/>
        </w:rPr>
        <w:t xml:space="preserve"> and </w:t>
      </w:r>
      <w:r w:rsidR="00A66D23">
        <w:rPr>
          <w:rFonts w:ascii="Arial" w:hAnsi="Arial" w:cs="Arial"/>
          <w:lang w:val="en-GB"/>
        </w:rPr>
        <w:t>Users</w:t>
      </w:r>
      <w:r w:rsidRPr="000F599E">
        <w:rPr>
          <w:rFonts w:ascii="Arial" w:hAnsi="Arial" w:cs="Arial"/>
          <w:lang w:val="en-GB"/>
        </w:rPr>
        <w:t xml:space="preserve"> must be fully aware of the resident </w:t>
      </w:r>
      <w:r w:rsidR="00DC0FAE" w:rsidRPr="000F599E">
        <w:rPr>
          <w:rFonts w:ascii="Arial" w:hAnsi="Arial" w:cs="Arial"/>
          <w:lang w:val="en-GB"/>
        </w:rPr>
        <w:t>countr</w:t>
      </w:r>
      <w:r w:rsidR="00DC0FAE">
        <w:rPr>
          <w:rFonts w:ascii="Arial" w:hAnsi="Arial" w:cs="Arial"/>
          <w:lang w:val="en-GB"/>
        </w:rPr>
        <w:t>y’s</w:t>
      </w:r>
      <w:r w:rsidR="00DC0FAE" w:rsidRPr="000F599E">
        <w:rPr>
          <w:rFonts w:ascii="Arial" w:hAnsi="Arial" w:cs="Arial"/>
          <w:lang w:val="en-GB"/>
        </w:rPr>
        <w:t xml:space="preserve"> </w:t>
      </w:r>
      <w:r w:rsidRPr="000F599E">
        <w:rPr>
          <w:rFonts w:ascii="Arial" w:hAnsi="Arial" w:cs="Arial"/>
          <w:lang w:val="en-GB"/>
        </w:rPr>
        <w:t>roaming charges.</w:t>
      </w:r>
    </w:p>
    <w:p w14:paraId="253807C1" w14:textId="77777777" w:rsidR="003F5827" w:rsidRDefault="003F5827" w:rsidP="002A5963">
      <w:pPr>
        <w:pStyle w:val="NoSpacing"/>
        <w:rPr>
          <w:rFonts w:ascii="Arial" w:hAnsi="Arial" w:cs="Arial"/>
          <w:lang w:val="en-GB"/>
        </w:rPr>
      </w:pPr>
    </w:p>
    <w:p w14:paraId="34F2FEC8" w14:textId="2CC1975B" w:rsidR="00471BD5" w:rsidRDefault="00471BD5" w:rsidP="002A5963">
      <w:pPr>
        <w:pStyle w:val="NoSpacing"/>
        <w:rPr>
          <w:rFonts w:ascii="Arial" w:hAnsi="Arial" w:cs="Arial"/>
          <w:lang w:val="en-GB"/>
        </w:rPr>
      </w:pPr>
      <w:r>
        <w:rPr>
          <w:rFonts w:ascii="Arial" w:hAnsi="Arial" w:cs="Arial"/>
          <w:lang w:val="en-GB"/>
        </w:rPr>
        <w:t xml:space="preserve">All Mobile Device accounts will have Roaming activated.  </w:t>
      </w:r>
      <w:r w:rsidR="00C839D0">
        <w:rPr>
          <w:rFonts w:ascii="Arial" w:hAnsi="Arial" w:cs="Arial"/>
          <w:lang w:val="en-GB"/>
        </w:rPr>
        <w:t xml:space="preserve">As an example, </w:t>
      </w:r>
      <w:r w:rsidR="00D74FAA">
        <w:rPr>
          <w:rFonts w:ascii="Arial" w:hAnsi="Arial" w:cs="Arial"/>
          <w:lang w:val="en-GB"/>
        </w:rPr>
        <w:t xml:space="preserve">where a </w:t>
      </w:r>
      <w:r>
        <w:rPr>
          <w:rFonts w:ascii="Arial" w:hAnsi="Arial" w:cs="Arial"/>
          <w:lang w:val="en-GB"/>
        </w:rPr>
        <w:t>Roamer</w:t>
      </w:r>
      <w:r w:rsidR="00D74FAA">
        <w:rPr>
          <w:rFonts w:ascii="Arial" w:hAnsi="Arial" w:cs="Arial"/>
          <w:lang w:val="en-GB"/>
        </w:rPr>
        <w:t xml:space="preserve"> package</w:t>
      </w:r>
      <w:r>
        <w:rPr>
          <w:rFonts w:ascii="Arial" w:hAnsi="Arial" w:cs="Arial"/>
          <w:lang w:val="en-GB"/>
        </w:rPr>
        <w:t xml:space="preserve"> applies when traveling to non-EU countries where, unless activated, data is charged in the region of £</w:t>
      </w:r>
      <w:r w:rsidR="00D74FAA">
        <w:rPr>
          <w:rFonts w:ascii="Arial" w:hAnsi="Arial" w:cs="Arial"/>
          <w:lang w:val="en-GB"/>
        </w:rPr>
        <w:t>3 to £6</w:t>
      </w:r>
      <w:r>
        <w:rPr>
          <w:rFonts w:ascii="Arial" w:hAnsi="Arial" w:cs="Arial"/>
          <w:lang w:val="en-GB"/>
        </w:rPr>
        <w:t xml:space="preserve"> per Mb.  Roamer</w:t>
      </w:r>
      <w:r w:rsidR="00D74FAA">
        <w:rPr>
          <w:rFonts w:ascii="Arial" w:hAnsi="Arial" w:cs="Arial"/>
          <w:lang w:val="en-GB"/>
        </w:rPr>
        <w:t xml:space="preserve"> add on</w:t>
      </w:r>
      <w:r>
        <w:rPr>
          <w:rFonts w:ascii="Arial" w:hAnsi="Arial" w:cs="Arial"/>
          <w:lang w:val="en-GB"/>
        </w:rPr>
        <w:t xml:space="preserve"> costs </w:t>
      </w:r>
      <w:r w:rsidR="00D74FAA">
        <w:rPr>
          <w:rFonts w:ascii="Arial" w:hAnsi="Arial" w:cs="Arial"/>
          <w:lang w:val="en-GB"/>
        </w:rPr>
        <w:t xml:space="preserve">between £2 and £5 </w:t>
      </w:r>
      <w:r>
        <w:rPr>
          <w:rFonts w:ascii="Arial" w:hAnsi="Arial" w:cs="Arial"/>
          <w:lang w:val="en-GB"/>
        </w:rPr>
        <w:t xml:space="preserve">per </w:t>
      </w:r>
      <w:r w:rsidR="005B1F79">
        <w:rPr>
          <w:rFonts w:ascii="Arial" w:hAnsi="Arial" w:cs="Arial"/>
          <w:lang w:val="en-GB"/>
        </w:rPr>
        <w:t>day and</w:t>
      </w:r>
      <w:r>
        <w:rPr>
          <w:rFonts w:ascii="Arial" w:hAnsi="Arial" w:cs="Arial"/>
          <w:lang w:val="en-GB"/>
        </w:rPr>
        <w:t xml:space="preserve"> provides </w:t>
      </w:r>
      <w:r w:rsidR="00D74FAA">
        <w:rPr>
          <w:rFonts w:ascii="Arial" w:hAnsi="Arial" w:cs="Arial"/>
          <w:lang w:val="en-GB"/>
        </w:rPr>
        <w:t xml:space="preserve">“Roam like Home” </w:t>
      </w:r>
      <w:r>
        <w:rPr>
          <w:rFonts w:ascii="Arial" w:hAnsi="Arial" w:cs="Arial"/>
          <w:lang w:val="en-GB"/>
        </w:rPr>
        <w:t xml:space="preserve">data </w:t>
      </w:r>
      <w:r w:rsidR="00D74FAA">
        <w:rPr>
          <w:rFonts w:ascii="Arial" w:hAnsi="Arial" w:cs="Arial"/>
          <w:lang w:val="en-GB"/>
        </w:rPr>
        <w:t xml:space="preserve">usage.  </w:t>
      </w:r>
      <w:r>
        <w:rPr>
          <w:rFonts w:ascii="Arial" w:hAnsi="Arial" w:cs="Arial"/>
          <w:lang w:val="en-GB"/>
        </w:rPr>
        <w:t xml:space="preserve">Below is a cost comparison table to highlight the potential cost should </w:t>
      </w:r>
      <w:r w:rsidR="00DC0FAE">
        <w:rPr>
          <w:rFonts w:ascii="Arial" w:hAnsi="Arial" w:cs="Arial"/>
          <w:lang w:val="en-GB"/>
        </w:rPr>
        <w:t>Roaming not be activated</w:t>
      </w:r>
      <w:r>
        <w:rPr>
          <w:rFonts w:ascii="Arial" w:hAnsi="Arial" w:cs="Arial"/>
          <w:lang w:val="en-GB"/>
        </w:rPr>
        <w:t>.</w:t>
      </w:r>
    </w:p>
    <w:p w14:paraId="0A79CEED" w14:textId="7E040268" w:rsidR="00471BD5" w:rsidRDefault="00471BD5" w:rsidP="002A5963">
      <w:pPr>
        <w:pStyle w:val="NoSpacing"/>
        <w:rPr>
          <w:rFonts w:ascii="Arial" w:hAnsi="Arial" w:cs="Arial"/>
          <w:lang w:val="en-GB"/>
        </w:rPr>
      </w:pPr>
    </w:p>
    <w:tbl>
      <w:tblPr>
        <w:tblStyle w:val="TableGrid"/>
        <w:tblW w:w="0" w:type="auto"/>
        <w:tblLook w:val="04A0" w:firstRow="1" w:lastRow="0" w:firstColumn="1" w:lastColumn="0" w:noHBand="0" w:noVBand="1"/>
      </w:tblPr>
      <w:tblGrid>
        <w:gridCol w:w="3005"/>
        <w:gridCol w:w="3006"/>
        <w:gridCol w:w="3006"/>
      </w:tblGrid>
      <w:tr w:rsidR="00471BD5" w14:paraId="7B2E66D0" w14:textId="77777777" w:rsidTr="00471BD5">
        <w:tc>
          <w:tcPr>
            <w:tcW w:w="3005" w:type="dxa"/>
          </w:tcPr>
          <w:p w14:paraId="519C941A" w14:textId="0A1A4C7A" w:rsidR="00471BD5" w:rsidRDefault="00471BD5" w:rsidP="002A5963">
            <w:pPr>
              <w:pStyle w:val="NoSpacing"/>
              <w:rPr>
                <w:rFonts w:ascii="Arial" w:hAnsi="Arial" w:cs="Arial"/>
                <w:lang w:val="en-GB"/>
              </w:rPr>
            </w:pPr>
            <w:r>
              <w:rPr>
                <w:rFonts w:ascii="Arial" w:hAnsi="Arial" w:cs="Arial"/>
                <w:lang w:val="en-GB"/>
              </w:rPr>
              <w:t>Mb used</w:t>
            </w:r>
          </w:p>
        </w:tc>
        <w:tc>
          <w:tcPr>
            <w:tcW w:w="3006" w:type="dxa"/>
          </w:tcPr>
          <w:p w14:paraId="7EEA8C7F" w14:textId="1EA62C55" w:rsidR="00471BD5" w:rsidRDefault="00471BD5" w:rsidP="002A5963">
            <w:pPr>
              <w:pStyle w:val="NoSpacing"/>
              <w:rPr>
                <w:rFonts w:ascii="Arial" w:hAnsi="Arial" w:cs="Arial"/>
                <w:lang w:val="en-GB"/>
              </w:rPr>
            </w:pPr>
            <w:r>
              <w:rPr>
                <w:rFonts w:ascii="Arial" w:hAnsi="Arial" w:cs="Arial"/>
                <w:lang w:val="en-GB"/>
              </w:rPr>
              <w:t>Daily Usage cost (per Mb)</w:t>
            </w:r>
          </w:p>
        </w:tc>
        <w:tc>
          <w:tcPr>
            <w:tcW w:w="3006" w:type="dxa"/>
          </w:tcPr>
          <w:p w14:paraId="071CE94A" w14:textId="68A8E54F" w:rsidR="00471BD5" w:rsidRDefault="00471BD5" w:rsidP="002A5963">
            <w:pPr>
              <w:pStyle w:val="NoSpacing"/>
              <w:rPr>
                <w:rFonts w:ascii="Arial" w:hAnsi="Arial" w:cs="Arial"/>
                <w:lang w:val="en-GB"/>
              </w:rPr>
            </w:pPr>
            <w:r>
              <w:rPr>
                <w:rFonts w:ascii="Arial" w:hAnsi="Arial" w:cs="Arial"/>
                <w:lang w:val="en-GB"/>
              </w:rPr>
              <w:t>Roamer</w:t>
            </w:r>
            <w:r w:rsidR="00D74FAA">
              <w:rPr>
                <w:rFonts w:ascii="Arial" w:hAnsi="Arial" w:cs="Arial"/>
                <w:lang w:val="en-GB"/>
              </w:rPr>
              <w:t xml:space="preserve"> per day</w:t>
            </w:r>
          </w:p>
        </w:tc>
      </w:tr>
      <w:tr w:rsidR="00471BD5" w14:paraId="25EB54BE" w14:textId="77777777" w:rsidTr="00471BD5">
        <w:tc>
          <w:tcPr>
            <w:tcW w:w="3005" w:type="dxa"/>
          </w:tcPr>
          <w:p w14:paraId="3E2B3CD6" w14:textId="1C229CA3" w:rsidR="00471BD5" w:rsidRDefault="00471BD5" w:rsidP="002A5963">
            <w:pPr>
              <w:pStyle w:val="NoSpacing"/>
              <w:rPr>
                <w:rFonts w:ascii="Arial" w:hAnsi="Arial" w:cs="Arial"/>
                <w:lang w:val="en-GB"/>
              </w:rPr>
            </w:pPr>
            <w:r>
              <w:rPr>
                <w:rFonts w:ascii="Arial" w:hAnsi="Arial" w:cs="Arial"/>
                <w:lang w:val="en-GB"/>
              </w:rPr>
              <w:t>500</w:t>
            </w:r>
          </w:p>
        </w:tc>
        <w:tc>
          <w:tcPr>
            <w:tcW w:w="3006" w:type="dxa"/>
          </w:tcPr>
          <w:p w14:paraId="1BC9C093" w14:textId="171596E6" w:rsidR="00471BD5" w:rsidRDefault="00471BD5" w:rsidP="002A5963">
            <w:pPr>
              <w:pStyle w:val="NoSpacing"/>
              <w:rPr>
                <w:rFonts w:ascii="Arial" w:hAnsi="Arial" w:cs="Arial"/>
                <w:lang w:val="en-GB"/>
              </w:rPr>
            </w:pPr>
            <w:r>
              <w:rPr>
                <w:rFonts w:ascii="Arial" w:hAnsi="Arial" w:cs="Arial"/>
                <w:lang w:val="en-GB"/>
              </w:rPr>
              <w:t>£</w:t>
            </w:r>
            <w:r w:rsidR="00D74FAA">
              <w:rPr>
                <w:rFonts w:ascii="Arial" w:hAnsi="Arial" w:cs="Arial"/>
                <w:lang w:val="en-GB"/>
              </w:rPr>
              <w:t>6</w:t>
            </w:r>
          </w:p>
        </w:tc>
        <w:tc>
          <w:tcPr>
            <w:tcW w:w="3006" w:type="dxa"/>
          </w:tcPr>
          <w:p w14:paraId="25ED9149" w14:textId="4AD029E9" w:rsidR="00471BD5" w:rsidRDefault="00471BD5" w:rsidP="002A5963">
            <w:pPr>
              <w:pStyle w:val="NoSpacing"/>
              <w:rPr>
                <w:rFonts w:ascii="Arial" w:hAnsi="Arial" w:cs="Arial"/>
                <w:lang w:val="en-GB"/>
              </w:rPr>
            </w:pPr>
            <w:r>
              <w:rPr>
                <w:rFonts w:ascii="Arial" w:hAnsi="Arial" w:cs="Arial"/>
                <w:lang w:val="en-GB"/>
              </w:rPr>
              <w:t>£</w:t>
            </w:r>
            <w:r w:rsidR="00D74FAA">
              <w:rPr>
                <w:rFonts w:ascii="Arial" w:hAnsi="Arial" w:cs="Arial"/>
                <w:lang w:val="en-GB"/>
              </w:rPr>
              <w:t>5</w:t>
            </w:r>
          </w:p>
        </w:tc>
      </w:tr>
      <w:tr w:rsidR="00471BD5" w14:paraId="15D21856" w14:textId="77777777" w:rsidTr="00471BD5">
        <w:tc>
          <w:tcPr>
            <w:tcW w:w="3005" w:type="dxa"/>
          </w:tcPr>
          <w:p w14:paraId="501ED1D7" w14:textId="7D1C6449" w:rsidR="00471BD5" w:rsidRPr="009B7A2E" w:rsidRDefault="00471BD5" w:rsidP="002A5963">
            <w:pPr>
              <w:pStyle w:val="NoSpacing"/>
              <w:rPr>
                <w:rFonts w:ascii="Arial" w:hAnsi="Arial" w:cs="Arial"/>
                <w:b/>
                <w:bCs/>
                <w:lang w:val="en-GB"/>
              </w:rPr>
            </w:pPr>
            <w:r w:rsidRPr="009B7A2E">
              <w:rPr>
                <w:rFonts w:ascii="Arial" w:hAnsi="Arial" w:cs="Arial"/>
                <w:b/>
                <w:bCs/>
                <w:lang w:val="en-GB"/>
              </w:rPr>
              <w:t>TOTAL</w:t>
            </w:r>
          </w:p>
        </w:tc>
        <w:tc>
          <w:tcPr>
            <w:tcW w:w="3006" w:type="dxa"/>
          </w:tcPr>
          <w:p w14:paraId="4965169F" w14:textId="1C142A5B" w:rsidR="00471BD5" w:rsidRPr="009B7A2E" w:rsidRDefault="00471BD5" w:rsidP="002A5963">
            <w:pPr>
              <w:pStyle w:val="NoSpacing"/>
              <w:rPr>
                <w:rFonts w:ascii="Arial" w:hAnsi="Arial" w:cs="Arial"/>
                <w:b/>
                <w:bCs/>
                <w:lang w:val="en-GB"/>
              </w:rPr>
            </w:pPr>
            <w:r w:rsidRPr="009B7A2E">
              <w:rPr>
                <w:rFonts w:ascii="Arial" w:hAnsi="Arial" w:cs="Arial"/>
                <w:b/>
                <w:bCs/>
                <w:lang w:val="en-GB"/>
              </w:rPr>
              <w:t>£</w:t>
            </w:r>
            <w:r w:rsidR="00D74FAA">
              <w:rPr>
                <w:rFonts w:ascii="Arial" w:hAnsi="Arial" w:cs="Arial"/>
                <w:b/>
                <w:bCs/>
                <w:lang w:val="en-GB"/>
              </w:rPr>
              <w:t>3,000</w:t>
            </w:r>
          </w:p>
        </w:tc>
        <w:tc>
          <w:tcPr>
            <w:tcW w:w="3006" w:type="dxa"/>
          </w:tcPr>
          <w:p w14:paraId="4621B2B8" w14:textId="5B3E7F3F" w:rsidR="00471BD5" w:rsidRPr="009B7A2E" w:rsidRDefault="00471BD5" w:rsidP="002A5963">
            <w:pPr>
              <w:pStyle w:val="NoSpacing"/>
              <w:rPr>
                <w:rFonts w:ascii="Arial" w:hAnsi="Arial" w:cs="Arial"/>
                <w:b/>
                <w:bCs/>
                <w:lang w:val="en-GB"/>
              </w:rPr>
            </w:pPr>
            <w:r w:rsidRPr="009B7A2E">
              <w:rPr>
                <w:rFonts w:ascii="Arial" w:hAnsi="Arial" w:cs="Arial"/>
                <w:b/>
                <w:bCs/>
                <w:lang w:val="en-GB"/>
              </w:rPr>
              <w:t>£</w:t>
            </w:r>
            <w:r w:rsidR="00D74FAA">
              <w:rPr>
                <w:rFonts w:ascii="Arial" w:hAnsi="Arial" w:cs="Arial"/>
                <w:b/>
                <w:bCs/>
                <w:lang w:val="en-GB"/>
              </w:rPr>
              <w:t>5</w:t>
            </w:r>
          </w:p>
        </w:tc>
      </w:tr>
    </w:tbl>
    <w:p w14:paraId="7ADD4557" w14:textId="7B2DA872" w:rsidR="00471BD5" w:rsidRDefault="00471BD5" w:rsidP="002A5963">
      <w:pPr>
        <w:pStyle w:val="NoSpacing"/>
        <w:rPr>
          <w:rFonts w:ascii="Arial" w:hAnsi="Arial" w:cs="Arial"/>
          <w:lang w:val="en-GB"/>
        </w:rPr>
      </w:pPr>
    </w:p>
    <w:p w14:paraId="2139EFA1" w14:textId="1864F283" w:rsidR="00C839D0" w:rsidRDefault="00C839D0" w:rsidP="002A5963">
      <w:pPr>
        <w:pStyle w:val="NoSpacing"/>
        <w:rPr>
          <w:rFonts w:ascii="Arial" w:hAnsi="Arial" w:cs="Arial"/>
          <w:lang w:val="en-GB"/>
        </w:rPr>
      </w:pPr>
      <w:r>
        <w:rPr>
          <w:rFonts w:ascii="Arial" w:hAnsi="Arial" w:cs="Arial"/>
          <w:lang w:val="en-GB"/>
        </w:rPr>
        <w:t>Other network providers have comparable charges and arrangements.</w:t>
      </w:r>
    </w:p>
    <w:p w14:paraId="73DC23B7" w14:textId="5F53190B" w:rsidR="00A66D23" w:rsidRDefault="00A66D23" w:rsidP="002A5963">
      <w:pPr>
        <w:pStyle w:val="NoSpacing"/>
        <w:rPr>
          <w:rFonts w:ascii="Arial" w:hAnsi="Arial" w:cs="Arial"/>
          <w:lang w:val="en-GB"/>
        </w:rPr>
      </w:pPr>
    </w:p>
    <w:p w14:paraId="11F494B0" w14:textId="25EACAD4" w:rsidR="00A66D23" w:rsidRPr="000F599E" w:rsidRDefault="00A66D23" w:rsidP="002A5963">
      <w:pPr>
        <w:pStyle w:val="NoSpacing"/>
        <w:rPr>
          <w:rFonts w:ascii="Arial" w:hAnsi="Arial" w:cs="Arial"/>
          <w:lang w:val="en-GB"/>
        </w:rPr>
      </w:pPr>
      <w:r>
        <w:rPr>
          <w:rFonts w:ascii="Arial" w:hAnsi="Arial" w:cs="Arial"/>
          <w:lang w:val="en-GB"/>
        </w:rPr>
        <w:t>Under no circumstances</w:t>
      </w:r>
      <w:r w:rsidR="00DC0FAE">
        <w:rPr>
          <w:rFonts w:ascii="Arial" w:hAnsi="Arial" w:cs="Arial"/>
          <w:lang w:val="en-GB"/>
        </w:rPr>
        <w:t>,</w:t>
      </w:r>
      <w:r>
        <w:rPr>
          <w:rFonts w:ascii="Arial" w:hAnsi="Arial" w:cs="Arial"/>
          <w:lang w:val="en-GB"/>
        </w:rPr>
        <w:t xml:space="preserve"> save for emergencies</w:t>
      </w:r>
      <w:r w:rsidR="00DC0FAE">
        <w:rPr>
          <w:rFonts w:ascii="Arial" w:hAnsi="Arial" w:cs="Arial"/>
          <w:lang w:val="en-GB"/>
        </w:rPr>
        <w:t>,</w:t>
      </w:r>
      <w:r>
        <w:rPr>
          <w:rFonts w:ascii="Arial" w:hAnsi="Arial" w:cs="Arial"/>
          <w:lang w:val="en-GB"/>
        </w:rPr>
        <w:t xml:space="preserve"> </w:t>
      </w:r>
      <w:r w:rsidR="00DC0FAE">
        <w:rPr>
          <w:rFonts w:ascii="Arial" w:hAnsi="Arial" w:cs="Arial"/>
          <w:lang w:val="en-GB"/>
        </w:rPr>
        <w:t xml:space="preserve">should </w:t>
      </w:r>
      <w:r>
        <w:rPr>
          <w:rFonts w:ascii="Arial" w:hAnsi="Arial" w:cs="Arial"/>
          <w:lang w:val="en-GB"/>
        </w:rPr>
        <w:t xml:space="preserve">a Mobile Device be used as a tether or </w:t>
      </w:r>
      <w:r w:rsidR="00CB6B19">
        <w:rPr>
          <w:rFonts w:ascii="Arial" w:hAnsi="Arial" w:cs="Arial"/>
          <w:lang w:val="en-GB"/>
        </w:rPr>
        <w:t>Wi-Fi</w:t>
      </w:r>
      <w:r>
        <w:rPr>
          <w:rFonts w:ascii="Arial" w:hAnsi="Arial" w:cs="Arial"/>
          <w:lang w:val="en-GB"/>
        </w:rPr>
        <w:t xml:space="preserve"> hotspot for any device.  Users must ensure that any setting on the Mobile Device that allows for tethering or discovery as a </w:t>
      </w:r>
      <w:r w:rsidR="001F27E6">
        <w:rPr>
          <w:rFonts w:ascii="Arial" w:hAnsi="Arial" w:cs="Arial"/>
          <w:lang w:val="en-GB"/>
        </w:rPr>
        <w:t>Wi-Fi</w:t>
      </w:r>
      <w:r>
        <w:rPr>
          <w:rFonts w:ascii="Arial" w:hAnsi="Arial" w:cs="Arial"/>
          <w:lang w:val="en-GB"/>
        </w:rPr>
        <w:t xml:space="preserve"> hotspot is switched off prior to traveling.  Please consult any </w:t>
      </w:r>
      <w:r w:rsidR="00233979">
        <w:rPr>
          <w:rFonts w:ascii="Arial" w:hAnsi="Arial" w:cs="Arial"/>
          <w:lang w:val="en-GB"/>
        </w:rPr>
        <w:t xml:space="preserve">User </w:t>
      </w:r>
      <w:r>
        <w:rPr>
          <w:rFonts w:ascii="Arial" w:hAnsi="Arial" w:cs="Arial"/>
          <w:lang w:val="en-GB"/>
        </w:rPr>
        <w:t>instructions on how to do that.</w:t>
      </w:r>
    </w:p>
    <w:p w14:paraId="5A0D1768" w14:textId="77777777" w:rsidR="00C515C5" w:rsidRPr="000F599E" w:rsidRDefault="00C515C5" w:rsidP="002A5963">
      <w:pPr>
        <w:pStyle w:val="NoSpacing"/>
        <w:rPr>
          <w:rFonts w:ascii="Arial" w:hAnsi="Arial" w:cs="Arial"/>
          <w:lang w:val="en-GB"/>
        </w:rPr>
      </w:pPr>
    </w:p>
    <w:p w14:paraId="73E3ACC2" w14:textId="77777777" w:rsidR="00F81E0D" w:rsidRDefault="00F81E0D" w:rsidP="002A5963">
      <w:pPr>
        <w:pStyle w:val="ListParagraph"/>
        <w:rPr>
          <w:rFonts w:ascii="Arial" w:hAnsi="Arial" w:cs="Arial"/>
        </w:rPr>
      </w:pPr>
    </w:p>
    <w:p w14:paraId="006786E4" w14:textId="77777777" w:rsidR="00E84053" w:rsidRDefault="00F81E0D" w:rsidP="002A5963">
      <w:pPr>
        <w:pStyle w:val="NoSpacing"/>
        <w:rPr>
          <w:rFonts w:ascii="Arial" w:hAnsi="Arial" w:cs="Arial"/>
          <w:lang w:val="en-GB"/>
        </w:rPr>
      </w:pPr>
      <w:r w:rsidRPr="00BF61D8">
        <w:rPr>
          <w:rFonts w:ascii="Arial" w:hAnsi="Arial" w:cs="Arial"/>
          <w:lang w:val="en-GB"/>
        </w:rPr>
        <w:t xml:space="preserve">For guidance the </w:t>
      </w:r>
      <w:r w:rsidR="00BF61D8" w:rsidRPr="00BF61D8">
        <w:rPr>
          <w:rFonts w:ascii="Arial" w:hAnsi="Arial" w:cs="Arial"/>
          <w:lang w:val="en-GB"/>
        </w:rPr>
        <w:t>following</w:t>
      </w:r>
      <w:r w:rsidRPr="00BF61D8">
        <w:rPr>
          <w:rFonts w:ascii="Arial" w:hAnsi="Arial" w:cs="Arial"/>
          <w:lang w:val="en-GB"/>
        </w:rPr>
        <w:t xml:space="preserve"> website</w:t>
      </w:r>
      <w:r w:rsidR="00BF61D8">
        <w:rPr>
          <w:rFonts w:ascii="Arial" w:hAnsi="Arial" w:cs="Arial"/>
          <w:lang w:val="en-GB"/>
        </w:rPr>
        <w:t>s</w:t>
      </w:r>
      <w:r w:rsidRPr="00BF61D8">
        <w:rPr>
          <w:rFonts w:ascii="Arial" w:hAnsi="Arial" w:cs="Arial"/>
          <w:lang w:val="en-GB"/>
        </w:rPr>
        <w:t xml:space="preserve"> </w:t>
      </w:r>
      <w:r w:rsidR="00BF61D8">
        <w:rPr>
          <w:rFonts w:ascii="Arial" w:hAnsi="Arial" w:cs="Arial"/>
          <w:lang w:val="en-GB"/>
        </w:rPr>
        <w:t>provides</w:t>
      </w:r>
      <w:r w:rsidR="00BF61D8" w:rsidRPr="00BF61D8">
        <w:rPr>
          <w:rFonts w:ascii="Arial" w:hAnsi="Arial" w:cs="Arial"/>
          <w:lang w:val="en-GB"/>
        </w:rPr>
        <w:t xml:space="preserve"> advice</w:t>
      </w:r>
      <w:r w:rsidR="00BF61D8">
        <w:rPr>
          <w:rFonts w:ascii="Arial" w:hAnsi="Arial" w:cs="Arial"/>
          <w:lang w:val="en-GB"/>
        </w:rPr>
        <w:t xml:space="preserve"> although more specific advice may be required depending on the country of travel.</w:t>
      </w:r>
    </w:p>
    <w:p w14:paraId="1EAE8869" w14:textId="77777777" w:rsidR="00BF61D8" w:rsidRDefault="00BF61D8" w:rsidP="00BF61D8">
      <w:pPr>
        <w:pStyle w:val="ListParagraph"/>
        <w:rPr>
          <w:rFonts w:ascii="Arial" w:hAnsi="Arial" w:cs="Arial"/>
        </w:rPr>
      </w:pPr>
    </w:p>
    <w:p w14:paraId="28B3E4BC" w14:textId="77777777" w:rsidR="00BF61D8" w:rsidRDefault="00BF61D8" w:rsidP="00BF61D8">
      <w:pPr>
        <w:pStyle w:val="NoSpacing"/>
        <w:ind w:left="720"/>
        <w:rPr>
          <w:rFonts w:ascii="Arial" w:hAnsi="Arial" w:cs="Arial"/>
          <w:lang w:val="en-GB"/>
        </w:rPr>
      </w:pPr>
      <w:hyperlink r:id="rId17" w:history="1">
        <w:r w:rsidRPr="0001507B">
          <w:rPr>
            <w:rStyle w:val="Hyperlink"/>
            <w:rFonts w:ascii="Arial" w:hAnsi="Arial" w:cs="Arial"/>
            <w:lang w:val="en-GB"/>
          </w:rPr>
          <w:t>https://www.ofcom.org.uk/phones-telecoms-and-internet/advice-for-consumers/costs-and-billing/using-your-mobile-abroad</w:t>
        </w:r>
      </w:hyperlink>
    </w:p>
    <w:p w14:paraId="185AD831" w14:textId="77777777" w:rsidR="00BF61D8" w:rsidRDefault="00BF61D8" w:rsidP="00BF61D8">
      <w:pPr>
        <w:pStyle w:val="NoSpacing"/>
        <w:ind w:left="720"/>
        <w:rPr>
          <w:rFonts w:ascii="Arial" w:hAnsi="Arial" w:cs="Arial"/>
          <w:lang w:val="en-GB"/>
        </w:rPr>
      </w:pPr>
    </w:p>
    <w:p w14:paraId="702485BF" w14:textId="77777777" w:rsidR="00E84053" w:rsidRDefault="00BF61D8" w:rsidP="00BF61D8">
      <w:pPr>
        <w:pStyle w:val="NoSpacing"/>
        <w:ind w:firstLine="720"/>
        <w:rPr>
          <w:rFonts w:ascii="Arial" w:hAnsi="Arial" w:cs="Arial"/>
          <w:lang w:val="en-GB"/>
        </w:rPr>
      </w:pPr>
      <w:hyperlink r:id="rId18" w:history="1">
        <w:r w:rsidRPr="0001507B">
          <w:rPr>
            <w:rStyle w:val="Hyperlink"/>
            <w:rFonts w:ascii="Arial" w:hAnsi="Arial" w:cs="Arial"/>
            <w:lang w:val="en-GB"/>
          </w:rPr>
          <w:t>https://www.gov.uk/guidance/using-your-mobile-in-eu-and-eea-countries</w:t>
        </w:r>
      </w:hyperlink>
    </w:p>
    <w:p w14:paraId="442BE832" w14:textId="13ABEE19" w:rsidR="00E84053" w:rsidRDefault="00E84053" w:rsidP="00C515C5">
      <w:pPr>
        <w:pStyle w:val="NoSpacing"/>
        <w:rPr>
          <w:rFonts w:ascii="Arial" w:hAnsi="Arial" w:cs="Arial"/>
          <w:lang w:val="en-GB"/>
        </w:rPr>
      </w:pPr>
    </w:p>
    <w:p w14:paraId="45D9EAA8" w14:textId="08A9CE07" w:rsidR="006655A6" w:rsidRPr="00D3461C" w:rsidRDefault="006655A6" w:rsidP="00C515C5">
      <w:pPr>
        <w:pStyle w:val="NoSpacing"/>
        <w:rPr>
          <w:rFonts w:ascii="Arial" w:hAnsi="Arial" w:cs="Arial"/>
          <w:b/>
          <w:bCs/>
          <w:lang w:val="en-GB"/>
        </w:rPr>
      </w:pPr>
      <w:r w:rsidRPr="00D3461C">
        <w:rPr>
          <w:rFonts w:ascii="Arial" w:hAnsi="Arial" w:cs="Arial"/>
          <w:b/>
          <w:bCs/>
          <w:lang w:val="en-GB"/>
        </w:rPr>
        <w:t>Users must also refer to Section 19 of the Travel Policy:  TRAVELLING WITH UNIVERSITY INFORMATION when taking their Mobile Device abroad.</w:t>
      </w:r>
    </w:p>
    <w:p w14:paraId="6377B116" w14:textId="77777777" w:rsidR="00C515C5" w:rsidRPr="000F599E" w:rsidRDefault="00C515C5" w:rsidP="00A45719">
      <w:pPr>
        <w:pStyle w:val="NoSpacing"/>
        <w:rPr>
          <w:rFonts w:ascii="Arial" w:hAnsi="Arial" w:cs="Arial"/>
          <w:b/>
          <w:lang w:val="en-GB"/>
        </w:rPr>
      </w:pPr>
    </w:p>
    <w:p w14:paraId="01D17A8E" w14:textId="77777777" w:rsidR="0077038D" w:rsidRPr="00707B83" w:rsidRDefault="00D34172" w:rsidP="00632778">
      <w:pPr>
        <w:pStyle w:val="NoSpacing"/>
        <w:numPr>
          <w:ilvl w:val="0"/>
          <w:numId w:val="44"/>
        </w:numPr>
        <w:ind w:left="0" w:firstLine="0"/>
        <w:outlineLvl w:val="0"/>
        <w:rPr>
          <w:rFonts w:ascii="Arial" w:hAnsi="Arial" w:cs="Arial"/>
          <w:b/>
          <w:sz w:val="28"/>
          <w:szCs w:val="28"/>
        </w:rPr>
      </w:pPr>
      <w:bookmarkStart w:id="12" w:name="_Toc84519189"/>
      <w:bookmarkStart w:id="13" w:name="_Toc168494714"/>
      <w:r w:rsidRPr="00707B83">
        <w:rPr>
          <w:rFonts w:ascii="Arial" w:hAnsi="Arial" w:cs="Arial"/>
          <w:b/>
          <w:sz w:val="28"/>
          <w:szCs w:val="28"/>
        </w:rPr>
        <w:t>Ordering Procedure</w:t>
      </w:r>
      <w:bookmarkEnd w:id="12"/>
      <w:bookmarkEnd w:id="13"/>
    </w:p>
    <w:p w14:paraId="5C5739BB" w14:textId="77777777" w:rsidR="00D34172" w:rsidRPr="000F599E" w:rsidRDefault="00D34172" w:rsidP="00E91AAE">
      <w:pPr>
        <w:pStyle w:val="NoSpacing"/>
        <w:rPr>
          <w:rFonts w:ascii="Arial" w:hAnsi="Arial" w:cs="Arial"/>
          <w:b/>
          <w:lang w:val="en-GB"/>
        </w:rPr>
      </w:pPr>
    </w:p>
    <w:bookmarkEnd w:id="8"/>
    <w:p w14:paraId="194E91DB" w14:textId="0645B91B" w:rsidR="00704853" w:rsidRDefault="00B312F8" w:rsidP="00B312F8">
      <w:pPr>
        <w:pStyle w:val="NoSpacing"/>
        <w:rPr>
          <w:rStyle w:val="4MainBody"/>
          <w:rFonts w:ascii="Arial" w:hAnsi="Arial" w:cs="Arial"/>
          <w:lang w:val="en-GB"/>
        </w:rPr>
      </w:pPr>
      <w:r>
        <w:rPr>
          <w:rStyle w:val="4MainBody"/>
          <w:rFonts w:ascii="Arial" w:hAnsi="Arial" w:cs="Arial"/>
          <w:lang w:val="en-GB"/>
        </w:rPr>
        <w:t xml:space="preserve">Where a User wishes to request a Mobile Device, they must first complete the Device Requisition Form </w:t>
      </w:r>
      <w:r>
        <w:rPr>
          <w:rStyle w:val="4MainBody"/>
          <w:rFonts w:ascii="Arial" w:hAnsi="Arial" w:cs="Arial"/>
          <w:b/>
          <w:bCs/>
          <w:lang w:val="en-GB"/>
        </w:rPr>
        <w:t>[</w:t>
      </w:r>
      <w:hyperlink r:id="rId19" w:history="1">
        <w:r w:rsidR="001771A0" w:rsidRPr="001771A0">
          <w:rPr>
            <w:rStyle w:val="Hyperlink"/>
            <w:rFonts w:ascii="Arial" w:hAnsi="Arial" w:cs="Arial"/>
            <w:b/>
            <w:bCs/>
            <w:lang w:val="en-GB"/>
          </w:rPr>
          <w:t>ORDER</w:t>
        </w:r>
      </w:hyperlink>
      <w:r w:rsidR="003F5827">
        <w:rPr>
          <w:rStyle w:val="4MainBody"/>
          <w:rFonts w:ascii="Arial" w:hAnsi="Arial" w:cs="Arial"/>
          <w:b/>
          <w:bCs/>
          <w:lang w:val="en-GB"/>
        </w:rPr>
        <w:t>]</w:t>
      </w:r>
    </w:p>
    <w:p w14:paraId="763E3DA5" w14:textId="77777777" w:rsidR="00704853" w:rsidRDefault="00704853" w:rsidP="00B312F8">
      <w:pPr>
        <w:pStyle w:val="NoSpacing"/>
        <w:ind w:left="720"/>
        <w:rPr>
          <w:rStyle w:val="4MainBody"/>
          <w:rFonts w:ascii="Arial" w:hAnsi="Arial" w:cs="Arial"/>
          <w:lang w:val="en-GB"/>
        </w:rPr>
      </w:pPr>
    </w:p>
    <w:p w14:paraId="4CCFE0E5" w14:textId="75811874" w:rsidR="003A2B1A" w:rsidRDefault="00B312F8" w:rsidP="00B312F8">
      <w:pPr>
        <w:pStyle w:val="NoSpacing"/>
        <w:rPr>
          <w:rFonts w:ascii="Arial" w:hAnsi="Arial" w:cs="Arial"/>
        </w:rPr>
      </w:pPr>
      <w:r>
        <w:rPr>
          <w:rStyle w:val="4MainBody"/>
          <w:rFonts w:ascii="Arial" w:hAnsi="Arial" w:cs="Arial"/>
          <w:lang w:val="en-GB"/>
        </w:rPr>
        <w:t>The form must be reviewed and approved by the</w:t>
      </w:r>
      <w:r w:rsidR="00B6510A">
        <w:rPr>
          <w:rStyle w:val="4MainBody"/>
          <w:rFonts w:ascii="Arial" w:hAnsi="Arial" w:cs="Arial"/>
          <w:lang w:val="en-GB"/>
        </w:rPr>
        <w:t xml:space="preserve"> BH and HoD </w:t>
      </w:r>
      <w:r>
        <w:rPr>
          <w:rStyle w:val="4MainBody"/>
          <w:rFonts w:ascii="Arial" w:hAnsi="Arial" w:cs="Arial"/>
          <w:lang w:val="en-GB"/>
        </w:rPr>
        <w:t xml:space="preserve">before it is submitted to </w:t>
      </w:r>
      <w:hyperlink r:id="rId20" w:history="1">
        <w:r w:rsidRPr="002E28D5">
          <w:rPr>
            <w:rStyle w:val="Hyperlink"/>
            <w:rFonts w:ascii="Arial" w:hAnsi="Arial" w:cs="Arial"/>
          </w:rPr>
          <w:t>procurement.enquiries@strath.ac.uk</w:t>
        </w:r>
      </w:hyperlink>
      <w:r>
        <w:rPr>
          <w:rFonts w:ascii="Arial" w:hAnsi="Arial" w:cs="Arial"/>
        </w:rPr>
        <w:t>.</w:t>
      </w:r>
    </w:p>
    <w:p w14:paraId="54F5ADD9" w14:textId="701B4109" w:rsidR="006A0F1D" w:rsidRDefault="006A0F1D" w:rsidP="00B312F8">
      <w:pPr>
        <w:pStyle w:val="NoSpacing"/>
        <w:rPr>
          <w:rFonts w:ascii="Arial" w:hAnsi="Arial" w:cs="Arial"/>
        </w:rPr>
      </w:pPr>
    </w:p>
    <w:p w14:paraId="5EC03725" w14:textId="4CD2E0FC" w:rsidR="00095C36" w:rsidRDefault="00095C36" w:rsidP="00095C36">
      <w:pPr>
        <w:rPr>
          <w:rFonts w:ascii="Arial" w:hAnsi="Arial" w:cs="Arial"/>
        </w:rPr>
      </w:pPr>
      <w:r>
        <w:rPr>
          <w:rFonts w:ascii="Arial" w:hAnsi="Arial" w:cs="Arial"/>
        </w:rPr>
        <w:t xml:space="preserve">Where a Mobile Device and tariff are selected from the Annex A:  Approved Device List, the form will be automatically processed, and an order raised with the mobile provider.  The </w:t>
      </w:r>
      <w:r w:rsidR="004A61A3">
        <w:rPr>
          <w:rFonts w:ascii="Arial" w:hAnsi="Arial" w:cs="Arial"/>
        </w:rPr>
        <w:t>UPS will</w:t>
      </w:r>
      <w:r>
        <w:rPr>
          <w:rFonts w:ascii="Arial" w:hAnsi="Arial" w:cs="Arial"/>
        </w:rPr>
        <w:t xml:space="preserve"> log the request and advise the User of the order placed.</w:t>
      </w:r>
    </w:p>
    <w:p w14:paraId="0227FD62" w14:textId="77777777" w:rsidR="00095C36" w:rsidRDefault="00095C36" w:rsidP="00095C36">
      <w:pPr>
        <w:rPr>
          <w:rFonts w:ascii="Arial" w:hAnsi="Arial" w:cs="Arial"/>
        </w:rPr>
      </w:pPr>
    </w:p>
    <w:p w14:paraId="761C68E1" w14:textId="3666578E" w:rsidR="004A61A3" w:rsidRDefault="006A0F1D" w:rsidP="004A61A3">
      <w:pPr>
        <w:rPr>
          <w:rFonts w:ascii="Arial" w:hAnsi="Arial" w:cs="Arial"/>
        </w:rPr>
      </w:pPr>
      <w:r>
        <w:rPr>
          <w:rFonts w:ascii="Arial" w:hAnsi="Arial" w:cs="Arial"/>
        </w:rPr>
        <w:t xml:space="preserve">Where a device </w:t>
      </w:r>
      <w:r w:rsidR="00095C36">
        <w:rPr>
          <w:rFonts w:ascii="Arial" w:hAnsi="Arial" w:cs="Arial"/>
        </w:rPr>
        <w:t xml:space="preserve">is </w:t>
      </w:r>
      <w:r>
        <w:rPr>
          <w:rFonts w:ascii="Arial" w:hAnsi="Arial" w:cs="Arial"/>
        </w:rPr>
        <w:t xml:space="preserve">not on Annex A:  Approved Device </w:t>
      </w:r>
      <w:r w:rsidR="00095C36">
        <w:rPr>
          <w:rFonts w:ascii="Arial" w:hAnsi="Arial" w:cs="Arial"/>
        </w:rPr>
        <w:t>L</w:t>
      </w:r>
      <w:r>
        <w:rPr>
          <w:rFonts w:ascii="Arial" w:hAnsi="Arial" w:cs="Arial"/>
        </w:rPr>
        <w:t>ist</w:t>
      </w:r>
      <w:r w:rsidR="00095C36">
        <w:rPr>
          <w:rFonts w:ascii="Arial" w:hAnsi="Arial" w:cs="Arial"/>
        </w:rPr>
        <w:t>,</w:t>
      </w:r>
      <w:r>
        <w:rPr>
          <w:rFonts w:ascii="Arial" w:hAnsi="Arial" w:cs="Arial"/>
        </w:rPr>
        <w:t xml:space="preserve"> </w:t>
      </w:r>
      <w:r w:rsidR="00095C36">
        <w:rPr>
          <w:rFonts w:ascii="Arial" w:hAnsi="Arial" w:cs="Arial"/>
        </w:rPr>
        <w:t>t</w:t>
      </w:r>
      <w:r>
        <w:rPr>
          <w:rFonts w:ascii="Arial" w:hAnsi="Arial" w:cs="Arial"/>
        </w:rPr>
        <w:t xml:space="preserve">he request will be sent to the HoPG&amp;R for approval / rejection.  </w:t>
      </w:r>
      <w:r w:rsidR="004A61A3">
        <w:rPr>
          <w:rFonts w:ascii="Arial" w:hAnsi="Arial" w:cs="Arial"/>
        </w:rPr>
        <w:t xml:space="preserve">Upon considering a request for a non-approved device, </w:t>
      </w:r>
      <w:r w:rsidR="004A61A3">
        <w:rPr>
          <w:rFonts w:ascii="Arial" w:hAnsi="Arial" w:cs="Arial"/>
        </w:rPr>
        <w:lastRenderedPageBreak/>
        <w:t>the HoPG&amp;R may contact the User to seek further information / clarification.</w:t>
      </w:r>
      <w:r w:rsidR="004A61A3" w:rsidRPr="004A61A3">
        <w:rPr>
          <w:rFonts w:ascii="Arial" w:hAnsi="Arial" w:cs="Arial"/>
        </w:rPr>
        <w:t xml:space="preserve"> </w:t>
      </w:r>
      <w:r w:rsidR="004A61A3">
        <w:rPr>
          <w:rFonts w:ascii="Arial" w:hAnsi="Arial" w:cs="Arial"/>
        </w:rPr>
        <w:t xml:space="preserve"> </w:t>
      </w:r>
      <w:r w:rsidR="00DD1E25">
        <w:rPr>
          <w:rFonts w:ascii="Arial" w:hAnsi="Arial" w:cs="Arial"/>
        </w:rPr>
        <w:t xml:space="preserve">In the event that </w:t>
      </w:r>
      <w:r w:rsidR="004A61A3">
        <w:rPr>
          <w:rFonts w:ascii="Arial" w:hAnsi="Arial" w:cs="Arial"/>
        </w:rPr>
        <w:t>the HoPG&amp;R rejects the request, the reason for rejection</w:t>
      </w:r>
      <w:r w:rsidR="00DD1E25">
        <w:rPr>
          <w:rFonts w:ascii="Arial" w:hAnsi="Arial" w:cs="Arial"/>
        </w:rPr>
        <w:t xml:space="preserve"> will be given</w:t>
      </w:r>
      <w:r w:rsidR="004A61A3">
        <w:rPr>
          <w:rFonts w:ascii="Arial" w:hAnsi="Arial" w:cs="Arial"/>
        </w:rPr>
        <w:t xml:space="preserve"> and capture</w:t>
      </w:r>
      <w:r w:rsidR="00DD1E25">
        <w:rPr>
          <w:rFonts w:ascii="Arial" w:hAnsi="Arial" w:cs="Arial"/>
        </w:rPr>
        <w:t>d</w:t>
      </w:r>
      <w:r w:rsidR="004A61A3">
        <w:rPr>
          <w:rFonts w:ascii="Arial" w:hAnsi="Arial" w:cs="Arial"/>
        </w:rPr>
        <w:t xml:space="preserve"> on the request log.  The requisition form will be returned to the User with the reason for rejection.</w:t>
      </w:r>
    </w:p>
    <w:p w14:paraId="7C4C1538" w14:textId="0DD6ED93" w:rsidR="004A61A3" w:rsidRDefault="004A61A3" w:rsidP="004A61A3">
      <w:pPr>
        <w:rPr>
          <w:rFonts w:ascii="Arial" w:hAnsi="Arial" w:cs="Arial"/>
        </w:rPr>
      </w:pPr>
    </w:p>
    <w:p w14:paraId="67E3ECF0" w14:textId="565BE508" w:rsidR="004A61A3" w:rsidRDefault="004A61A3" w:rsidP="004A61A3">
      <w:pPr>
        <w:rPr>
          <w:rFonts w:ascii="Arial" w:eastAsia="Calibri" w:hAnsi="Arial" w:cs="Arial"/>
          <w:szCs w:val="22"/>
          <w:lang w:val="en-US"/>
        </w:rPr>
      </w:pPr>
      <w:r>
        <w:rPr>
          <w:rFonts w:ascii="Arial" w:hAnsi="Arial" w:cs="Arial"/>
        </w:rPr>
        <w:t xml:space="preserve">Where there are vacant </w:t>
      </w:r>
      <w:r w:rsidR="00B6510A">
        <w:rPr>
          <w:rFonts w:ascii="Arial" w:hAnsi="Arial" w:cs="Arial"/>
        </w:rPr>
        <w:t xml:space="preserve">devices </w:t>
      </w:r>
      <w:r>
        <w:rPr>
          <w:rFonts w:ascii="Arial" w:hAnsi="Arial" w:cs="Arial"/>
        </w:rPr>
        <w:t>on the Mobile Device Register, the User will fi</w:t>
      </w:r>
      <w:r w:rsidR="00B6510A">
        <w:rPr>
          <w:rFonts w:ascii="Arial" w:hAnsi="Arial" w:cs="Arial"/>
        </w:rPr>
        <w:t>r</w:t>
      </w:r>
      <w:r>
        <w:rPr>
          <w:rFonts w:ascii="Arial" w:hAnsi="Arial" w:cs="Arial"/>
        </w:rPr>
        <w:t>st be directed toward the Faculty / Department to discuss transferring the device over to them.  The Faculty / Department may choose to agree a charge</w:t>
      </w:r>
      <w:r w:rsidR="00691804">
        <w:rPr>
          <w:rFonts w:ascii="Arial" w:hAnsi="Arial" w:cs="Arial"/>
        </w:rPr>
        <w:t xml:space="preserve"> between the departments</w:t>
      </w:r>
      <w:r>
        <w:rPr>
          <w:rFonts w:ascii="Arial" w:hAnsi="Arial" w:cs="Arial"/>
        </w:rPr>
        <w:t xml:space="preserve"> for the device, but this will be solely at their discretion.  The User should contact </w:t>
      </w:r>
      <w:hyperlink r:id="rId21" w:history="1">
        <w:r w:rsidRPr="002E28D5">
          <w:rPr>
            <w:rStyle w:val="Hyperlink"/>
            <w:rFonts w:ascii="Arial" w:eastAsia="Calibri" w:hAnsi="Arial" w:cs="Arial"/>
            <w:szCs w:val="22"/>
            <w:lang w:val="en-US"/>
          </w:rPr>
          <w:t>procurement.enquiries@strath.ac.uk</w:t>
        </w:r>
      </w:hyperlink>
      <w:r>
        <w:rPr>
          <w:rFonts w:ascii="Arial" w:eastAsia="Calibri" w:hAnsi="Arial" w:cs="Arial"/>
          <w:szCs w:val="22"/>
          <w:lang w:val="en-US"/>
        </w:rPr>
        <w:t xml:space="preserve"> to advise and the Mobile Device Register </w:t>
      </w:r>
      <w:r w:rsidR="00DD1E25">
        <w:rPr>
          <w:rFonts w:ascii="Arial" w:eastAsia="Calibri" w:hAnsi="Arial" w:cs="Arial"/>
          <w:szCs w:val="22"/>
          <w:lang w:val="en-US"/>
        </w:rPr>
        <w:t xml:space="preserve">shall be </w:t>
      </w:r>
      <w:r>
        <w:rPr>
          <w:rFonts w:ascii="Arial" w:eastAsia="Calibri" w:hAnsi="Arial" w:cs="Arial"/>
          <w:szCs w:val="22"/>
          <w:lang w:val="en-US"/>
        </w:rPr>
        <w:t xml:space="preserve">updated accordingly.  If the User is not for whatever reason able to obtain the vacant device, they should re-submit the request form to </w:t>
      </w:r>
      <w:hyperlink r:id="rId22" w:history="1">
        <w:r w:rsidRPr="002E28D5">
          <w:rPr>
            <w:rStyle w:val="Hyperlink"/>
            <w:rFonts w:ascii="Arial" w:eastAsia="Calibri" w:hAnsi="Arial" w:cs="Arial"/>
            <w:szCs w:val="22"/>
            <w:lang w:val="en-US"/>
          </w:rPr>
          <w:t>procurement.enquiries@strath.ac.uk</w:t>
        </w:r>
      </w:hyperlink>
      <w:r>
        <w:rPr>
          <w:rFonts w:ascii="Arial" w:eastAsia="Calibri" w:hAnsi="Arial" w:cs="Arial"/>
          <w:szCs w:val="22"/>
          <w:lang w:val="en-US"/>
        </w:rPr>
        <w:t xml:space="preserve"> advising to proceed with ordering a new device.</w:t>
      </w:r>
    </w:p>
    <w:p w14:paraId="541986B6" w14:textId="77777777" w:rsidR="00691804" w:rsidRDefault="00691804" w:rsidP="004A61A3">
      <w:pPr>
        <w:rPr>
          <w:rFonts w:ascii="Arial" w:eastAsia="Calibri" w:hAnsi="Arial" w:cs="Arial"/>
          <w:szCs w:val="22"/>
          <w:lang w:val="en-US"/>
        </w:rPr>
      </w:pPr>
    </w:p>
    <w:p w14:paraId="00C5B8EE" w14:textId="43001D99" w:rsidR="00691804" w:rsidRDefault="00691804" w:rsidP="004A61A3">
      <w:pPr>
        <w:rPr>
          <w:rFonts w:ascii="Arial" w:hAnsi="Arial" w:cs="Arial"/>
        </w:rPr>
      </w:pPr>
      <w:r>
        <w:rPr>
          <w:rFonts w:ascii="Arial" w:eastAsia="Calibri" w:hAnsi="Arial" w:cs="Arial"/>
          <w:szCs w:val="22"/>
          <w:lang w:val="en-US"/>
        </w:rPr>
        <w:t>Please note, Annex A including the device list and tariffs as well as Annex B, the Decision Matrix will be routinely reviewed and updated a</w:t>
      </w:r>
      <w:r w:rsidR="00F65124">
        <w:rPr>
          <w:rFonts w:ascii="Arial" w:eastAsia="Calibri" w:hAnsi="Arial" w:cs="Arial"/>
          <w:szCs w:val="22"/>
          <w:lang w:val="en-US"/>
        </w:rPr>
        <w:t>t</w:t>
      </w:r>
      <w:r>
        <w:rPr>
          <w:rFonts w:ascii="Arial" w:eastAsia="Calibri" w:hAnsi="Arial" w:cs="Arial"/>
          <w:szCs w:val="22"/>
          <w:lang w:val="en-US"/>
        </w:rPr>
        <w:t xml:space="preserve"> the discretion of the HoPG&amp;R</w:t>
      </w:r>
    </w:p>
    <w:p w14:paraId="0964C6FE" w14:textId="2E05B2FB" w:rsidR="004A61A3" w:rsidRDefault="004A61A3" w:rsidP="004A61A3">
      <w:pPr>
        <w:rPr>
          <w:rFonts w:ascii="Arial" w:hAnsi="Arial" w:cs="Arial"/>
        </w:rPr>
      </w:pPr>
    </w:p>
    <w:p w14:paraId="3E859722" w14:textId="3E3B26B3" w:rsidR="00835284" w:rsidRDefault="00835284" w:rsidP="00B312F8">
      <w:pPr>
        <w:pStyle w:val="ListParagraph"/>
        <w:rPr>
          <w:rStyle w:val="4MainBody"/>
          <w:rFonts w:ascii="Arial" w:hAnsi="Arial" w:cs="Arial"/>
        </w:rPr>
      </w:pPr>
    </w:p>
    <w:p w14:paraId="58849F20" w14:textId="77777777" w:rsidR="00B6510A" w:rsidRPr="001771A0" w:rsidRDefault="00B6510A" w:rsidP="001771A0">
      <w:pPr>
        <w:rPr>
          <w:rStyle w:val="4MainBody"/>
          <w:rFonts w:ascii="Arial" w:hAnsi="Arial" w:cs="Arial"/>
        </w:rPr>
      </w:pPr>
    </w:p>
    <w:p w14:paraId="2603B60A" w14:textId="77777777" w:rsidR="00835284" w:rsidRDefault="00835284" w:rsidP="00835284">
      <w:pPr>
        <w:pStyle w:val="NoSpacing"/>
        <w:rPr>
          <w:rStyle w:val="4MainBody"/>
          <w:rFonts w:ascii="Arial" w:hAnsi="Arial" w:cs="Arial"/>
          <w:lang w:val="en-GB"/>
        </w:rPr>
      </w:pPr>
    </w:p>
    <w:p w14:paraId="776B6A6E" w14:textId="13A27629" w:rsidR="00835284" w:rsidRPr="0013185D" w:rsidRDefault="00835284" w:rsidP="00835284">
      <w:pPr>
        <w:pStyle w:val="NoSpacing"/>
        <w:numPr>
          <w:ilvl w:val="0"/>
          <w:numId w:val="44"/>
        </w:numPr>
        <w:ind w:left="0" w:firstLine="0"/>
        <w:outlineLvl w:val="0"/>
        <w:rPr>
          <w:rFonts w:ascii="Arial" w:hAnsi="Arial" w:cs="Arial"/>
          <w:bCs/>
          <w:sz w:val="28"/>
          <w:szCs w:val="28"/>
        </w:rPr>
      </w:pPr>
      <w:bookmarkStart w:id="14" w:name="_Toc168494715"/>
      <w:r>
        <w:rPr>
          <w:rFonts w:ascii="Arial" w:hAnsi="Arial" w:cs="Arial"/>
          <w:bCs/>
          <w:sz w:val="28"/>
          <w:szCs w:val="28"/>
        </w:rPr>
        <w:t>Disposal</w:t>
      </w:r>
      <w:r w:rsidR="0056507F">
        <w:rPr>
          <w:rFonts w:ascii="Arial" w:hAnsi="Arial" w:cs="Arial"/>
          <w:bCs/>
          <w:sz w:val="28"/>
          <w:szCs w:val="28"/>
        </w:rPr>
        <w:t xml:space="preserve"> &amp; Loss / </w:t>
      </w:r>
      <w:r w:rsidR="00051944">
        <w:rPr>
          <w:rFonts w:ascii="Arial" w:hAnsi="Arial" w:cs="Arial"/>
          <w:bCs/>
          <w:sz w:val="28"/>
          <w:szCs w:val="28"/>
        </w:rPr>
        <w:t>T</w:t>
      </w:r>
      <w:r w:rsidR="0056507F">
        <w:rPr>
          <w:rFonts w:ascii="Arial" w:hAnsi="Arial" w:cs="Arial"/>
          <w:bCs/>
          <w:sz w:val="28"/>
          <w:szCs w:val="28"/>
        </w:rPr>
        <w:t>heft of Device</w:t>
      </w:r>
      <w:bookmarkEnd w:id="14"/>
    </w:p>
    <w:p w14:paraId="6EDF0521" w14:textId="1A2E1FF8" w:rsidR="00835284" w:rsidRDefault="00835284" w:rsidP="00835284">
      <w:pPr>
        <w:pStyle w:val="NoSpacing"/>
        <w:rPr>
          <w:rStyle w:val="4MainBody"/>
          <w:rFonts w:ascii="Arial" w:hAnsi="Arial" w:cs="Arial"/>
          <w:lang w:val="en-GB"/>
        </w:rPr>
      </w:pPr>
    </w:p>
    <w:p w14:paraId="06842077" w14:textId="2335E9BC" w:rsidR="004B6EBF" w:rsidRDefault="00E01753" w:rsidP="00835284">
      <w:pPr>
        <w:pStyle w:val="NoSpacing"/>
        <w:rPr>
          <w:rStyle w:val="4MainBody"/>
          <w:rFonts w:ascii="Arial" w:hAnsi="Arial" w:cs="Arial"/>
          <w:lang w:val="en-GB"/>
        </w:rPr>
      </w:pPr>
      <w:r>
        <w:rPr>
          <w:rStyle w:val="4MainBody"/>
          <w:rFonts w:ascii="Arial" w:hAnsi="Arial" w:cs="Arial"/>
          <w:lang w:val="en-GB"/>
        </w:rPr>
        <w:t xml:space="preserve">There are </w:t>
      </w:r>
      <w:r w:rsidR="00A66D23">
        <w:rPr>
          <w:rStyle w:val="4MainBody"/>
          <w:rFonts w:ascii="Arial" w:hAnsi="Arial" w:cs="Arial"/>
          <w:lang w:val="en-GB"/>
        </w:rPr>
        <w:t>several</w:t>
      </w:r>
      <w:r>
        <w:rPr>
          <w:rStyle w:val="4MainBody"/>
          <w:rFonts w:ascii="Arial" w:hAnsi="Arial" w:cs="Arial"/>
          <w:lang w:val="en-GB"/>
        </w:rPr>
        <w:t xml:space="preserve"> scenarios where a User </w:t>
      </w:r>
      <w:r w:rsidR="009A418B">
        <w:rPr>
          <w:rStyle w:val="4MainBody"/>
          <w:rFonts w:ascii="Arial" w:hAnsi="Arial" w:cs="Arial"/>
          <w:lang w:val="en-GB"/>
        </w:rPr>
        <w:t xml:space="preserve">may </w:t>
      </w:r>
      <w:r>
        <w:rPr>
          <w:rStyle w:val="4MainBody"/>
          <w:rFonts w:ascii="Arial" w:hAnsi="Arial" w:cs="Arial"/>
          <w:lang w:val="en-GB"/>
        </w:rPr>
        <w:t xml:space="preserve">no longer require the use of a Mobile Device and as such, </w:t>
      </w:r>
      <w:r w:rsidR="009A418B">
        <w:rPr>
          <w:rStyle w:val="4MainBody"/>
          <w:rFonts w:ascii="Arial" w:hAnsi="Arial" w:cs="Arial"/>
          <w:lang w:val="en-GB"/>
        </w:rPr>
        <w:t>should return the device</w:t>
      </w:r>
      <w:r>
        <w:rPr>
          <w:rStyle w:val="4MainBody"/>
          <w:rFonts w:ascii="Arial" w:hAnsi="Arial" w:cs="Arial"/>
          <w:lang w:val="en-GB"/>
        </w:rPr>
        <w:t xml:space="preserve"> to their Faculty / Department.</w:t>
      </w:r>
    </w:p>
    <w:p w14:paraId="08AC83D5" w14:textId="77777777" w:rsidR="004B6EBF" w:rsidRDefault="004B6EBF" w:rsidP="00835284">
      <w:pPr>
        <w:pStyle w:val="NoSpacing"/>
        <w:rPr>
          <w:rStyle w:val="4MainBody"/>
          <w:rFonts w:ascii="Arial" w:hAnsi="Arial" w:cs="Arial"/>
          <w:lang w:val="en-GB"/>
        </w:rPr>
      </w:pPr>
    </w:p>
    <w:p w14:paraId="768D1CBF" w14:textId="79ED7997" w:rsidR="008C5E01" w:rsidRDefault="004B6EBF" w:rsidP="00835284">
      <w:pPr>
        <w:pStyle w:val="NoSpacing"/>
        <w:rPr>
          <w:rFonts w:ascii="Arial" w:hAnsi="Arial" w:cs="Arial"/>
        </w:rPr>
      </w:pPr>
      <w:r>
        <w:rPr>
          <w:rStyle w:val="4MainBody"/>
          <w:rFonts w:ascii="Arial" w:hAnsi="Arial" w:cs="Arial"/>
          <w:lang w:val="en-GB"/>
        </w:rPr>
        <w:t xml:space="preserve">Users should periodically review their need for a Mobile Device, and where it is identified that they no longer require the device, they should arrange with their HoD / </w:t>
      </w:r>
      <w:r w:rsidR="00B6510A">
        <w:rPr>
          <w:rStyle w:val="4MainBody"/>
          <w:rFonts w:ascii="Arial" w:hAnsi="Arial" w:cs="Arial"/>
          <w:lang w:val="en-GB"/>
        </w:rPr>
        <w:t xml:space="preserve">BH </w:t>
      </w:r>
      <w:r>
        <w:rPr>
          <w:rStyle w:val="4MainBody"/>
          <w:rFonts w:ascii="Arial" w:hAnsi="Arial" w:cs="Arial"/>
          <w:lang w:val="en-GB"/>
        </w:rPr>
        <w:t xml:space="preserve">for the device to be handed back.  Prior to this, the User must contact </w:t>
      </w:r>
      <w:hyperlink r:id="rId23" w:history="1">
        <w:r w:rsidRPr="002E28D5">
          <w:rPr>
            <w:rStyle w:val="Hyperlink"/>
            <w:rFonts w:ascii="Arial" w:hAnsi="Arial" w:cs="Arial"/>
          </w:rPr>
          <w:t>procurement.enquiries@strath.ac.uk</w:t>
        </w:r>
      </w:hyperlink>
      <w:r>
        <w:rPr>
          <w:rFonts w:ascii="Arial" w:hAnsi="Arial" w:cs="Arial"/>
        </w:rPr>
        <w:t xml:space="preserve"> to establish if there is any early termination fee.  Where the termination fee exceeds the monthly recurring cost for the Mobile Device, the User may retain the device until the end of the Contract</w:t>
      </w:r>
      <w:r w:rsidR="00EC678A">
        <w:rPr>
          <w:rFonts w:ascii="Arial" w:hAnsi="Arial" w:cs="Arial"/>
        </w:rPr>
        <w:t xml:space="preserve">. </w:t>
      </w:r>
      <w:r w:rsidR="00B312F8">
        <w:rPr>
          <w:rFonts w:ascii="Arial" w:hAnsi="Arial" w:cs="Arial"/>
        </w:rPr>
        <w:t xml:space="preserve">Where the User is working from home, or otherwise away from Campus and can’t hand the device back, they should ensure that the device, cables / chargers </w:t>
      </w:r>
      <w:r w:rsidR="00183594">
        <w:rPr>
          <w:rFonts w:ascii="Arial" w:hAnsi="Arial" w:cs="Arial"/>
        </w:rPr>
        <w:t>etc.</w:t>
      </w:r>
      <w:r w:rsidR="00B312F8">
        <w:rPr>
          <w:rFonts w:ascii="Arial" w:hAnsi="Arial" w:cs="Arial"/>
        </w:rPr>
        <w:t xml:space="preserve"> are collected and stored in a safe place until such time</w:t>
      </w:r>
      <w:r w:rsidR="009A418B">
        <w:rPr>
          <w:rFonts w:ascii="Arial" w:hAnsi="Arial" w:cs="Arial"/>
        </w:rPr>
        <w:t xml:space="preserve"> that</w:t>
      </w:r>
      <w:r w:rsidR="00B312F8">
        <w:rPr>
          <w:rFonts w:ascii="Arial" w:hAnsi="Arial" w:cs="Arial"/>
        </w:rPr>
        <w:t xml:space="preserve"> they are able to return it to a secure location on campus.</w:t>
      </w:r>
    </w:p>
    <w:p w14:paraId="13EE1A8A" w14:textId="307CD1A9" w:rsidR="00CF0B60" w:rsidRDefault="00CF0B60" w:rsidP="00835284">
      <w:pPr>
        <w:pStyle w:val="NoSpacing"/>
        <w:rPr>
          <w:rFonts w:ascii="Arial" w:hAnsi="Arial" w:cs="Arial"/>
        </w:rPr>
      </w:pPr>
    </w:p>
    <w:p w14:paraId="3F841CB5" w14:textId="4649C691" w:rsidR="00CF0B60" w:rsidRDefault="00CF0B60" w:rsidP="00835284">
      <w:pPr>
        <w:pStyle w:val="NoSpacing"/>
        <w:rPr>
          <w:rFonts w:ascii="Arial" w:hAnsi="Arial" w:cs="Arial"/>
        </w:rPr>
      </w:pPr>
      <w:r>
        <w:rPr>
          <w:rFonts w:ascii="Arial" w:hAnsi="Arial" w:cs="Arial"/>
        </w:rPr>
        <w:t>Where a User changes role within the University, a review must be undertaken to establish whether the use of a Mobile Device is still required.  Where the User identifies that they no longer require to keep the Mobile Device, they must follow the same process as</w:t>
      </w:r>
      <w:r w:rsidR="008512F0">
        <w:rPr>
          <w:rFonts w:ascii="Arial" w:hAnsi="Arial" w:cs="Arial"/>
        </w:rPr>
        <w:t xml:space="preserve"> that </w:t>
      </w:r>
      <w:r w:rsidR="00F53A78">
        <w:rPr>
          <w:rFonts w:ascii="Arial" w:hAnsi="Arial" w:cs="Arial"/>
        </w:rPr>
        <w:t>when a device is</w:t>
      </w:r>
      <w:r>
        <w:rPr>
          <w:rFonts w:ascii="Arial" w:hAnsi="Arial" w:cs="Arial"/>
        </w:rPr>
        <w:t xml:space="preserve"> </w:t>
      </w:r>
      <w:r w:rsidR="00F53A78">
        <w:rPr>
          <w:rFonts w:ascii="Arial" w:hAnsi="Arial" w:cs="Arial"/>
        </w:rPr>
        <w:t xml:space="preserve">identified as </w:t>
      </w:r>
      <w:r>
        <w:rPr>
          <w:rFonts w:ascii="Arial" w:hAnsi="Arial" w:cs="Arial"/>
        </w:rPr>
        <w:t>no longer</w:t>
      </w:r>
      <w:r w:rsidR="00F53A78">
        <w:rPr>
          <w:rFonts w:ascii="Arial" w:hAnsi="Arial" w:cs="Arial"/>
        </w:rPr>
        <w:t xml:space="preserve"> being</w:t>
      </w:r>
      <w:r>
        <w:rPr>
          <w:rFonts w:ascii="Arial" w:hAnsi="Arial" w:cs="Arial"/>
        </w:rPr>
        <w:t xml:space="preserve"> required under periodic review.</w:t>
      </w:r>
    </w:p>
    <w:p w14:paraId="0E705B78" w14:textId="0771D36E" w:rsidR="00CF0B60" w:rsidRDefault="00CF0B60" w:rsidP="00835284">
      <w:pPr>
        <w:pStyle w:val="NoSpacing"/>
        <w:rPr>
          <w:rFonts w:ascii="Arial" w:hAnsi="Arial" w:cs="Arial"/>
        </w:rPr>
      </w:pPr>
    </w:p>
    <w:p w14:paraId="34C8C55B" w14:textId="194F79ED" w:rsidR="00CF0B60" w:rsidRDefault="00CF0B60" w:rsidP="00835284">
      <w:pPr>
        <w:pStyle w:val="NoSpacing"/>
        <w:rPr>
          <w:rFonts w:ascii="Arial" w:hAnsi="Arial" w:cs="Arial"/>
        </w:rPr>
      </w:pPr>
      <w:r>
        <w:rPr>
          <w:rFonts w:ascii="Arial" w:hAnsi="Arial" w:cs="Arial"/>
        </w:rPr>
        <w:t xml:space="preserve">Where a User has resigned from their employment from the University, they must arrange to hand back any University equipment no later than their last working day.  This includes any Mobile Devices.  The User may make a request of their HoD / </w:t>
      </w:r>
      <w:r w:rsidR="00F53A78">
        <w:rPr>
          <w:rFonts w:ascii="Arial" w:hAnsi="Arial" w:cs="Arial"/>
        </w:rPr>
        <w:t xml:space="preserve">BH </w:t>
      </w:r>
      <w:r>
        <w:rPr>
          <w:rFonts w:ascii="Arial" w:hAnsi="Arial" w:cs="Arial"/>
        </w:rPr>
        <w:t xml:space="preserve">to purchase the device.  The HoD / </w:t>
      </w:r>
      <w:r w:rsidR="00F53A78">
        <w:rPr>
          <w:rFonts w:ascii="Arial" w:hAnsi="Arial" w:cs="Arial"/>
        </w:rPr>
        <w:t xml:space="preserve">BH </w:t>
      </w:r>
      <w:r>
        <w:rPr>
          <w:rFonts w:ascii="Arial" w:hAnsi="Arial" w:cs="Arial"/>
        </w:rPr>
        <w:t xml:space="preserve">should consider firstly whether the device can be used by someone else.  Should the device not be required, the HoD / </w:t>
      </w:r>
      <w:r w:rsidR="00F53A78">
        <w:rPr>
          <w:rFonts w:ascii="Arial" w:hAnsi="Arial" w:cs="Arial"/>
        </w:rPr>
        <w:t xml:space="preserve">BH </w:t>
      </w:r>
      <w:r>
        <w:rPr>
          <w:rFonts w:ascii="Arial" w:hAnsi="Arial" w:cs="Arial"/>
        </w:rPr>
        <w:t xml:space="preserve">can agree to sell the device to the </w:t>
      </w:r>
      <w:r w:rsidR="00233979">
        <w:rPr>
          <w:rFonts w:ascii="Arial" w:hAnsi="Arial" w:cs="Arial"/>
        </w:rPr>
        <w:t>User</w:t>
      </w:r>
      <w:r>
        <w:rPr>
          <w:rFonts w:ascii="Arial" w:hAnsi="Arial" w:cs="Arial"/>
        </w:rPr>
        <w:t xml:space="preserve">.  The HoD / </w:t>
      </w:r>
      <w:r w:rsidR="00F53A78">
        <w:rPr>
          <w:rFonts w:ascii="Arial" w:hAnsi="Arial" w:cs="Arial"/>
        </w:rPr>
        <w:t xml:space="preserve">BH </w:t>
      </w:r>
      <w:r>
        <w:rPr>
          <w:rFonts w:ascii="Arial" w:hAnsi="Arial" w:cs="Arial"/>
        </w:rPr>
        <w:t xml:space="preserve">&amp; User will agree a fair market price for the device </w:t>
      </w:r>
      <w:r w:rsidR="00140B7A">
        <w:rPr>
          <w:rFonts w:ascii="Arial" w:hAnsi="Arial" w:cs="Arial"/>
        </w:rPr>
        <w:t>using</w:t>
      </w:r>
      <w:r>
        <w:rPr>
          <w:rFonts w:ascii="Arial" w:hAnsi="Arial" w:cs="Arial"/>
        </w:rPr>
        <w:t xml:space="preserve"> secondhand retailers such as </w:t>
      </w:r>
      <w:r w:rsidR="00183594">
        <w:rPr>
          <w:rFonts w:ascii="Arial" w:hAnsi="Arial" w:cs="Arial"/>
        </w:rPr>
        <w:t>eBay</w:t>
      </w:r>
      <w:r>
        <w:rPr>
          <w:rFonts w:ascii="Arial" w:hAnsi="Arial" w:cs="Arial"/>
        </w:rPr>
        <w:t xml:space="preserve"> / Gumtree, CEX Exchange for example</w:t>
      </w:r>
      <w:r w:rsidR="00140B7A">
        <w:rPr>
          <w:rFonts w:ascii="Arial" w:hAnsi="Arial" w:cs="Arial"/>
        </w:rPr>
        <w:t xml:space="preserve"> as a benchmark</w:t>
      </w:r>
      <w:r>
        <w:rPr>
          <w:rFonts w:ascii="Arial" w:hAnsi="Arial" w:cs="Arial"/>
        </w:rPr>
        <w:t xml:space="preserve">.  </w:t>
      </w:r>
      <w:r w:rsidR="00B312F8">
        <w:rPr>
          <w:rFonts w:ascii="Arial" w:hAnsi="Arial" w:cs="Arial"/>
        </w:rPr>
        <w:t>Any device sold to a User will be free of any warranties, guarantees or liabilities and will be sold strictly “as seen”.</w:t>
      </w:r>
      <w:r w:rsidR="00B93CD0">
        <w:rPr>
          <w:rFonts w:ascii="Arial" w:hAnsi="Arial" w:cs="Arial"/>
        </w:rPr>
        <w:t xml:space="preserve">  </w:t>
      </w:r>
      <w:proofErr w:type="gramStart"/>
      <w:r w:rsidR="00140B7A">
        <w:rPr>
          <w:rFonts w:ascii="Arial" w:hAnsi="Arial" w:cs="Arial"/>
        </w:rPr>
        <w:t>In the event that</w:t>
      </w:r>
      <w:proofErr w:type="gramEnd"/>
      <w:r w:rsidR="00140B7A">
        <w:rPr>
          <w:rFonts w:ascii="Arial" w:hAnsi="Arial" w:cs="Arial"/>
        </w:rPr>
        <w:t xml:space="preserve"> the</w:t>
      </w:r>
      <w:r w:rsidR="00B93CD0">
        <w:rPr>
          <w:rFonts w:ascii="Arial" w:hAnsi="Arial" w:cs="Arial"/>
        </w:rPr>
        <w:t xml:space="preserve"> User fails to return</w:t>
      </w:r>
      <w:r w:rsidR="00140B7A">
        <w:rPr>
          <w:rFonts w:ascii="Arial" w:hAnsi="Arial" w:cs="Arial"/>
        </w:rPr>
        <w:t xml:space="preserve"> a device</w:t>
      </w:r>
      <w:r w:rsidR="00B93CD0">
        <w:rPr>
          <w:rFonts w:ascii="Arial" w:hAnsi="Arial" w:cs="Arial"/>
        </w:rPr>
        <w:t xml:space="preserve"> following </w:t>
      </w:r>
      <w:r w:rsidR="00140B7A">
        <w:rPr>
          <w:rFonts w:ascii="Arial" w:hAnsi="Arial" w:cs="Arial"/>
        </w:rPr>
        <w:t xml:space="preserve">cessation </w:t>
      </w:r>
      <w:r w:rsidR="00B93CD0">
        <w:rPr>
          <w:rFonts w:ascii="Arial" w:hAnsi="Arial" w:cs="Arial"/>
        </w:rPr>
        <w:t xml:space="preserve">of employment, the </w:t>
      </w:r>
      <w:r w:rsidR="00140B7A">
        <w:rPr>
          <w:rFonts w:ascii="Arial" w:hAnsi="Arial" w:cs="Arial"/>
        </w:rPr>
        <w:t>fair market price of</w:t>
      </w:r>
      <w:r w:rsidR="00B93CD0">
        <w:rPr>
          <w:rFonts w:ascii="Arial" w:hAnsi="Arial" w:cs="Arial"/>
        </w:rPr>
        <w:t xml:space="preserve"> the device </w:t>
      </w:r>
      <w:r w:rsidR="00140B7A">
        <w:rPr>
          <w:rFonts w:ascii="Arial" w:hAnsi="Arial" w:cs="Arial"/>
        </w:rPr>
        <w:t xml:space="preserve">shall </w:t>
      </w:r>
      <w:r w:rsidR="00B93CD0">
        <w:rPr>
          <w:rFonts w:ascii="Arial" w:hAnsi="Arial" w:cs="Arial"/>
        </w:rPr>
        <w:t>be deducted from the User</w:t>
      </w:r>
      <w:r w:rsidR="00F53A78">
        <w:rPr>
          <w:rFonts w:ascii="Arial" w:hAnsi="Arial" w:cs="Arial"/>
        </w:rPr>
        <w:t>’</w:t>
      </w:r>
      <w:r w:rsidR="00B93CD0">
        <w:rPr>
          <w:rFonts w:ascii="Arial" w:hAnsi="Arial" w:cs="Arial"/>
        </w:rPr>
        <w:t>s final salary.</w:t>
      </w:r>
    </w:p>
    <w:p w14:paraId="5CFEECAD" w14:textId="3ACA92A6" w:rsidR="00B312F8" w:rsidRDefault="00B312F8" w:rsidP="00835284">
      <w:pPr>
        <w:pStyle w:val="NoSpacing"/>
        <w:rPr>
          <w:rFonts w:ascii="Arial" w:hAnsi="Arial" w:cs="Arial"/>
        </w:rPr>
      </w:pPr>
    </w:p>
    <w:p w14:paraId="0868B011" w14:textId="5B707F8F" w:rsidR="00B312F8" w:rsidRDefault="00B312F8" w:rsidP="00835284">
      <w:pPr>
        <w:pStyle w:val="NoSpacing"/>
        <w:rPr>
          <w:rFonts w:ascii="Arial" w:hAnsi="Arial" w:cs="Arial"/>
        </w:rPr>
      </w:pPr>
      <w:r>
        <w:rPr>
          <w:rFonts w:ascii="Arial" w:hAnsi="Arial" w:cs="Arial"/>
        </w:rPr>
        <w:lastRenderedPageBreak/>
        <w:t>Where a device is no longer required for any reason</w:t>
      </w:r>
      <w:r w:rsidR="00140B7A">
        <w:rPr>
          <w:rFonts w:ascii="Arial" w:hAnsi="Arial" w:cs="Arial"/>
        </w:rPr>
        <w:t>,</w:t>
      </w:r>
      <w:r>
        <w:rPr>
          <w:rFonts w:ascii="Arial" w:hAnsi="Arial" w:cs="Arial"/>
        </w:rPr>
        <w:t xml:space="preserve"> the User or HoD / </w:t>
      </w:r>
      <w:r w:rsidR="00F53A78">
        <w:rPr>
          <w:rFonts w:ascii="Arial" w:hAnsi="Arial" w:cs="Arial"/>
        </w:rPr>
        <w:t xml:space="preserve">BH </w:t>
      </w:r>
      <w:r>
        <w:rPr>
          <w:rFonts w:ascii="Arial" w:hAnsi="Arial" w:cs="Arial"/>
        </w:rPr>
        <w:t xml:space="preserve">must contact </w:t>
      </w:r>
      <w:hyperlink r:id="rId24" w:history="1">
        <w:r w:rsidRPr="002E28D5">
          <w:rPr>
            <w:rStyle w:val="Hyperlink"/>
            <w:rFonts w:ascii="Arial" w:hAnsi="Arial" w:cs="Arial"/>
          </w:rPr>
          <w:t>procurement.enquiries@strath.ac.uk</w:t>
        </w:r>
      </w:hyperlink>
      <w:r>
        <w:rPr>
          <w:rFonts w:ascii="Arial" w:hAnsi="Arial" w:cs="Arial"/>
        </w:rPr>
        <w:t xml:space="preserve"> to instigate the contract being ended.  The Procurement Service will update the Mobile Device Asset Register marking the device as “Vacant”.  The Faculty / Department should store these vacant devices in a secure and safe location, preferably a locked cupboard.</w:t>
      </w:r>
    </w:p>
    <w:p w14:paraId="10E5031D" w14:textId="3CB521F6" w:rsidR="0056507F" w:rsidRDefault="0056507F" w:rsidP="00835284">
      <w:pPr>
        <w:pStyle w:val="NoSpacing"/>
        <w:rPr>
          <w:rFonts w:ascii="Arial" w:hAnsi="Arial" w:cs="Arial"/>
        </w:rPr>
      </w:pPr>
    </w:p>
    <w:p w14:paraId="3DC6D6EB" w14:textId="5D35C518" w:rsidR="00051944" w:rsidRDefault="0056507F" w:rsidP="00835284">
      <w:pPr>
        <w:pStyle w:val="NoSpacing"/>
        <w:rPr>
          <w:rFonts w:ascii="Arial" w:hAnsi="Arial" w:cs="Arial"/>
        </w:rPr>
      </w:pPr>
      <w:r>
        <w:rPr>
          <w:rFonts w:ascii="Arial" w:hAnsi="Arial" w:cs="Arial"/>
        </w:rPr>
        <w:t xml:space="preserve">Where a device has been lost, the User must take all reasonable steps to attempt to retrieve the device. Where the device is stolen, the User </w:t>
      </w:r>
      <w:r w:rsidRPr="009B7A2E">
        <w:rPr>
          <w:rFonts w:ascii="Arial" w:hAnsi="Arial" w:cs="Arial"/>
          <w:b/>
          <w:bCs/>
        </w:rPr>
        <w:t xml:space="preserve">MUST NOT </w:t>
      </w:r>
      <w:r>
        <w:rPr>
          <w:rFonts w:ascii="Arial" w:hAnsi="Arial" w:cs="Arial"/>
        </w:rPr>
        <w:t xml:space="preserve">place themselves or anyone else in any harm </w:t>
      </w:r>
      <w:r w:rsidR="00051944">
        <w:rPr>
          <w:rFonts w:ascii="Arial" w:hAnsi="Arial" w:cs="Arial"/>
        </w:rPr>
        <w:t>trying to retrieve the device.</w:t>
      </w:r>
      <w:r>
        <w:rPr>
          <w:rFonts w:ascii="Arial" w:hAnsi="Arial" w:cs="Arial"/>
        </w:rPr>
        <w:t xml:space="preserve">  </w:t>
      </w:r>
      <w:r w:rsidR="00051944">
        <w:rPr>
          <w:rFonts w:ascii="Arial" w:hAnsi="Arial" w:cs="Arial"/>
        </w:rPr>
        <w:t>Where the user has a</w:t>
      </w:r>
      <w:r>
        <w:rPr>
          <w:rFonts w:ascii="Arial" w:hAnsi="Arial" w:cs="Arial"/>
        </w:rPr>
        <w:t xml:space="preserve"> “mobile tracker” software</w:t>
      </w:r>
      <w:r w:rsidR="00051944">
        <w:rPr>
          <w:rFonts w:ascii="Arial" w:hAnsi="Arial" w:cs="Arial"/>
        </w:rPr>
        <w:t xml:space="preserve"> </w:t>
      </w:r>
      <w:r>
        <w:rPr>
          <w:rFonts w:ascii="Arial" w:hAnsi="Arial" w:cs="Arial"/>
        </w:rPr>
        <w:t>installed</w:t>
      </w:r>
      <w:r w:rsidR="00051944">
        <w:rPr>
          <w:rFonts w:ascii="Arial" w:hAnsi="Arial" w:cs="Arial"/>
        </w:rPr>
        <w:t xml:space="preserve"> they should activate that to try and locate a lost device</w:t>
      </w:r>
      <w:r>
        <w:rPr>
          <w:rFonts w:ascii="Arial" w:hAnsi="Arial" w:cs="Arial"/>
        </w:rPr>
        <w:t xml:space="preserve">.  Should the device not be found after a reasonable search, the User must inform </w:t>
      </w:r>
      <w:hyperlink r:id="rId25" w:history="1">
        <w:r w:rsidRPr="002E28D5">
          <w:rPr>
            <w:rStyle w:val="Hyperlink"/>
            <w:rFonts w:ascii="Arial" w:hAnsi="Arial" w:cs="Arial"/>
          </w:rPr>
          <w:t>procurement.enquiries@strath.ac.uk</w:t>
        </w:r>
      </w:hyperlink>
      <w:r>
        <w:rPr>
          <w:rFonts w:ascii="Arial" w:hAnsi="Arial" w:cs="Arial"/>
        </w:rPr>
        <w:t xml:space="preserve"> as soon as possible for the account to be blocked.  If the </w:t>
      </w:r>
      <w:r w:rsidR="00233979">
        <w:rPr>
          <w:rFonts w:ascii="Arial" w:hAnsi="Arial" w:cs="Arial"/>
        </w:rPr>
        <w:t xml:space="preserve">User </w:t>
      </w:r>
      <w:r>
        <w:rPr>
          <w:rFonts w:ascii="Arial" w:hAnsi="Arial" w:cs="Arial"/>
        </w:rPr>
        <w:t xml:space="preserve">has any remote locking tool installed on the device, they must activate this as soon as possible.  </w:t>
      </w:r>
    </w:p>
    <w:p w14:paraId="14EAFF44" w14:textId="77777777" w:rsidR="00051944" w:rsidRDefault="00051944" w:rsidP="00835284">
      <w:pPr>
        <w:pStyle w:val="NoSpacing"/>
        <w:rPr>
          <w:rFonts w:ascii="Arial" w:hAnsi="Arial" w:cs="Arial"/>
        </w:rPr>
      </w:pPr>
    </w:p>
    <w:p w14:paraId="0BE4BD93" w14:textId="1B688F7E" w:rsidR="0056507F" w:rsidRDefault="00051944" w:rsidP="00835284">
      <w:pPr>
        <w:pStyle w:val="NoSpacing"/>
        <w:rPr>
          <w:rFonts w:ascii="Arial" w:hAnsi="Arial" w:cs="Arial"/>
        </w:rPr>
      </w:pPr>
      <w:r>
        <w:rPr>
          <w:rFonts w:ascii="Arial" w:hAnsi="Arial" w:cs="Arial"/>
        </w:rPr>
        <w:t>If a device has been stolen the User must report the theft to Police Scotland</w:t>
      </w:r>
      <w:r w:rsidR="00691804">
        <w:rPr>
          <w:rFonts w:ascii="Arial" w:hAnsi="Arial" w:cs="Arial"/>
        </w:rPr>
        <w:t xml:space="preserve"> or the local Law Enforcement Agency of</w:t>
      </w:r>
      <w:r w:rsidR="00294787">
        <w:rPr>
          <w:rFonts w:ascii="Arial" w:hAnsi="Arial" w:cs="Arial"/>
        </w:rPr>
        <w:t xml:space="preserve"> the</w:t>
      </w:r>
      <w:r w:rsidR="00691804">
        <w:rPr>
          <w:rFonts w:ascii="Arial" w:hAnsi="Arial" w:cs="Arial"/>
        </w:rPr>
        <w:t xml:space="preserve"> country the User is in</w:t>
      </w:r>
      <w:r>
        <w:rPr>
          <w:rFonts w:ascii="Arial" w:hAnsi="Arial" w:cs="Arial"/>
        </w:rPr>
        <w:t xml:space="preserve"> and to their HoD / </w:t>
      </w:r>
      <w:r w:rsidR="00F53A78">
        <w:rPr>
          <w:rFonts w:ascii="Arial" w:hAnsi="Arial" w:cs="Arial"/>
        </w:rPr>
        <w:t>BH</w:t>
      </w:r>
      <w:r>
        <w:rPr>
          <w:rFonts w:ascii="Arial" w:hAnsi="Arial" w:cs="Arial"/>
        </w:rPr>
        <w:t xml:space="preserve">.  They must then contact </w:t>
      </w:r>
      <w:hyperlink r:id="rId26" w:history="1">
        <w:r w:rsidRPr="002E28D5">
          <w:rPr>
            <w:rStyle w:val="Hyperlink"/>
            <w:rFonts w:ascii="Arial" w:hAnsi="Arial" w:cs="Arial"/>
          </w:rPr>
          <w:t>procurement.enquiries@strath.ac.uk</w:t>
        </w:r>
      </w:hyperlink>
      <w:r>
        <w:rPr>
          <w:rFonts w:ascii="Arial" w:hAnsi="Arial" w:cs="Arial"/>
        </w:rPr>
        <w:t xml:space="preserve"> as soon as possible for the account to be blocked.   </w:t>
      </w:r>
      <w:r w:rsidR="0056507F">
        <w:rPr>
          <w:rFonts w:ascii="Arial" w:hAnsi="Arial" w:cs="Arial"/>
        </w:rPr>
        <w:t xml:space="preserve">As a Mobile Device will likely have contact names and numbers, as well as files and University account access, the User must inform the Information Governance </w:t>
      </w:r>
      <w:r>
        <w:rPr>
          <w:rFonts w:ascii="Arial" w:hAnsi="Arial" w:cs="Arial"/>
        </w:rPr>
        <w:t>Office of the potential for a data breach should the device be unlocked.</w:t>
      </w:r>
    </w:p>
    <w:p w14:paraId="500845D2" w14:textId="686B5B69" w:rsidR="00824BBD" w:rsidRDefault="00824BBD" w:rsidP="00835284">
      <w:pPr>
        <w:pStyle w:val="NoSpacing"/>
        <w:rPr>
          <w:rFonts w:ascii="Arial" w:hAnsi="Arial" w:cs="Arial"/>
        </w:rPr>
      </w:pPr>
    </w:p>
    <w:p w14:paraId="799EA7FA" w14:textId="6C620A45" w:rsidR="00824BBD" w:rsidRDefault="00824BBD" w:rsidP="00835284">
      <w:pPr>
        <w:pStyle w:val="NoSpacing"/>
        <w:rPr>
          <w:rFonts w:ascii="Arial" w:hAnsi="Arial" w:cs="Arial"/>
        </w:rPr>
      </w:pPr>
      <w:r>
        <w:rPr>
          <w:rFonts w:ascii="Arial" w:hAnsi="Arial" w:cs="Arial"/>
        </w:rPr>
        <w:t xml:space="preserve">When a Mobile Device has </w:t>
      </w:r>
      <w:r w:rsidR="004B041B">
        <w:rPr>
          <w:rFonts w:ascii="Arial" w:hAnsi="Arial" w:cs="Arial"/>
        </w:rPr>
        <w:t>come</w:t>
      </w:r>
      <w:r>
        <w:rPr>
          <w:rFonts w:ascii="Arial" w:hAnsi="Arial" w:cs="Arial"/>
        </w:rPr>
        <w:t xml:space="preserve"> to the end of its usable life, the User must dispose of the Device in an ethical and sustainable manner.  </w:t>
      </w:r>
    </w:p>
    <w:p w14:paraId="513B70DF" w14:textId="7065F5AC" w:rsidR="00707FC9" w:rsidRDefault="00707FC9" w:rsidP="00835284">
      <w:pPr>
        <w:pStyle w:val="NoSpacing"/>
        <w:rPr>
          <w:rFonts w:ascii="Arial" w:hAnsi="Arial" w:cs="Arial"/>
        </w:rPr>
      </w:pPr>
    </w:p>
    <w:p w14:paraId="128EBF73" w14:textId="09534AEA" w:rsidR="00707FC9" w:rsidRDefault="00707FC9" w:rsidP="00835284">
      <w:pPr>
        <w:pStyle w:val="NoSpacing"/>
        <w:rPr>
          <w:rFonts w:ascii="Arial" w:hAnsi="Arial" w:cs="Arial"/>
        </w:rPr>
      </w:pPr>
    </w:p>
    <w:p w14:paraId="0115EA3F" w14:textId="4077DCC9" w:rsidR="0034498D" w:rsidRDefault="00707FC9" w:rsidP="0034498D">
      <w:pPr>
        <w:pStyle w:val="NoSpacing"/>
        <w:numPr>
          <w:ilvl w:val="0"/>
          <w:numId w:val="44"/>
        </w:numPr>
        <w:ind w:left="0" w:firstLine="0"/>
        <w:outlineLvl w:val="0"/>
        <w:rPr>
          <w:rFonts w:ascii="Arial" w:hAnsi="Arial" w:cs="Arial"/>
          <w:bCs/>
          <w:sz w:val="28"/>
          <w:szCs w:val="28"/>
        </w:rPr>
      </w:pPr>
      <w:bookmarkStart w:id="15" w:name="_Toc168494716"/>
      <w:r>
        <w:rPr>
          <w:rFonts w:ascii="Arial" w:hAnsi="Arial" w:cs="Arial"/>
          <w:bCs/>
          <w:sz w:val="28"/>
          <w:szCs w:val="28"/>
        </w:rPr>
        <w:t>Monitoring and Reporting</w:t>
      </w:r>
      <w:bookmarkEnd w:id="15"/>
    </w:p>
    <w:p w14:paraId="4C6ADD82" w14:textId="745F401C" w:rsidR="00145B19" w:rsidRPr="00145B19" w:rsidRDefault="00145B19" w:rsidP="00145B19">
      <w:pPr>
        <w:pStyle w:val="NoSpacing"/>
        <w:outlineLvl w:val="0"/>
        <w:rPr>
          <w:rFonts w:ascii="Arial" w:hAnsi="Arial" w:cs="Arial"/>
          <w:bCs/>
          <w:sz w:val="28"/>
          <w:szCs w:val="28"/>
        </w:rPr>
      </w:pPr>
    </w:p>
    <w:p w14:paraId="07E74FA2" w14:textId="77777777" w:rsidR="00A80686" w:rsidRPr="00A80686" w:rsidRDefault="00A80686" w:rsidP="00A80686">
      <w:pPr>
        <w:pStyle w:val="NoSpacing"/>
        <w:rPr>
          <w:rStyle w:val="4MainBody"/>
          <w:rFonts w:ascii="Arial" w:hAnsi="Arial" w:cs="Arial"/>
          <w:lang w:val="en-GB"/>
        </w:rPr>
      </w:pPr>
      <w:r w:rsidRPr="00A80686">
        <w:rPr>
          <w:rStyle w:val="4MainBody"/>
          <w:rFonts w:ascii="Arial" w:hAnsi="Arial" w:cs="Arial"/>
          <w:lang w:val="en-GB"/>
        </w:rPr>
        <w:t xml:space="preserve">It is the User’s responsibility to monitor cellular and data usage on the Mobile Device to ensure that they are not incurring excess usage costs, or to ensure they are not on an excessive data tariff.  </w:t>
      </w:r>
    </w:p>
    <w:p w14:paraId="4FE6B33F" w14:textId="77777777" w:rsidR="00A80686" w:rsidRPr="00A80686" w:rsidRDefault="00A80686" w:rsidP="00A80686">
      <w:pPr>
        <w:pStyle w:val="NoSpacing"/>
        <w:rPr>
          <w:rStyle w:val="4MainBody"/>
          <w:rFonts w:ascii="Arial" w:hAnsi="Arial" w:cs="Arial"/>
          <w:lang w:val="en-GB"/>
        </w:rPr>
      </w:pPr>
    </w:p>
    <w:p w14:paraId="607756F8" w14:textId="110420CE" w:rsidR="00A80686" w:rsidRPr="00A80686" w:rsidRDefault="00A80686" w:rsidP="00A80686">
      <w:pPr>
        <w:pStyle w:val="NoSpacing"/>
        <w:rPr>
          <w:rStyle w:val="4MainBody"/>
          <w:rFonts w:ascii="Arial" w:hAnsi="Arial" w:cs="Arial"/>
          <w:lang w:val="en-GB"/>
        </w:rPr>
      </w:pPr>
      <w:r w:rsidRPr="00A80686">
        <w:rPr>
          <w:rStyle w:val="4MainBody"/>
          <w:rFonts w:ascii="Arial" w:hAnsi="Arial" w:cs="Arial"/>
          <w:lang w:val="en-GB"/>
        </w:rPr>
        <w:t xml:space="preserve">The </w:t>
      </w:r>
      <w:r w:rsidR="004B041B">
        <w:rPr>
          <w:rStyle w:val="4MainBody"/>
          <w:rFonts w:ascii="Arial" w:hAnsi="Arial" w:cs="Arial"/>
          <w:lang w:val="en-GB"/>
        </w:rPr>
        <w:t>UPS</w:t>
      </w:r>
      <w:r w:rsidRPr="00A80686">
        <w:rPr>
          <w:rStyle w:val="4MainBody"/>
          <w:rFonts w:ascii="Arial" w:hAnsi="Arial" w:cs="Arial"/>
          <w:lang w:val="en-GB"/>
        </w:rPr>
        <w:t xml:space="preserve"> have access to spend and usage reports which will be monitored on a monthly basis.  Where a User is identified to have incurred additional usage costs, a report will be sent to the HoD / </w:t>
      </w:r>
      <w:r w:rsidR="00F53A78">
        <w:rPr>
          <w:rStyle w:val="4MainBody"/>
          <w:rFonts w:ascii="Arial" w:hAnsi="Arial" w:cs="Arial"/>
          <w:lang w:val="en-GB"/>
        </w:rPr>
        <w:t>BH</w:t>
      </w:r>
      <w:r w:rsidRPr="00A80686">
        <w:rPr>
          <w:rStyle w:val="4MainBody"/>
          <w:rFonts w:ascii="Arial" w:hAnsi="Arial" w:cs="Arial"/>
          <w:lang w:val="en-GB"/>
        </w:rPr>
        <w:t>.</w:t>
      </w:r>
    </w:p>
    <w:p w14:paraId="5D505530" w14:textId="77777777" w:rsidR="00A80686" w:rsidRPr="00A80686" w:rsidRDefault="00A80686" w:rsidP="00A80686">
      <w:pPr>
        <w:pStyle w:val="NoSpacing"/>
        <w:rPr>
          <w:rStyle w:val="4MainBody"/>
          <w:rFonts w:ascii="Arial" w:hAnsi="Arial" w:cs="Arial"/>
          <w:lang w:val="en-GB"/>
        </w:rPr>
      </w:pPr>
    </w:p>
    <w:p w14:paraId="5E3F4177" w14:textId="77777777" w:rsidR="00A80686" w:rsidRPr="00A80686" w:rsidRDefault="00A80686" w:rsidP="00A80686">
      <w:pPr>
        <w:pStyle w:val="NoSpacing"/>
        <w:rPr>
          <w:rStyle w:val="4MainBody"/>
          <w:rFonts w:ascii="Arial" w:hAnsi="Arial" w:cs="Arial"/>
          <w:lang w:val="en-GB"/>
        </w:rPr>
      </w:pPr>
    </w:p>
    <w:p w14:paraId="5B6DA5F5" w14:textId="1F7EB614" w:rsidR="00707FC9" w:rsidRDefault="00A80686" w:rsidP="00A80686">
      <w:pPr>
        <w:pStyle w:val="NoSpacing"/>
        <w:rPr>
          <w:rStyle w:val="4MainBody"/>
          <w:rFonts w:ascii="Arial" w:hAnsi="Arial" w:cs="Arial"/>
          <w:lang w:val="en-GB"/>
        </w:rPr>
      </w:pPr>
      <w:r w:rsidRPr="00A80686">
        <w:rPr>
          <w:rStyle w:val="4MainBody"/>
          <w:rFonts w:ascii="Arial" w:hAnsi="Arial" w:cs="Arial"/>
          <w:lang w:val="en-GB"/>
        </w:rPr>
        <w:t xml:space="preserve">A monthly report on the purchase of non-policy Mobile Devices will be issued to the HoD / </w:t>
      </w:r>
      <w:r w:rsidR="00FD35FD">
        <w:rPr>
          <w:rStyle w:val="4MainBody"/>
          <w:rFonts w:ascii="Arial" w:hAnsi="Arial" w:cs="Arial"/>
          <w:lang w:val="en-GB"/>
        </w:rPr>
        <w:t>BH</w:t>
      </w:r>
      <w:r w:rsidRPr="00A80686">
        <w:rPr>
          <w:rStyle w:val="4MainBody"/>
          <w:rFonts w:ascii="Arial" w:hAnsi="Arial" w:cs="Arial"/>
          <w:lang w:val="en-GB"/>
        </w:rPr>
        <w:t xml:space="preserve"> as well as the </w:t>
      </w:r>
      <w:proofErr w:type="spellStart"/>
      <w:r w:rsidRPr="00A80686">
        <w:rPr>
          <w:rStyle w:val="4MainBody"/>
          <w:rFonts w:ascii="Arial" w:hAnsi="Arial" w:cs="Arial"/>
          <w:lang w:val="en-GB"/>
        </w:rPr>
        <w:t>DoF</w:t>
      </w:r>
      <w:proofErr w:type="spellEnd"/>
      <w:r w:rsidRPr="00A80686">
        <w:rPr>
          <w:rStyle w:val="4MainBody"/>
          <w:rFonts w:ascii="Arial" w:hAnsi="Arial" w:cs="Arial"/>
          <w:lang w:val="en-GB"/>
        </w:rPr>
        <w:t xml:space="preserve"> &amp; DDFP.</w:t>
      </w:r>
    </w:p>
    <w:p w14:paraId="5B1BCE0B" w14:textId="54BC5F5A" w:rsidR="0024749E" w:rsidRDefault="0024749E" w:rsidP="00A80686">
      <w:pPr>
        <w:pStyle w:val="NoSpacing"/>
        <w:rPr>
          <w:rStyle w:val="4MainBody"/>
          <w:rFonts w:ascii="Arial" w:hAnsi="Arial" w:cs="Arial"/>
          <w:lang w:val="en-GB"/>
        </w:rPr>
      </w:pPr>
    </w:p>
    <w:p w14:paraId="59A2D3FD" w14:textId="5608EED2" w:rsidR="0024749E" w:rsidRPr="0035507C" w:rsidRDefault="0024749E" w:rsidP="0035507C">
      <w:pPr>
        <w:pStyle w:val="NoSpacing"/>
        <w:rPr>
          <w:rStyle w:val="4MainBody"/>
          <w:rFonts w:ascii="Arial" w:hAnsi="Arial" w:cs="Arial"/>
          <w:lang w:val="en-GB"/>
        </w:rPr>
      </w:pPr>
      <w:r w:rsidRPr="0035507C">
        <w:rPr>
          <w:rStyle w:val="4MainBody"/>
          <w:rFonts w:ascii="Arial" w:hAnsi="Arial" w:cs="Arial"/>
          <w:lang w:val="en-GB"/>
        </w:rPr>
        <w:t xml:space="preserve">Each </w:t>
      </w:r>
      <w:r w:rsidR="00233979">
        <w:rPr>
          <w:rStyle w:val="4MainBody"/>
          <w:rFonts w:ascii="Arial" w:hAnsi="Arial" w:cs="Arial"/>
          <w:lang w:val="en-GB"/>
        </w:rPr>
        <w:t>U</w:t>
      </w:r>
      <w:r w:rsidR="00233979" w:rsidRPr="0035507C">
        <w:rPr>
          <w:rStyle w:val="4MainBody"/>
          <w:rFonts w:ascii="Arial" w:hAnsi="Arial" w:cs="Arial"/>
          <w:lang w:val="en-GB"/>
        </w:rPr>
        <w:t xml:space="preserve">ser </w:t>
      </w:r>
      <w:r w:rsidRPr="0035507C">
        <w:rPr>
          <w:rStyle w:val="4MainBody"/>
          <w:rFonts w:ascii="Arial" w:hAnsi="Arial" w:cs="Arial"/>
          <w:lang w:val="en-GB"/>
        </w:rPr>
        <w:t xml:space="preserve">will be provided with a log on for Mobile Manager to monitor their </w:t>
      </w:r>
      <w:r w:rsidRPr="0000759D">
        <w:rPr>
          <w:rStyle w:val="4MainBody"/>
          <w:rFonts w:ascii="Arial" w:hAnsi="Arial" w:cs="Arial"/>
          <w:lang w:val="en-GB"/>
        </w:rPr>
        <w:t xml:space="preserve">phone usage.  Departments / Faculties may appoint an admin coordinator to manage a </w:t>
      </w:r>
      <w:r w:rsidRPr="00625762">
        <w:rPr>
          <w:rStyle w:val="4MainBody"/>
          <w:rFonts w:ascii="Arial" w:hAnsi="Arial" w:cs="Arial"/>
          <w:lang w:val="en-GB"/>
        </w:rPr>
        <w:t xml:space="preserve">group of accounts on the department </w:t>
      </w:r>
      <w:r w:rsidRPr="00D01697">
        <w:rPr>
          <w:rStyle w:val="4MainBody"/>
          <w:rFonts w:ascii="Arial" w:hAnsi="Arial" w:cs="Arial"/>
          <w:lang w:val="en-GB"/>
        </w:rPr>
        <w:t xml:space="preserve">/ </w:t>
      </w:r>
      <w:r w:rsidRPr="00183594">
        <w:rPr>
          <w:rStyle w:val="4MainBody"/>
          <w:rFonts w:ascii="Arial" w:hAnsi="Arial" w:cs="Arial"/>
          <w:lang w:val="en-GB"/>
        </w:rPr>
        <w:t>faculty’s</w:t>
      </w:r>
      <w:r w:rsidRPr="0035507C">
        <w:rPr>
          <w:rStyle w:val="4MainBody"/>
          <w:rFonts w:ascii="Arial" w:hAnsi="Arial" w:cs="Arial"/>
          <w:lang w:val="en-GB"/>
        </w:rPr>
        <w:t xml:space="preserve"> behalf.</w:t>
      </w:r>
    </w:p>
    <w:p w14:paraId="3498F95C" w14:textId="6BA31962" w:rsidR="00A4798C" w:rsidRPr="0035507C" w:rsidRDefault="00A4798C" w:rsidP="0035507C">
      <w:pPr>
        <w:pStyle w:val="NoSpacing"/>
        <w:rPr>
          <w:rStyle w:val="4MainBody"/>
          <w:rFonts w:ascii="Arial" w:hAnsi="Arial" w:cs="Arial"/>
          <w:lang w:val="en-GB"/>
        </w:rPr>
      </w:pPr>
    </w:p>
    <w:p w14:paraId="1F71ECEF" w14:textId="3F08BD04" w:rsidR="00AF062C" w:rsidRPr="0035507C" w:rsidRDefault="0024749E" w:rsidP="0035507C">
      <w:pPr>
        <w:pStyle w:val="NoSpacing"/>
        <w:rPr>
          <w:rStyle w:val="4MainBody"/>
          <w:rFonts w:ascii="Arial" w:hAnsi="Arial" w:cs="Arial"/>
          <w:lang w:val="en-GB"/>
        </w:rPr>
      </w:pPr>
      <w:r w:rsidRPr="0035507C">
        <w:rPr>
          <w:rStyle w:val="4MainBody"/>
          <w:rFonts w:ascii="Arial" w:hAnsi="Arial" w:cs="Arial"/>
          <w:lang w:val="en-GB"/>
        </w:rPr>
        <w:t xml:space="preserve">Until such time as a User gets access to </w:t>
      </w:r>
      <w:r w:rsidR="00EC678A">
        <w:rPr>
          <w:rStyle w:val="4MainBody"/>
          <w:rFonts w:ascii="Arial" w:hAnsi="Arial" w:cs="Arial"/>
          <w:lang w:val="en-GB"/>
        </w:rPr>
        <w:t>the Online Mobile account management tool</w:t>
      </w:r>
      <w:r w:rsidRPr="0035507C">
        <w:rPr>
          <w:rStyle w:val="4MainBody"/>
          <w:rFonts w:ascii="Arial" w:hAnsi="Arial" w:cs="Arial"/>
          <w:lang w:val="en-GB"/>
        </w:rPr>
        <w:t xml:space="preserve">, a report will be issued to Users </w:t>
      </w:r>
      <w:r w:rsidR="00AF062C" w:rsidRPr="0035507C">
        <w:rPr>
          <w:rStyle w:val="4MainBody"/>
          <w:rFonts w:ascii="Arial" w:hAnsi="Arial" w:cs="Arial"/>
          <w:lang w:val="en-GB"/>
        </w:rPr>
        <w:t xml:space="preserve">by the UPS </w:t>
      </w:r>
      <w:r w:rsidRPr="0035507C">
        <w:rPr>
          <w:rStyle w:val="4MainBody"/>
          <w:rFonts w:ascii="Arial" w:hAnsi="Arial" w:cs="Arial"/>
          <w:lang w:val="en-GB"/>
        </w:rPr>
        <w:t xml:space="preserve">each month </w:t>
      </w:r>
      <w:r w:rsidR="00AF062C" w:rsidRPr="0035507C">
        <w:rPr>
          <w:rStyle w:val="4MainBody"/>
          <w:rFonts w:ascii="Arial" w:hAnsi="Arial" w:cs="Arial"/>
          <w:lang w:val="en-GB"/>
        </w:rPr>
        <w:t>to</w:t>
      </w:r>
      <w:r w:rsidRPr="0035507C">
        <w:rPr>
          <w:rStyle w:val="4MainBody"/>
          <w:rFonts w:ascii="Arial" w:hAnsi="Arial" w:cs="Arial"/>
          <w:lang w:val="en-GB"/>
        </w:rPr>
        <w:t xml:space="preserve"> go over their monthly data usage.</w:t>
      </w:r>
      <w:r w:rsidR="00CB3268" w:rsidRPr="0035507C">
        <w:rPr>
          <w:rStyle w:val="4MainBody"/>
          <w:rFonts w:ascii="Arial" w:hAnsi="Arial" w:cs="Arial"/>
          <w:lang w:val="en-GB"/>
        </w:rPr>
        <w:t xml:space="preserve">  The User will review the monthly usage and advise UPS where plan changes would be required to reduce cost.</w:t>
      </w:r>
      <w:r w:rsidR="00AF062C" w:rsidRPr="0035507C">
        <w:rPr>
          <w:rStyle w:val="4MainBody"/>
          <w:rFonts w:ascii="Arial" w:hAnsi="Arial" w:cs="Arial"/>
          <w:lang w:val="en-GB"/>
        </w:rPr>
        <w:t xml:space="preserve"> </w:t>
      </w:r>
    </w:p>
    <w:p w14:paraId="12CD0FCE" w14:textId="77777777" w:rsidR="00AF062C" w:rsidRPr="0035507C" w:rsidRDefault="00AF062C" w:rsidP="0035507C">
      <w:pPr>
        <w:pStyle w:val="NoSpacing"/>
        <w:rPr>
          <w:rStyle w:val="4MainBody"/>
          <w:rFonts w:ascii="Arial" w:hAnsi="Arial" w:cs="Arial"/>
          <w:lang w:val="en-GB"/>
        </w:rPr>
      </w:pPr>
    </w:p>
    <w:p w14:paraId="2E9A9253" w14:textId="0673EB69" w:rsidR="00AF062C" w:rsidRPr="0035507C" w:rsidRDefault="00AF062C" w:rsidP="0035507C">
      <w:pPr>
        <w:pStyle w:val="NoSpacing"/>
        <w:rPr>
          <w:rStyle w:val="4MainBody"/>
          <w:rFonts w:ascii="Arial" w:hAnsi="Arial" w:cs="Arial"/>
          <w:lang w:val="en-GB"/>
        </w:rPr>
      </w:pPr>
      <w:r w:rsidRPr="0035507C">
        <w:rPr>
          <w:rStyle w:val="4MainBody"/>
          <w:rFonts w:ascii="Arial" w:hAnsi="Arial" w:cs="Arial"/>
          <w:lang w:val="en-GB"/>
        </w:rPr>
        <w:t xml:space="preserve">The UPS will undertake a review of all Mobile Devices and accounts </w:t>
      </w:r>
      <w:r w:rsidR="00FD0F70" w:rsidRPr="0035507C">
        <w:rPr>
          <w:rStyle w:val="4MainBody"/>
          <w:rFonts w:ascii="Arial" w:hAnsi="Arial" w:cs="Arial"/>
          <w:lang w:val="en-GB"/>
        </w:rPr>
        <w:t>a</w:t>
      </w:r>
      <w:r w:rsidRPr="0035507C">
        <w:rPr>
          <w:rStyle w:val="4MainBody"/>
          <w:rFonts w:ascii="Arial" w:hAnsi="Arial" w:cs="Arial"/>
          <w:lang w:val="en-GB"/>
        </w:rPr>
        <w:t xml:space="preserve">nnually to establish any unused or dormant accounts.  Where it is identified that an assigned device has not been used for call or </w:t>
      </w:r>
      <w:r w:rsidR="00140B7A" w:rsidRPr="0035507C">
        <w:rPr>
          <w:rStyle w:val="4MainBody"/>
          <w:rFonts w:ascii="Arial" w:hAnsi="Arial" w:cs="Arial"/>
          <w:lang w:val="en-GB"/>
        </w:rPr>
        <w:t>dat</w:t>
      </w:r>
      <w:r w:rsidR="00140B7A">
        <w:rPr>
          <w:rStyle w:val="4MainBody"/>
          <w:rFonts w:ascii="Arial" w:hAnsi="Arial" w:cs="Arial"/>
          <w:lang w:val="en-GB"/>
        </w:rPr>
        <w:t>a</w:t>
      </w:r>
      <w:r w:rsidR="00140B7A" w:rsidRPr="0035507C">
        <w:rPr>
          <w:rStyle w:val="4MainBody"/>
          <w:rFonts w:ascii="Arial" w:hAnsi="Arial" w:cs="Arial"/>
          <w:lang w:val="en-GB"/>
        </w:rPr>
        <w:t xml:space="preserve"> </w:t>
      </w:r>
      <w:r w:rsidRPr="0035507C">
        <w:rPr>
          <w:rStyle w:val="4MainBody"/>
          <w:rFonts w:ascii="Arial" w:hAnsi="Arial" w:cs="Arial"/>
          <w:lang w:val="en-GB"/>
        </w:rPr>
        <w:t xml:space="preserve">for 3 consecutive months, the account will be flagged for </w:t>
      </w:r>
      <w:r w:rsidRPr="0035507C">
        <w:rPr>
          <w:rStyle w:val="4MainBody"/>
          <w:rFonts w:ascii="Arial" w:hAnsi="Arial" w:cs="Arial"/>
          <w:lang w:val="en-GB"/>
        </w:rPr>
        <w:lastRenderedPageBreak/>
        <w:t xml:space="preserve">termination.  The User will be sent a maximum of 3 text messages by the mobile provider asking to verify that device is still active.  Where there is no response to the text messages, the device will be deemed </w:t>
      </w:r>
      <w:r w:rsidR="00F54B1F" w:rsidRPr="0035507C">
        <w:rPr>
          <w:rStyle w:val="4MainBody"/>
          <w:rFonts w:ascii="Arial" w:hAnsi="Arial" w:cs="Arial"/>
          <w:lang w:val="en-GB"/>
        </w:rPr>
        <w:t>as</w:t>
      </w:r>
      <w:r w:rsidRPr="0035507C">
        <w:rPr>
          <w:rStyle w:val="4MainBody"/>
          <w:rFonts w:ascii="Arial" w:hAnsi="Arial" w:cs="Arial"/>
          <w:lang w:val="en-GB"/>
        </w:rPr>
        <w:t xml:space="preserve"> </w:t>
      </w:r>
      <w:r w:rsidR="00FD0F70" w:rsidRPr="0035507C">
        <w:rPr>
          <w:rStyle w:val="4MainBody"/>
          <w:rFonts w:ascii="Arial" w:hAnsi="Arial" w:cs="Arial"/>
          <w:lang w:val="en-GB"/>
        </w:rPr>
        <w:t>dormant,</w:t>
      </w:r>
      <w:r w:rsidRPr="0035507C">
        <w:rPr>
          <w:rStyle w:val="4MainBody"/>
          <w:rFonts w:ascii="Arial" w:hAnsi="Arial" w:cs="Arial"/>
          <w:lang w:val="en-GB"/>
        </w:rPr>
        <w:t xml:space="preserve"> and the account</w:t>
      </w:r>
      <w:r w:rsidR="00F54B1F" w:rsidRPr="0035507C">
        <w:rPr>
          <w:rStyle w:val="4MainBody"/>
          <w:rFonts w:ascii="Arial" w:hAnsi="Arial" w:cs="Arial"/>
          <w:lang w:val="en-GB"/>
        </w:rPr>
        <w:t xml:space="preserve"> flagged for</w:t>
      </w:r>
      <w:r w:rsidRPr="0035507C">
        <w:rPr>
          <w:rStyle w:val="4MainBody"/>
          <w:rFonts w:ascii="Arial" w:hAnsi="Arial" w:cs="Arial"/>
          <w:lang w:val="en-GB"/>
        </w:rPr>
        <w:t xml:space="preserve"> termin</w:t>
      </w:r>
      <w:r w:rsidR="00F54B1F" w:rsidRPr="0035507C">
        <w:rPr>
          <w:rStyle w:val="4MainBody"/>
          <w:rFonts w:ascii="Arial" w:hAnsi="Arial" w:cs="Arial"/>
          <w:lang w:val="en-GB"/>
        </w:rPr>
        <w:t>ation.</w:t>
      </w:r>
    </w:p>
    <w:p w14:paraId="57CF23E7" w14:textId="77777777" w:rsidR="00AF062C" w:rsidRPr="0035507C" w:rsidRDefault="00AF062C" w:rsidP="0035507C">
      <w:pPr>
        <w:pStyle w:val="NoSpacing"/>
        <w:rPr>
          <w:rStyle w:val="4MainBody"/>
          <w:rFonts w:ascii="Arial" w:hAnsi="Arial" w:cs="Arial"/>
          <w:lang w:val="en-GB"/>
        </w:rPr>
      </w:pPr>
    </w:p>
    <w:p w14:paraId="5758C0B5" w14:textId="77777777" w:rsidR="00AF062C" w:rsidRPr="0035507C" w:rsidRDefault="00AF062C" w:rsidP="0035507C">
      <w:pPr>
        <w:pStyle w:val="NoSpacing"/>
        <w:rPr>
          <w:rStyle w:val="4MainBody"/>
          <w:rFonts w:ascii="Arial" w:hAnsi="Arial" w:cs="Arial"/>
          <w:lang w:val="en-GB"/>
        </w:rPr>
      </w:pPr>
    </w:p>
    <w:p w14:paraId="35F29EA8" w14:textId="77777777" w:rsidR="00FD0F70" w:rsidRPr="0035507C" w:rsidRDefault="00AF062C" w:rsidP="0035507C">
      <w:pPr>
        <w:pStyle w:val="NoSpacing"/>
        <w:rPr>
          <w:rStyle w:val="4MainBody"/>
          <w:rFonts w:ascii="Arial" w:hAnsi="Arial" w:cs="Arial"/>
          <w:lang w:val="en-GB"/>
        </w:rPr>
      </w:pPr>
      <w:r w:rsidRPr="0035507C">
        <w:rPr>
          <w:rStyle w:val="4MainBody"/>
          <w:rFonts w:ascii="Arial" w:hAnsi="Arial" w:cs="Arial"/>
          <w:lang w:val="en-GB"/>
        </w:rPr>
        <w:t>Where a dormant Mobile Device is found to be still under contract,</w:t>
      </w:r>
      <w:r w:rsidR="00F54B1F" w:rsidRPr="0035507C">
        <w:rPr>
          <w:rStyle w:val="4MainBody"/>
          <w:rFonts w:ascii="Arial" w:hAnsi="Arial" w:cs="Arial"/>
          <w:lang w:val="en-GB"/>
        </w:rPr>
        <w:t xml:space="preserve"> t</w:t>
      </w:r>
      <w:r w:rsidRPr="0035507C">
        <w:rPr>
          <w:rStyle w:val="4MainBody"/>
          <w:rFonts w:ascii="Arial" w:hAnsi="Arial" w:cs="Arial"/>
          <w:lang w:val="en-GB"/>
        </w:rPr>
        <w:t>he</w:t>
      </w:r>
      <w:r w:rsidR="00F54B1F" w:rsidRPr="0035507C">
        <w:rPr>
          <w:rStyle w:val="4MainBody"/>
          <w:rFonts w:ascii="Arial" w:hAnsi="Arial" w:cs="Arial"/>
          <w:lang w:val="en-GB"/>
        </w:rPr>
        <w:t xml:space="preserve"> User will be contacted by the UPS to determine the location of the Mobile Device and why the text messages were not responded to.    Where the User reports that they no longer have the Mobile Device either it has been lost, stolen, or handed back, the UPS will update the Mobile Register, and the HoD / BH informed.</w:t>
      </w:r>
    </w:p>
    <w:p w14:paraId="76D31207" w14:textId="77777777" w:rsidR="00FD0F70" w:rsidRPr="0035507C" w:rsidRDefault="00FD0F70" w:rsidP="0035507C">
      <w:pPr>
        <w:pStyle w:val="NoSpacing"/>
        <w:rPr>
          <w:rStyle w:val="4MainBody"/>
          <w:rFonts w:ascii="Arial" w:hAnsi="Arial" w:cs="Arial"/>
          <w:lang w:val="en-GB"/>
        </w:rPr>
      </w:pPr>
    </w:p>
    <w:p w14:paraId="57449F98" w14:textId="77777777" w:rsidR="00FD0F70" w:rsidRPr="0035507C" w:rsidRDefault="00FD0F70" w:rsidP="0035507C">
      <w:pPr>
        <w:pStyle w:val="NoSpacing"/>
        <w:rPr>
          <w:rStyle w:val="4MainBody"/>
          <w:rFonts w:ascii="Arial" w:hAnsi="Arial" w:cs="Arial"/>
          <w:lang w:val="en-GB"/>
        </w:rPr>
      </w:pPr>
      <w:r w:rsidRPr="0035507C">
        <w:rPr>
          <w:rStyle w:val="4MainBody"/>
          <w:rFonts w:ascii="Arial" w:hAnsi="Arial" w:cs="Arial"/>
          <w:lang w:val="en-GB"/>
        </w:rPr>
        <w:t xml:space="preserve">Where the Mobile Device is out of contract, the User will be contacted and advised that the account will be terminated. </w:t>
      </w:r>
    </w:p>
    <w:p w14:paraId="12C826FE" w14:textId="77777777" w:rsidR="00FD0F70" w:rsidRPr="0035507C" w:rsidRDefault="00FD0F70" w:rsidP="0035507C">
      <w:pPr>
        <w:pStyle w:val="NoSpacing"/>
        <w:rPr>
          <w:rStyle w:val="4MainBody"/>
          <w:rFonts w:ascii="Arial" w:hAnsi="Arial" w:cs="Arial"/>
          <w:lang w:val="en-GB"/>
        </w:rPr>
      </w:pPr>
    </w:p>
    <w:p w14:paraId="7E4D47F2" w14:textId="1CF48CFE" w:rsidR="00BE73AC" w:rsidRDefault="00FD0F70">
      <w:pPr>
        <w:rPr>
          <w:rStyle w:val="4MainBody"/>
          <w:rFonts w:ascii="Arial" w:hAnsi="Arial" w:cs="Arial"/>
        </w:rPr>
      </w:pPr>
      <w:r w:rsidRPr="0035507C">
        <w:rPr>
          <w:rStyle w:val="4MainBody"/>
          <w:rFonts w:ascii="Arial" w:hAnsi="Arial" w:cs="Arial"/>
        </w:rPr>
        <w:t xml:space="preserve">For </w:t>
      </w:r>
      <w:r w:rsidRPr="009B7A2E">
        <w:t>each</w:t>
      </w:r>
      <w:r w:rsidRPr="0035507C">
        <w:rPr>
          <w:rStyle w:val="4MainBody"/>
          <w:rFonts w:ascii="Arial" w:hAnsi="Arial" w:cs="Arial"/>
        </w:rPr>
        <w:t xml:space="preserve"> account, irrespective </w:t>
      </w:r>
      <w:r w:rsidR="00140B7A">
        <w:rPr>
          <w:rStyle w:val="4MainBody"/>
          <w:rFonts w:ascii="Arial" w:hAnsi="Arial" w:cs="Arial"/>
        </w:rPr>
        <w:t xml:space="preserve">of it having been </w:t>
      </w:r>
      <w:r w:rsidRPr="0035507C">
        <w:rPr>
          <w:rStyle w:val="4MainBody"/>
          <w:rFonts w:ascii="Arial" w:hAnsi="Arial" w:cs="Arial"/>
        </w:rPr>
        <w:t xml:space="preserve">identified as dormant or not, where there has been no call or data activity for three consecutive months, the User will be contacted and advised that unless a business justification is submitted requesting continued use of the Mobile Device, the account will be flagged for termination.  Where possible, the account will also be reduced to the lowest </w:t>
      </w:r>
      <w:r w:rsidR="002F781F" w:rsidRPr="0035507C">
        <w:rPr>
          <w:rStyle w:val="4MainBody"/>
          <w:rFonts w:ascii="Arial" w:hAnsi="Arial" w:cs="Arial"/>
        </w:rPr>
        <w:t>Default tariff (See Annex A</w:t>
      </w:r>
      <w:r w:rsidR="001033B1">
        <w:rPr>
          <w:rStyle w:val="4MainBody"/>
          <w:rFonts w:ascii="Arial" w:hAnsi="Arial" w:cs="Arial"/>
        </w:rPr>
        <w:t>)</w:t>
      </w:r>
      <w:r w:rsidR="00FA0DD2">
        <w:rPr>
          <w:rStyle w:val="4MainBody"/>
          <w:rFonts w:ascii="Arial" w:hAnsi="Arial" w:cs="Arial"/>
        </w:rPr>
        <w:t>.</w:t>
      </w:r>
    </w:p>
    <w:p w14:paraId="6075771C" w14:textId="15674584" w:rsidR="00FA0DD2" w:rsidRDefault="00FA0DD2">
      <w:pPr>
        <w:rPr>
          <w:rStyle w:val="4MainBody"/>
          <w:rFonts w:ascii="Arial" w:hAnsi="Arial" w:cs="Arial"/>
        </w:rPr>
      </w:pPr>
    </w:p>
    <w:p w14:paraId="35E29259" w14:textId="5FB1C194" w:rsidR="00FA0DD2" w:rsidRDefault="00FA0DD2">
      <w:pPr>
        <w:rPr>
          <w:rStyle w:val="4MainBody"/>
          <w:rFonts w:ascii="Arial" w:hAnsi="Arial" w:cs="Arial"/>
        </w:rPr>
      </w:pPr>
      <w:r>
        <w:rPr>
          <w:rStyle w:val="4MainBody"/>
          <w:rFonts w:ascii="Arial" w:hAnsi="Arial" w:cs="Arial"/>
        </w:rPr>
        <w:t>The Mobile Voice and Data cont</w:t>
      </w:r>
      <w:r w:rsidR="008116D4">
        <w:rPr>
          <w:rStyle w:val="4MainBody"/>
          <w:rFonts w:ascii="Arial" w:hAnsi="Arial" w:cs="Arial"/>
        </w:rPr>
        <w:t>r</w:t>
      </w:r>
      <w:r>
        <w:rPr>
          <w:rStyle w:val="4MainBody"/>
          <w:rFonts w:ascii="Arial" w:hAnsi="Arial" w:cs="Arial"/>
        </w:rPr>
        <w:t>act is managed by the UPS.  Under this Policy HoPG&amp;R has authority to review the voice and data usage for any User and may change the User’s tariff to a more cost effective one.</w:t>
      </w:r>
    </w:p>
    <w:p w14:paraId="7A63A375" w14:textId="77777777" w:rsidR="00BE73AC" w:rsidRDefault="00BE73AC">
      <w:pPr>
        <w:rPr>
          <w:rStyle w:val="4MainBody"/>
          <w:rFonts w:ascii="Arial" w:hAnsi="Arial" w:cs="Arial"/>
        </w:rPr>
      </w:pPr>
    </w:p>
    <w:p w14:paraId="5B82B045" w14:textId="64CA885D" w:rsidR="00BE73AC" w:rsidRDefault="00BE73AC" w:rsidP="00BE73AC">
      <w:pPr>
        <w:pStyle w:val="NoSpacing"/>
        <w:numPr>
          <w:ilvl w:val="0"/>
          <w:numId w:val="44"/>
        </w:numPr>
        <w:ind w:left="0" w:firstLine="0"/>
        <w:outlineLvl w:val="0"/>
        <w:rPr>
          <w:rFonts w:ascii="Arial" w:hAnsi="Arial" w:cs="Arial"/>
          <w:bCs/>
          <w:sz w:val="28"/>
          <w:szCs w:val="28"/>
        </w:rPr>
      </w:pPr>
      <w:bookmarkStart w:id="16" w:name="_Toc168494717"/>
      <w:r>
        <w:rPr>
          <w:rFonts w:ascii="Arial" w:hAnsi="Arial" w:cs="Arial"/>
          <w:bCs/>
          <w:sz w:val="28"/>
          <w:szCs w:val="28"/>
        </w:rPr>
        <w:t>Handset Insurance</w:t>
      </w:r>
      <w:bookmarkEnd w:id="16"/>
    </w:p>
    <w:p w14:paraId="580737F7" w14:textId="77777777" w:rsidR="00131CAD" w:rsidRDefault="00131CAD" w:rsidP="009B7A2E">
      <w:pPr>
        <w:pStyle w:val="NoSpacing"/>
        <w:outlineLvl w:val="0"/>
        <w:rPr>
          <w:rFonts w:ascii="Arial" w:hAnsi="Arial" w:cs="Arial"/>
          <w:bCs/>
          <w:sz w:val="28"/>
          <w:szCs w:val="28"/>
        </w:rPr>
      </w:pPr>
    </w:p>
    <w:p w14:paraId="0D440D13" w14:textId="185D36AF" w:rsidR="008E1DFE" w:rsidRDefault="00EC678A">
      <w:pPr>
        <w:rPr>
          <w:rStyle w:val="4MainBody"/>
          <w:rFonts w:ascii="Arial" w:hAnsi="Arial" w:cs="Arial"/>
        </w:rPr>
      </w:pPr>
      <w:r>
        <w:rPr>
          <w:rStyle w:val="4MainBody"/>
          <w:rFonts w:ascii="Arial" w:hAnsi="Arial" w:cs="Arial"/>
        </w:rPr>
        <w:t xml:space="preserve">The University will self-insure Mobile Devices.  </w:t>
      </w:r>
      <w:r w:rsidR="00131CAD">
        <w:rPr>
          <w:rStyle w:val="4MainBody"/>
          <w:rFonts w:ascii="Arial" w:hAnsi="Arial" w:cs="Arial"/>
        </w:rPr>
        <w:t xml:space="preserve">When a Mobile Device is ordered </w:t>
      </w:r>
      <w:r w:rsidR="00210688">
        <w:rPr>
          <w:rStyle w:val="4MainBody"/>
          <w:rFonts w:ascii="Arial" w:hAnsi="Arial" w:cs="Arial"/>
        </w:rPr>
        <w:t>U</w:t>
      </w:r>
      <w:r w:rsidR="00131CAD">
        <w:rPr>
          <w:rStyle w:val="4MainBody"/>
          <w:rFonts w:ascii="Arial" w:hAnsi="Arial" w:cs="Arial"/>
        </w:rPr>
        <w:t xml:space="preserve">sers </w:t>
      </w:r>
      <w:r>
        <w:rPr>
          <w:rStyle w:val="4MainBody"/>
          <w:rFonts w:ascii="Arial" w:hAnsi="Arial" w:cs="Arial"/>
        </w:rPr>
        <w:t>should not</w:t>
      </w:r>
      <w:r w:rsidR="00131CAD">
        <w:rPr>
          <w:rStyle w:val="4MainBody"/>
          <w:rFonts w:ascii="Arial" w:hAnsi="Arial" w:cs="Arial"/>
        </w:rPr>
        <w:t xml:space="preserve"> to select an insurance policy with the account and should reject any offer to purchase one.  </w:t>
      </w:r>
      <w:r w:rsidR="00294787">
        <w:rPr>
          <w:rStyle w:val="4MainBody"/>
          <w:rFonts w:ascii="Arial" w:hAnsi="Arial" w:cs="Arial"/>
        </w:rPr>
        <w:t>Where an existing device is lost, stolen or damaged requiring a replacement, the replacement will be one of the standard devices on Annex A.</w:t>
      </w:r>
    </w:p>
    <w:p w14:paraId="4B07A067" w14:textId="5EB11849" w:rsidR="008E1DFE" w:rsidRDefault="008E1DFE">
      <w:pPr>
        <w:rPr>
          <w:rStyle w:val="4MainBody"/>
          <w:rFonts w:ascii="Arial" w:hAnsi="Arial" w:cs="Arial"/>
        </w:rPr>
      </w:pPr>
    </w:p>
    <w:p w14:paraId="4427AD2A" w14:textId="1EACA466" w:rsidR="008E1DFE" w:rsidRDefault="008E1DFE" w:rsidP="008E1DFE">
      <w:pPr>
        <w:pStyle w:val="NoSpacing"/>
        <w:numPr>
          <w:ilvl w:val="0"/>
          <w:numId w:val="44"/>
        </w:numPr>
        <w:ind w:left="0" w:firstLine="0"/>
        <w:outlineLvl w:val="0"/>
        <w:rPr>
          <w:rFonts w:ascii="Arial" w:hAnsi="Arial" w:cs="Arial"/>
          <w:bCs/>
          <w:sz w:val="28"/>
          <w:szCs w:val="28"/>
        </w:rPr>
      </w:pPr>
      <w:bookmarkStart w:id="17" w:name="_Toc168494718"/>
      <w:r>
        <w:rPr>
          <w:rFonts w:ascii="Arial" w:hAnsi="Arial" w:cs="Arial"/>
          <w:bCs/>
          <w:sz w:val="28"/>
          <w:szCs w:val="28"/>
        </w:rPr>
        <w:t>Annexes</w:t>
      </w:r>
      <w:bookmarkEnd w:id="17"/>
    </w:p>
    <w:p w14:paraId="5C5AB89F" w14:textId="77777777" w:rsidR="00DF7211" w:rsidRDefault="00DF7211" w:rsidP="00DF7211">
      <w:pPr>
        <w:pStyle w:val="NoSpacing"/>
        <w:outlineLvl w:val="0"/>
        <w:rPr>
          <w:rFonts w:ascii="Arial" w:hAnsi="Arial" w:cs="Arial"/>
          <w:bCs/>
          <w:sz w:val="28"/>
          <w:szCs w:val="28"/>
        </w:rPr>
      </w:pPr>
    </w:p>
    <w:bookmarkStart w:id="18" w:name="_Toc168494719"/>
    <w:bookmarkStart w:id="19" w:name="_MON_1802584943"/>
    <w:bookmarkEnd w:id="18"/>
    <w:bookmarkEnd w:id="19"/>
    <w:bookmarkStart w:id="20" w:name="_MON_1835354649"/>
    <w:bookmarkEnd w:id="20"/>
    <w:p w14:paraId="04DB45FC" w14:textId="50760208" w:rsidR="008E1DFE" w:rsidRDefault="0034328E" w:rsidP="008E1DFE">
      <w:pPr>
        <w:pStyle w:val="NoSpacing"/>
        <w:outlineLvl w:val="0"/>
        <w:rPr>
          <w:rFonts w:ascii="Arial" w:hAnsi="Arial" w:cs="Arial"/>
          <w:bCs/>
          <w:sz w:val="28"/>
          <w:szCs w:val="28"/>
        </w:rPr>
      </w:pPr>
      <w:r>
        <w:rPr>
          <w:rFonts w:ascii="Arial" w:hAnsi="Arial" w:cs="Arial"/>
          <w:bCs/>
          <w:sz w:val="28"/>
          <w:szCs w:val="28"/>
        </w:rPr>
        <w:object w:dxaOrig="1539" w:dyaOrig="994" w14:anchorId="5A38D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49.5pt" o:ole="">
            <v:imagedata r:id="rId27" o:title=""/>
          </v:shape>
          <o:OLEObject Type="Embed" ProgID="Word.Document.12" ShapeID="_x0000_i1027" DrawAspect="Icon" ObjectID="_1835354883" r:id="rId28">
            <o:FieldCodes>\s</o:FieldCodes>
          </o:OLEObject>
        </w:object>
      </w:r>
    </w:p>
    <w:p w14:paraId="14328C56" w14:textId="5590A06E" w:rsidR="009B2C0F" w:rsidRPr="009B7A2E" w:rsidRDefault="009B2C0F" w:rsidP="00691804"/>
    <w:sectPr w:rsidR="009B2C0F" w:rsidRPr="009B7A2E" w:rsidSect="00693237">
      <w:headerReference w:type="default" r:id="rId29"/>
      <w:footerReference w:type="even" r:id="rId30"/>
      <w:footerReference w:type="default" r:id="rId31"/>
      <w:headerReference w:type="first" r:id="rId32"/>
      <w:pgSz w:w="11907" w:h="16840" w:code="9"/>
      <w:pgMar w:top="1985" w:right="1440" w:bottom="1440" w:left="1440"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9D4EF" w14:textId="77777777" w:rsidR="00665BBB" w:rsidRDefault="00665BBB">
      <w:r>
        <w:separator/>
      </w:r>
    </w:p>
  </w:endnote>
  <w:endnote w:type="continuationSeparator" w:id="0">
    <w:p w14:paraId="0992E1D2" w14:textId="77777777" w:rsidR="00665BBB" w:rsidRDefault="0066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DB7AB" w14:textId="77777777" w:rsidR="00B95A82" w:rsidRDefault="00B95A82" w:rsidP="00D37C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9BF663" w14:textId="77777777" w:rsidR="00B95A82" w:rsidRDefault="00B95A82" w:rsidP="00AA246A">
    <w:pPr>
      <w:pStyle w:val="Footer"/>
      <w:ind w:right="360"/>
    </w:pPr>
  </w:p>
  <w:p w14:paraId="60CC570F" w14:textId="77777777" w:rsidR="008E1DFE" w:rsidRDefault="008E1D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55BF2" w14:textId="77777777" w:rsidR="00DC623E" w:rsidRPr="00791B61" w:rsidRDefault="00DC623E">
    <w:pPr>
      <w:pStyle w:val="Footer"/>
      <w:jc w:val="right"/>
      <w:rPr>
        <w:sz w:val="18"/>
      </w:rPr>
    </w:pPr>
    <w:r w:rsidRPr="00791B61">
      <w:rPr>
        <w:sz w:val="18"/>
      </w:rPr>
      <w:fldChar w:fldCharType="begin"/>
    </w:r>
    <w:r w:rsidRPr="00791B61">
      <w:rPr>
        <w:sz w:val="18"/>
      </w:rPr>
      <w:instrText xml:space="preserve"> PAGE   \* MERGEFORMAT </w:instrText>
    </w:r>
    <w:r w:rsidRPr="00791B61">
      <w:rPr>
        <w:sz w:val="18"/>
      </w:rPr>
      <w:fldChar w:fldCharType="separate"/>
    </w:r>
    <w:r w:rsidRPr="00791B61">
      <w:rPr>
        <w:noProof/>
        <w:sz w:val="18"/>
      </w:rPr>
      <w:t>2</w:t>
    </w:r>
    <w:r w:rsidRPr="00791B61">
      <w:rPr>
        <w:noProof/>
        <w:sz w:val="18"/>
      </w:rPr>
      <w:fldChar w:fldCharType="end"/>
    </w:r>
  </w:p>
  <w:p w14:paraId="47052842" w14:textId="11079337" w:rsidR="00B95A82" w:rsidRDefault="00784C47" w:rsidP="00AA246A">
    <w:pPr>
      <w:pStyle w:val="Footer"/>
      <w:ind w:right="360"/>
    </w:pPr>
    <w:r>
      <w:rPr>
        <w:noProof/>
        <w:sz w:val="14"/>
        <w:szCs w:val="14"/>
      </w:rPr>
      <w:drawing>
        <wp:anchor distT="0" distB="0" distL="114300" distR="114300" simplePos="0" relativeHeight="251662848" behindDoc="1" locked="0" layoutInCell="1" allowOverlap="1" wp14:anchorId="6AA75D79" wp14:editId="31B9E983">
          <wp:simplePos x="0" y="0"/>
          <wp:positionH relativeFrom="column">
            <wp:posOffset>0</wp:posOffset>
          </wp:positionH>
          <wp:positionV relativeFrom="paragraph">
            <wp:posOffset>0</wp:posOffset>
          </wp:positionV>
          <wp:extent cx="6303523" cy="834824"/>
          <wp:effectExtent l="0" t="0" r="0" b="3810"/>
          <wp:wrapNone/>
          <wp:docPr id="196259992" name="Picture 196259992" descr="A close up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card&#10;&#10;Description automatically generated"/>
                  <pic:cNvPicPr/>
                </pic:nvPicPr>
                <pic:blipFill>
                  <a:blip r:embed="rId1"/>
                  <a:stretch>
                    <a:fillRect/>
                  </a:stretch>
                </pic:blipFill>
                <pic:spPr>
                  <a:xfrm>
                    <a:off x="0" y="0"/>
                    <a:ext cx="6303523" cy="834824"/>
                  </a:xfrm>
                  <a:prstGeom prst="rect">
                    <a:avLst/>
                  </a:prstGeom>
                </pic:spPr>
              </pic:pic>
            </a:graphicData>
          </a:graphic>
          <wp14:sizeRelH relativeFrom="margin">
            <wp14:pctWidth>0</wp14:pctWidth>
          </wp14:sizeRelH>
          <wp14:sizeRelV relativeFrom="margin">
            <wp14:pctHeight>0</wp14:pctHeight>
          </wp14:sizeRelV>
        </wp:anchor>
      </w:drawing>
    </w:r>
  </w:p>
  <w:p w14:paraId="0A075892" w14:textId="77777777" w:rsidR="008E1DFE" w:rsidRDefault="008E1D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C3C10" w14:textId="77777777" w:rsidR="00665BBB" w:rsidRDefault="00665BBB">
      <w:r>
        <w:separator/>
      </w:r>
    </w:p>
  </w:footnote>
  <w:footnote w:type="continuationSeparator" w:id="0">
    <w:p w14:paraId="7264F05B" w14:textId="77777777" w:rsidR="00665BBB" w:rsidRDefault="00665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08450" w14:textId="4AE961E2" w:rsidR="00B95A82" w:rsidRDefault="00784C47">
    <w:pPr>
      <w:pStyle w:val="Header"/>
    </w:pPr>
    <w:r>
      <w:rPr>
        <w:noProof/>
      </w:rPr>
      <w:drawing>
        <wp:anchor distT="0" distB="0" distL="114300" distR="114300" simplePos="0" relativeHeight="251664896" behindDoc="1" locked="0" layoutInCell="1" allowOverlap="1" wp14:anchorId="3BA2CACF" wp14:editId="6F4B4335">
          <wp:simplePos x="0" y="0"/>
          <wp:positionH relativeFrom="column">
            <wp:posOffset>0</wp:posOffset>
          </wp:positionH>
          <wp:positionV relativeFrom="paragraph">
            <wp:posOffset>52705</wp:posOffset>
          </wp:positionV>
          <wp:extent cx="2524259" cy="747294"/>
          <wp:effectExtent l="0" t="0" r="3175" b="2540"/>
          <wp:wrapNone/>
          <wp:docPr id="749582960" name="Picture 749582960" descr="University of Strathclyde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iversity of Strathclyde Crest"/>
                  <pic:cNvPicPr/>
                </pic:nvPicPr>
                <pic:blipFill>
                  <a:blip r:embed="rId1"/>
                  <a:stretch>
                    <a:fillRect/>
                  </a:stretch>
                </pic:blipFill>
                <pic:spPr>
                  <a:xfrm>
                    <a:off x="0" y="0"/>
                    <a:ext cx="2524259" cy="74729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920" behindDoc="1" locked="0" layoutInCell="1" allowOverlap="1" wp14:anchorId="355E4A8E" wp14:editId="7D5EFEA0">
          <wp:simplePos x="0" y="0"/>
          <wp:positionH relativeFrom="column">
            <wp:posOffset>5560695</wp:posOffset>
          </wp:positionH>
          <wp:positionV relativeFrom="paragraph">
            <wp:posOffset>-635</wp:posOffset>
          </wp:positionV>
          <wp:extent cx="798131" cy="798131"/>
          <wp:effectExtent l="0" t="0" r="2540" b="2540"/>
          <wp:wrapNone/>
          <wp:docPr id="1963331155" name="Picture 1963331155" descr="A circular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814270" name="Picture 1658814270" descr="A circular black and white logo&#10;&#10;Description automatically generated"/>
                  <pic:cNvPicPr/>
                </pic:nvPicPr>
                <pic:blipFill>
                  <a:blip r:embed="rId2"/>
                  <a:stretch>
                    <a:fillRect/>
                  </a:stretch>
                </pic:blipFill>
                <pic:spPr>
                  <a:xfrm>
                    <a:off x="0" y="0"/>
                    <a:ext cx="798131" cy="798131"/>
                  </a:xfrm>
                  <a:prstGeom prst="rect">
                    <a:avLst/>
                  </a:prstGeom>
                </pic:spPr>
              </pic:pic>
            </a:graphicData>
          </a:graphic>
          <wp14:sizeRelH relativeFrom="margin">
            <wp14:pctWidth>0</wp14:pctWidth>
          </wp14:sizeRelH>
          <wp14:sizeRelV relativeFrom="margin">
            <wp14:pctHeight>0</wp14:pctHeight>
          </wp14:sizeRelV>
        </wp:anchor>
      </w:drawing>
    </w:r>
  </w:p>
  <w:p w14:paraId="549FBD4C" w14:textId="77777777" w:rsidR="008E1DFE" w:rsidRDefault="008E1D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E490" w14:textId="4DC980C4" w:rsidR="00784C47" w:rsidRDefault="00784C47">
    <w:pPr>
      <w:pStyle w:val="Header"/>
    </w:pPr>
    <w:r>
      <w:rPr>
        <w:noProof/>
      </w:rPr>
      <w:drawing>
        <wp:anchor distT="0" distB="0" distL="114300" distR="114300" simplePos="0" relativeHeight="251659776" behindDoc="1" locked="0" layoutInCell="1" allowOverlap="1" wp14:anchorId="465DAB41" wp14:editId="127FC478">
          <wp:simplePos x="0" y="0"/>
          <wp:positionH relativeFrom="column">
            <wp:posOffset>0</wp:posOffset>
          </wp:positionH>
          <wp:positionV relativeFrom="paragraph">
            <wp:posOffset>52705</wp:posOffset>
          </wp:positionV>
          <wp:extent cx="2524259" cy="747294"/>
          <wp:effectExtent l="0" t="0" r="3175" b="2540"/>
          <wp:wrapNone/>
          <wp:docPr id="1008113488" name="Picture 1008113488" descr="University of Strathclyde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iversity of Strathclyde Crest"/>
                  <pic:cNvPicPr/>
                </pic:nvPicPr>
                <pic:blipFill>
                  <a:blip r:embed="rId1"/>
                  <a:stretch>
                    <a:fillRect/>
                  </a:stretch>
                </pic:blipFill>
                <pic:spPr>
                  <a:xfrm>
                    <a:off x="0" y="0"/>
                    <a:ext cx="2524259" cy="74729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800" behindDoc="1" locked="0" layoutInCell="1" allowOverlap="1" wp14:anchorId="4AA0D9A1" wp14:editId="17C9CB82">
          <wp:simplePos x="0" y="0"/>
          <wp:positionH relativeFrom="column">
            <wp:posOffset>5560695</wp:posOffset>
          </wp:positionH>
          <wp:positionV relativeFrom="paragraph">
            <wp:posOffset>-635</wp:posOffset>
          </wp:positionV>
          <wp:extent cx="798131" cy="798131"/>
          <wp:effectExtent l="0" t="0" r="2540" b="2540"/>
          <wp:wrapNone/>
          <wp:docPr id="1719928166" name="Picture 1719928166" descr="A circular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814270" name="Picture 1658814270" descr="A circular black and white logo&#10;&#10;Description automatically generated"/>
                  <pic:cNvPicPr/>
                </pic:nvPicPr>
                <pic:blipFill>
                  <a:blip r:embed="rId2"/>
                  <a:stretch>
                    <a:fillRect/>
                  </a:stretch>
                </pic:blipFill>
                <pic:spPr>
                  <a:xfrm>
                    <a:off x="0" y="0"/>
                    <a:ext cx="798131" cy="79813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3819"/>
    <w:multiLevelType w:val="hybridMultilevel"/>
    <w:tmpl w:val="CA300AB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21460A1"/>
    <w:multiLevelType w:val="hybridMultilevel"/>
    <w:tmpl w:val="7FB0F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F4545"/>
    <w:multiLevelType w:val="hybridMultilevel"/>
    <w:tmpl w:val="7C2C48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975432"/>
    <w:multiLevelType w:val="multilevel"/>
    <w:tmpl w:val="6E22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B53106"/>
    <w:multiLevelType w:val="hybridMultilevel"/>
    <w:tmpl w:val="F2847C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4ED2392"/>
    <w:multiLevelType w:val="hybridMultilevel"/>
    <w:tmpl w:val="A470F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3B73F2"/>
    <w:multiLevelType w:val="multilevel"/>
    <w:tmpl w:val="527845FE"/>
    <w:styleLink w:val="StyleBulletedSymbolsymbolLeft063cmHanging063cm"/>
    <w:lvl w:ilvl="0">
      <w:start w:val="1"/>
      <w:numFmt w:val="bullet"/>
      <w:lvlText w:val=""/>
      <w:lvlJc w:val="left"/>
      <w:pPr>
        <w:ind w:left="720" w:hanging="360"/>
      </w:pPr>
      <w:rPr>
        <w:rFonts w:ascii="Symbol" w:hAnsi="Symbol"/>
        <w:color w:val="785200"/>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2E46F9"/>
    <w:multiLevelType w:val="hybridMultilevel"/>
    <w:tmpl w:val="11927FEE"/>
    <w:lvl w:ilvl="0" w:tplc="08090001">
      <w:start w:val="1"/>
      <w:numFmt w:val="bullet"/>
      <w:lvlText w:val=""/>
      <w:lvlJc w:val="left"/>
      <w:pPr>
        <w:ind w:left="720" w:hanging="360"/>
      </w:pPr>
      <w:rPr>
        <w:rFonts w:ascii="Symbol" w:hAnsi="Symbol" w:hint="default"/>
        <w:color w:val="7852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922E4F"/>
    <w:multiLevelType w:val="hybridMultilevel"/>
    <w:tmpl w:val="7A1870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B00DFC"/>
    <w:multiLevelType w:val="hybridMultilevel"/>
    <w:tmpl w:val="50DA2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BD0131"/>
    <w:multiLevelType w:val="hybridMultilevel"/>
    <w:tmpl w:val="D5C6C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C2341B"/>
    <w:multiLevelType w:val="multilevel"/>
    <w:tmpl w:val="C9E6F92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8A63C64"/>
    <w:multiLevelType w:val="hybridMultilevel"/>
    <w:tmpl w:val="1E8AF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2B0CA8"/>
    <w:multiLevelType w:val="hybridMultilevel"/>
    <w:tmpl w:val="3934FA72"/>
    <w:lvl w:ilvl="0" w:tplc="976A3C76">
      <w:start w:val="1"/>
      <w:numFmt w:val="upperLetter"/>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030D67"/>
    <w:multiLevelType w:val="hybridMultilevel"/>
    <w:tmpl w:val="99549FF0"/>
    <w:lvl w:ilvl="0" w:tplc="00AC1572">
      <w:start w:val="1"/>
      <w:numFmt w:val="bullet"/>
      <w:lvlText w:val=""/>
      <w:lvlJc w:val="left"/>
      <w:pPr>
        <w:ind w:left="720" w:hanging="360"/>
      </w:pPr>
      <w:rPr>
        <w:rFonts w:ascii="Symbol" w:hAnsi="Symbol" w:hint="default"/>
        <w:color w:val="7852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6F0B52"/>
    <w:multiLevelType w:val="hybridMultilevel"/>
    <w:tmpl w:val="E2A0BB5C"/>
    <w:lvl w:ilvl="0" w:tplc="08090017">
      <w:start w:val="1"/>
      <w:numFmt w:val="lowerLetter"/>
      <w:lvlText w:val="%1)"/>
      <w:lvlJc w:val="left"/>
      <w:pPr>
        <w:ind w:left="720" w:hanging="360"/>
      </w:pPr>
      <w:rPr>
        <w:rFonts w:hint="default"/>
      </w:rPr>
    </w:lvl>
    <w:lvl w:ilvl="1" w:tplc="3670CEF2">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06051F"/>
    <w:multiLevelType w:val="multilevel"/>
    <w:tmpl w:val="D81C4006"/>
    <w:lvl w:ilvl="0">
      <w:start w:val="1"/>
      <w:numFmt w:val="lowerLetter"/>
      <w:lvlText w:val="%1)"/>
      <w:lvlJc w:val="left"/>
      <w:pPr>
        <w:tabs>
          <w:tab w:val="num" w:pos="720"/>
        </w:tabs>
        <w:ind w:left="720" w:hanging="360"/>
      </w:pPr>
      <w:rPr>
        <w:rFonts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E27B34"/>
    <w:multiLevelType w:val="hybridMultilevel"/>
    <w:tmpl w:val="B9B26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9F6FB6"/>
    <w:multiLevelType w:val="hybridMultilevel"/>
    <w:tmpl w:val="D00634D2"/>
    <w:lvl w:ilvl="0" w:tplc="8D022B76">
      <w:start w:val="1"/>
      <w:numFmt w:val="upp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9" w15:restartNumberingAfterBreak="0">
    <w:nsid w:val="35774EE5"/>
    <w:multiLevelType w:val="multilevel"/>
    <w:tmpl w:val="F0522626"/>
    <w:lvl w:ilvl="0">
      <w:start w:val="1"/>
      <w:numFmt w:val="decimal"/>
      <w:lvlText w:val="%1."/>
      <w:lvlJc w:val="left"/>
      <w:pPr>
        <w:tabs>
          <w:tab w:val="num" w:pos="720"/>
        </w:tabs>
        <w:ind w:left="720" w:hanging="360"/>
      </w:pPr>
      <w:rPr>
        <w:rFonts w:hint="default"/>
        <w:sz w:val="20"/>
      </w:rPr>
    </w:lvl>
    <w:lvl w:ilvl="1">
      <w:start w:val="1"/>
      <w:numFmt w:val="upperLetter"/>
      <w:lvlText w:val="%2)"/>
      <w:lvlJc w:val="left"/>
      <w:pPr>
        <w:ind w:left="1440" w:hanging="360"/>
      </w:pPr>
      <w:rPr>
        <w:rFonts w:hint="default"/>
      </w:rPr>
    </w:lvl>
    <w:lvl w:ilvl="2">
      <w:start w:val="3"/>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101825"/>
    <w:multiLevelType w:val="multilevel"/>
    <w:tmpl w:val="E2462B6C"/>
    <w:styleLink w:val="5StyleBulletedSymbolsymbolCustomColorRGB120820Left"/>
    <w:lvl w:ilvl="0">
      <w:start w:val="1"/>
      <w:numFmt w:val="bullet"/>
      <w:lvlText w:val=""/>
      <w:lvlJc w:val="left"/>
      <w:pPr>
        <w:tabs>
          <w:tab w:val="num" w:pos="720"/>
        </w:tabs>
        <w:ind w:left="720" w:hanging="360"/>
      </w:pPr>
      <w:rPr>
        <w:rFonts w:ascii="Symbol" w:hAnsi="Symbol"/>
        <w:color w:val="785200"/>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0713AD"/>
    <w:multiLevelType w:val="hybridMultilevel"/>
    <w:tmpl w:val="1346C4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1D59A5"/>
    <w:multiLevelType w:val="hybridMultilevel"/>
    <w:tmpl w:val="CCC0721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E43012"/>
    <w:multiLevelType w:val="hybridMultilevel"/>
    <w:tmpl w:val="ACFA8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0D2BD0"/>
    <w:multiLevelType w:val="hybridMultilevel"/>
    <w:tmpl w:val="32EAA994"/>
    <w:lvl w:ilvl="0" w:tplc="08090001">
      <w:start w:val="1"/>
      <w:numFmt w:val="bullet"/>
      <w:lvlText w:val=""/>
      <w:lvlJc w:val="left"/>
      <w:pPr>
        <w:ind w:left="720" w:hanging="360"/>
      </w:pPr>
      <w:rPr>
        <w:rFonts w:ascii="Symbol" w:hAnsi="Symbol" w:hint="default"/>
      </w:rPr>
    </w:lvl>
    <w:lvl w:ilvl="1" w:tplc="3670CEF2">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FD090A"/>
    <w:multiLevelType w:val="hybridMultilevel"/>
    <w:tmpl w:val="DE2CE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4F1697"/>
    <w:multiLevelType w:val="hybridMultilevel"/>
    <w:tmpl w:val="CC4E6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5525EB"/>
    <w:multiLevelType w:val="hybridMultilevel"/>
    <w:tmpl w:val="25C674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A62E97"/>
    <w:multiLevelType w:val="hybridMultilevel"/>
    <w:tmpl w:val="206E8D3E"/>
    <w:lvl w:ilvl="0" w:tplc="08090001">
      <w:start w:val="1"/>
      <w:numFmt w:val="bullet"/>
      <w:lvlText w:val=""/>
      <w:lvlJc w:val="left"/>
      <w:pPr>
        <w:ind w:left="3600" w:hanging="360"/>
      </w:pPr>
      <w:rPr>
        <w:rFonts w:ascii="Symbol" w:hAnsi="Symbol" w:hint="default"/>
      </w:rPr>
    </w:lvl>
    <w:lvl w:ilvl="1" w:tplc="08090003">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9" w15:restartNumberingAfterBreak="0">
    <w:nsid w:val="543D7B0F"/>
    <w:multiLevelType w:val="hybridMultilevel"/>
    <w:tmpl w:val="48A20260"/>
    <w:lvl w:ilvl="0" w:tplc="08090001">
      <w:start w:val="1"/>
      <w:numFmt w:val="bullet"/>
      <w:lvlText w:val=""/>
      <w:lvlJc w:val="left"/>
      <w:pPr>
        <w:ind w:left="720" w:hanging="360"/>
      </w:pPr>
      <w:rPr>
        <w:rFonts w:ascii="Symbol" w:hAnsi="Symbol" w:hint="default"/>
        <w:color w:val="7852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A4440B"/>
    <w:multiLevelType w:val="hybridMultilevel"/>
    <w:tmpl w:val="350431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BB04CA"/>
    <w:multiLevelType w:val="hybridMultilevel"/>
    <w:tmpl w:val="15F48E3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F87A1F"/>
    <w:multiLevelType w:val="hybridMultilevel"/>
    <w:tmpl w:val="27AAFC40"/>
    <w:lvl w:ilvl="0" w:tplc="BA0A8D74">
      <w:start w:val="1"/>
      <w:numFmt w:val="decimal"/>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4AC5C0A"/>
    <w:multiLevelType w:val="multilevel"/>
    <w:tmpl w:val="B1988FA6"/>
    <w:lvl w:ilvl="0">
      <w:start w:val="1"/>
      <w:numFmt w:val="upperLetter"/>
      <w:lvlText w:val="%1."/>
      <w:lvlJc w:val="left"/>
      <w:pPr>
        <w:tabs>
          <w:tab w:val="num" w:pos="720"/>
        </w:tabs>
        <w:ind w:left="720" w:hanging="360"/>
      </w:pPr>
      <w:rPr>
        <w:rFonts w:hint="default"/>
        <w:sz w:val="20"/>
      </w:rPr>
    </w:lvl>
    <w:lvl w:ilvl="1">
      <w:start w:val="1"/>
      <w:numFmt w:val="upperLetter"/>
      <w:lvlText w:val="%2)"/>
      <w:lvlJc w:val="left"/>
      <w:pPr>
        <w:ind w:left="1440" w:hanging="360"/>
      </w:pPr>
      <w:rPr>
        <w:rFonts w:hint="default"/>
      </w:rPr>
    </w:lvl>
    <w:lvl w:ilvl="2">
      <w:start w:val="3"/>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135F00"/>
    <w:multiLevelType w:val="hybridMultilevel"/>
    <w:tmpl w:val="2248808E"/>
    <w:lvl w:ilvl="0" w:tplc="730E7162">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5" w15:restartNumberingAfterBreak="0">
    <w:nsid w:val="653A253D"/>
    <w:multiLevelType w:val="hybridMultilevel"/>
    <w:tmpl w:val="83689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0B0C55"/>
    <w:multiLevelType w:val="hybridMultilevel"/>
    <w:tmpl w:val="A24847C4"/>
    <w:lvl w:ilvl="0" w:tplc="B3B6FCD2">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260351"/>
    <w:multiLevelType w:val="hybridMultilevel"/>
    <w:tmpl w:val="610205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BC41C8A"/>
    <w:multiLevelType w:val="hybridMultilevel"/>
    <w:tmpl w:val="397E0B50"/>
    <w:lvl w:ilvl="0" w:tplc="00AC1572">
      <w:start w:val="1"/>
      <w:numFmt w:val="bullet"/>
      <w:lvlText w:val=""/>
      <w:lvlJc w:val="left"/>
      <w:pPr>
        <w:ind w:left="720" w:hanging="360"/>
      </w:pPr>
      <w:rPr>
        <w:rFonts w:ascii="Symbol" w:hAnsi="Symbol" w:hint="default"/>
        <w:color w:val="7852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2C0988"/>
    <w:multiLevelType w:val="hybridMultilevel"/>
    <w:tmpl w:val="11A2BF54"/>
    <w:lvl w:ilvl="0" w:tplc="A62EE546">
      <w:start w:val="1"/>
      <w:numFmt w:val="decimal"/>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6A22BF"/>
    <w:multiLevelType w:val="hybridMultilevel"/>
    <w:tmpl w:val="5082131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E937B1"/>
    <w:multiLevelType w:val="hybridMultilevel"/>
    <w:tmpl w:val="903276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5F3AAA"/>
    <w:multiLevelType w:val="multilevel"/>
    <w:tmpl w:val="8D2C6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0E7FC2"/>
    <w:multiLevelType w:val="hybridMultilevel"/>
    <w:tmpl w:val="327C16D0"/>
    <w:lvl w:ilvl="0" w:tplc="801AC54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812D82"/>
    <w:multiLevelType w:val="hybridMultilevel"/>
    <w:tmpl w:val="02A84F4E"/>
    <w:lvl w:ilvl="0" w:tplc="524489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DB0542"/>
    <w:multiLevelType w:val="hybridMultilevel"/>
    <w:tmpl w:val="0C7C4D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527179"/>
    <w:multiLevelType w:val="hybridMultilevel"/>
    <w:tmpl w:val="E71A606A"/>
    <w:lvl w:ilvl="0" w:tplc="00AC1572">
      <w:start w:val="1"/>
      <w:numFmt w:val="bullet"/>
      <w:lvlText w:val=""/>
      <w:lvlJc w:val="left"/>
      <w:pPr>
        <w:ind w:left="720" w:hanging="360"/>
      </w:pPr>
      <w:rPr>
        <w:rFonts w:ascii="Symbol" w:hAnsi="Symbol" w:hint="default"/>
        <w:color w:val="7852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DD0DE6"/>
    <w:multiLevelType w:val="hybridMultilevel"/>
    <w:tmpl w:val="4084932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43787133">
    <w:abstractNumId w:val="6"/>
  </w:num>
  <w:num w:numId="2" w16cid:durableId="888958247">
    <w:abstractNumId w:val="20"/>
  </w:num>
  <w:num w:numId="3" w16cid:durableId="296448762">
    <w:abstractNumId w:val="14"/>
  </w:num>
  <w:num w:numId="4" w16cid:durableId="1351105947">
    <w:abstractNumId w:val="46"/>
  </w:num>
  <w:num w:numId="5" w16cid:durableId="1203859924">
    <w:abstractNumId w:val="38"/>
  </w:num>
  <w:num w:numId="6" w16cid:durableId="457799018">
    <w:abstractNumId w:val="25"/>
  </w:num>
  <w:num w:numId="7" w16cid:durableId="968585894">
    <w:abstractNumId w:val="1"/>
  </w:num>
  <w:num w:numId="8" w16cid:durableId="1167093039">
    <w:abstractNumId w:val="26"/>
  </w:num>
  <w:num w:numId="9" w16cid:durableId="1957175189">
    <w:abstractNumId w:val="11"/>
  </w:num>
  <w:num w:numId="10" w16cid:durableId="1456944435">
    <w:abstractNumId w:val="28"/>
  </w:num>
  <w:num w:numId="11" w16cid:durableId="606161235">
    <w:abstractNumId w:val="30"/>
  </w:num>
  <w:num w:numId="12" w16cid:durableId="1144276112">
    <w:abstractNumId w:val="42"/>
  </w:num>
  <w:num w:numId="13" w16cid:durableId="630015235">
    <w:abstractNumId w:val="29"/>
  </w:num>
  <w:num w:numId="14" w16cid:durableId="1932623599">
    <w:abstractNumId w:val="7"/>
  </w:num>
  <w:num w:numId="15" w16cid:durableId="180048512">
    <w:abstractNumId w:val="43"/>
  </w:num>
  <w:num w:numId="16" w16cid:durableId="726147595">
    <w:abstractNumId w:val="22"/>
  </w:num>
  <w:num w:numId="17" w16cid:durableId="267280820">
    <w:abstractNumId w:val="44"/>
  </w:num>
  <w:num w:numId="18" w16cid:durableId="1614630421">
    <w:abstractNumId w:val="35"/>
  </w:num>
  <w:num w:numId="19" w16cid:durableId="726104366">
    <w:abstractNumId w:val="17"/>
  </w:num>
  <w:num w:numId="20" w16cid:durableId="1728139858">
    <w:abstractNumId w:val="2"/>
  </w:num>
  <w:num w:numId="21" w16cid:durableId="1291204873">
    <w:abstractNumId w:val="9"/>
  </w:num>
  <w:num w:numId="22" w16cid:durableId="510336925">
    <w:abstractNumId w:val="21"/>
  </w:num>
  <w:num w:numId="23" w16cid:durableId="66810507">
    <w:abstractNumId w:val="24"/>
  </w:num>
  <w:num w:numId="24" w16cid:durableId="288973097">
    <w:abstractNumId w:val="37"/>
  </w:num>
  <w:num w:numId="25" w16cid:durableId="2034333987">
    <w:abstractNumId w:val="3"/>
  </w:num>
  <w:num w:numId="26" w16cid:durableId="1007755295">
    <w:abstractNumId w:val="47"/>
  </w:num>
  <w:num w:numId="27" w16cid:durableId="471799086">
    <w:abstractNumId w:val="5"/>
  </w:num>
  <w:num w:numId="28" w16cid:durableId="17583849">
    <w:abstractNumId w:val="8"/>
  </w:num>
  <w:num w:numId="29" w16cid:durableId="1986660097">
    <w:abstractNumId w:val="27"/>
  </w:num>
  <w:num w:numId="30" w16cid:durableId="1508710716">
    <w:abstractNumId w:val="39"/>
  </w:num>
  <w:num w:numId="31" w16cid:durableId="1446921403">
    <w:abstractNumId w:val="32"/>
  </w:num>
  <w:num w:numId="32" w16cid:durableId="1402481657">
    <w:abstractNumId w:val="15"/>
  </w:num>
  <w:num w:numId="33" w16cid:durableId="274603157">
    <w:abstractNumId w:val="16"/>
  </w:num>
  <w:num w:numId="34" w16cid:durableId="215355222">
    <w:abstractNumId w:val="33"/>
  </w:num>
  <w:num w:numId="35" w16cid:durableId="1724673178">
    <w:abstractNumId w:val="18"/>
  </w:num>
  <w:num w:numId="36" w16cid:durableId="1110012547">
    <w:abstractNumId w:val="34"/>
  </w:num>
  <w:num w:numId="37" w16cid:durableId="754858002">
    <w:abstractNumId w:val="40"/>
  </w:num>
  <w:num w:numId="38" w16cid:durableId="1648437516">
    <w:abstractNumId w:val="31"/>
  </w:num>
  <w:num w:numId="39" w16cid:durableId="441729179">
    <w:abstractNumId w:val="13"/>
  </w:num>
  <w:num w:numId="40" w16cid:durableId="1282303361">
    <w:abstractNumId w:val="41"/>
  </w:num>
  <w:num w:numId="41" w16cid:durableId="509568476">
    <w:abstractNumId w:val="10"/>
  </w:num>
  <w:num w:numId="42" w16cid:durableId="1193224680">
    <w:abstractNumId w:val="23"/>
  </w:num>
  <w:num w:numId="43" w16cid:durableId="1439596467">
    <w:abstractNumId w:val="19"/>
  </w:num>
  <w:num w:numId="44" w16cid:durableId="509680012">
    <w:abstractNumId w:val="36"/>
  </w:num>
  <w:num w:numId="45" w16cid:durableId="1499341416">
    <w:abstractNumId w:val="12"/>
  </w:num>
  <w:num w:numId="46" w16cid:durableId="289091534">
    <w:abstractNumId w:val="45"/>
  </w:num>
  <w:num w:numId="47" w16cid:durableId="2110197236">
    <w:abstractNumId w:val="4"/>
  </w:num>
  <w:num w:numId="48" w16cid:durableId="166470120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B82"/>
    <w:rsid w:val="000026F9"/>
    <w:rsid w:val="00004046"/>
    <w:rsid w:val="0000510B"/>
    <w:rsid w:val="000062F4"/>
    <w:rsid w:val="0000759D"/>
    <w:rsid w:val="00007BF2"/>
    <w:rsid w:val="00010806"/>
    <w:rsid w:val="00011370"/>
    <w:rsid w:val="00011C92"/>
    <w:rsid w:val="000122C8"/>
    <w:rsid w:val="00013E4E"/>
    <w:rsid w:val="00021BD7"/>
    <w:rsid w:val="00022A7B"/>
    <w:rsid w:val="000257CF"/>
    <w:rsid w:val="0003160D"/>
    <w:rsid w:val="000353CF"/>
    <w:rsid w:val="000403F5"/>
    <w:rsid w:val="00041292"/>
    <w:rsid w:val="000466E9"/>
    <w:rsid w:val="00051944"/>
    <w:rsid w:val="000562B9"/>
    <w:rsid w:val="00061C40"/>
    <w:rsid w:val="000643AD"/>
    <w:rsid w:val="000649D7"/>
    <w:rsid w:val="000655C3"/>
    <w:rsid w:val="00067288"/>
    <w:rsid w:val="00067575"/>
    <w:rsid w:val="000835BE"/>
    <w:rsid w:val="000843B3"/>
    <w:rsid w:val="00095C36"/>
    <w:rsid w:val="000A0DFE"/>
    <w:rsid w:val="000A1C2B"/>
    <w:rsid w:val="000A5A8F"/>
    <w:rsid w:val="000A7382"/>
    <w:rsid w:val="000B0E9A"/>
    <w:rsid w:val="000B2B82"/>
    <w:rsid w:val="000C007F"/>
    <w:rsid w:val="000C1746"/>
    <w:rsid w:val="000C4D41"/>
    <w:rsid w:val="000D158D"/>
    <w:rsid w:val="000D5D08"/>
    <w:rsid w:val="000D6040"/>
    <w:rsid w:val="000E52C4"/>
    <w:rsid w:val="000E7DA4"/>
    <w:rsid w:val="000F1905"/>
    <w:rsid w:val="000F3A40"/>
    <w:rsid w:val="000F599E"/>
    <w:rsid w:val="000F6F21"/>
    <w:rsid w:val="001033B1"/>
    <w:rsid w:val="00103F95"/>
    <w:rsid w:val="001047AE"/>
    <w:rsid w:val="00105F65"/>
    <w:rsid w:val="00107599"/>
    <w:rsid w:val="00111B66"/>
    <w:rsid w:val="00112403"/>
    <w:rsid w:val="00113756"/>
    <w:rsid w:val="00113C1D"/>
    <w:rsid w:val="00115B61"/>
    <w:rsid w:val="00115BC9"/>
    <w:rsid w:val="00116FFE"/>
    <w:rsid w:val="00117812"/>
    <w:rsid w:val="00117E42"/>
    <w:rsid w:val="001231AF"/>
    <w:rsid w:val="00125474"/>
    <w:rsid w:val="001254E6"/>
    <w:rsid w:val="0013089A"/>
    <w:rsid w:val="0013185D"/>
    <w:rsid w:val="00131CAD"/>
    <w:rsid w:val="00132204"/>
    <w:rsid w:val="00132A97"/>
    <w:rsid w:val="001365BD"/>
    <w:rsid w:val="00137024"/>
    <w:rsid w:val="00137470"/>
    <w:rsid w:val="001400FF"/>
    <w:rsid w:val="00140B7A"/>
    <w:rsid w:val="00144686"/>
    <w:rsid w:val="00145B19"/>
    <w:rsid w:val="0014777B"/>
    <w:rsid w:val="0015083F"/>
    <w:rsid w:val="00150AE2"/>
    <w:rsid w:val="00160BB9"/>
    <w:rsid w:val="00161ADC"/>
    <w:rsid w:val="00162277"/>
    <w:rsid w:val="00162370"/>
    <w:rsid w:val="00162810"/>
    <w:rsid w:val="00162D6B"/>
    <w:rsid w:val="00164C46"/>
    <w:rsid w:val="001651C1"/>
    <w:rsid w:val="00165A99"/>
    <w:rsid w:val="0017143B"/>
    <w:rsid w:val="001771A0"/>
    <w:rsid w:val="00182B95"/>
    <w:rsid w:val="00183594"/>
    <w:rsid w:val="00187C83"/>
    <w:rsid w:val="0019317C"/>
    <w:rsid w:val="001A3B45"/>
    <w:rsid w:val="001A4B90"/>
    <w:rsid w:val="001A5AD1"/>
    <w:rsid w:val="001A7745"/>
    <w:rsid w:val="001B0319"/>
    <w:rsid w:val="001B3322"/>
    <w:rsid w:val="001B4CE2"/>
    <w:rsid w:val="001B5232"/>
    <w:rsid w:val="001B7A38"/>
    <w:rsid w:val="001C10C2"/>
    <w:rsid w:val="001C79F7"/>
    <w:rsid w:val="001D02D0"/>
    <w:rsid w:val="001D155A"/>
    <w:rsid w:val="001D25E0"/>
    <w:rsid w:val="001D41AE"/>
    <w:rsid w:val="001D450F"/>
    <w:rsid w:val="001D5C6A"/>
    <w:rsid w:val="001D6016"/>
    <w:rsid w:val="001E0B8D"/>
    <w:rsid w:val="001E6F8B"/>
    <w:rsid w:val="001E76B8"/>
    <w:rsid w:val="001E778E"/>
    <w:rsid w:val="001E7B4D"/>
    <w:rsid w:val="001F27E6"/>
    <w:rsid w:val="001F5D6F"/>
    <w:rsid w:val="00204AE4"/>
    <w:rsid w:val="00210688"/>
    <w:rsid w:val="0021180D"/>
    <w:rsid w:val="002126F6"/>
    <w:rsid w:val="002136AB"/>
    <w:rsid w:val="00230613"/>
    <w:rsid w:val="002329C3"/>
    <w:rsid w:val="00233979"/>
    <w:rsid w:val="00233D6E"/>
    <w:rsid w:val="002343A0"/>
    <w:rsid w:val="002352AC"/>
    <w:rsid w:val="002352F5"/>
    <w:rsid w:val="00235DBF"/>
    <w:rsid w:val="0023730D"/>
    <w:rsid w:val="002453C0"/>
    <w:rsid w:val="00246858"/>
    <w:rsid w:val="002469C2"/>
    <w:rsid w:val="0024749E"/>
    <w:rsid w:val="00263027"/>
    <w:rsid w:val="00263D15"/>
    <w:rsid w:val="0026412F"/>
    <w:rsid w:val="00271DDD"/>
    <w:rsid w:val="0027386F"/>
    <w:rsid w:val="0027534E"/>
    <w:rsid w:val="00277D70"/>
    <w:rsid w:val="002802E0"/>
    <w:rsid w:val="00283042"/>
    <w:rsid w:val="00285734"/>
    <w:rsid w:val="002876F2"/>
    <w:rsid w:val="00287A59"/>
    <w:rsid w:val="00290478"/>
    <w:rsid w:val="00290D36"/>
    <w:rsid w:val="00291130"/>
    <w:rsid w:val="00292323"/>
    <w:rsid w:val="00293C0F"/>
    <w:rsid w:val="00294787"/>
    <w:rsid w:val="00294C87"/>
    <w:rsid w:val="00295DFD"/>
    <w:rsid w:val="002964F6"/>
    <w:rsid w:val="002A08A8"/>
    <w:rsid w:val="002A0A2A"/>
    <w:rsid w:val="002A1628"/>
    <w:rsid w:val="002A397D"/>
    <w:rsid w:val="002A5963"/>
    <w:rsid w:val="002B1DAB"/>
    <w:rsid w:val="002B28E7"/>
    <w:rsid w:val="002B543E"/>
    <w:rsid w:val="002B7B65"/>
    <w:rsid w:val="002C4718"/>
    <w:rsid w:val="002C58B8"/>
    <w:rsid w:val="002C5978"/>
    <w:rsid w:val="002C7D89"/>
    <w:rsid w:val="002D0CD6"/>
    <w:rsid w:val="002D1035"/>
    <w:rsid w:val="002D105E"/>
    <w:rsid w:val="002D3918"/>
    <w:rsid w:val="002D59D0"/>
    <w:rsid w:val="002D6D2F"/>
    <w:rsid w:val="002E361F"/>
    <w:rsid w:val="002E710D"/>
    <w:rsid w:val="002E744C"/>
    <w:rsid w:val="002F2A9F"/>
    <w:rsid w:val="002F6306"/>
    <w:rsid w:val="002F647D"/>
    <w:rsid w:val="002F781F"/>
    <w:rsid w:val="00302F41"/>
    <w:rsid w:val="0031320C"/>
    <w:rsid w:val="00313EC0"/>
    <w:rsid w:val="00317440"/>
    <w:rsid w:val="00317F0B"/>
    <w:rsid w:val="00322C16"/>
    <w:rsid w:val="0032642F"/>
    <w:rsid w:val="00336229"/>
    <w:rsid w:val="00336301"/>
    <w:rsid w:val="0034328E"/>
    <w:rsid w:val="003445AA"/>
    <w:rsid w:val="0034498D"/>
    <w:rsid w:val="0034532C"/>
    <w:rsid w:val="0034629C"/>
    <w:rsid w:val="00347805"/>
    <w:rsid w:val="003478C9"/>
    <w:rsid w:val="00347D53"/>
    <w:rsid w:val="00350F63"/>
    <w:rsid w:val="003522D4"/>
    <w:rsid w:val="00354EAF"/>
    <w:rsid w:val="0035507C"/>
    <w:rsid w:val="00355B58"/>
    <w:rsid w:val="00361BF4"/>
    <w:rsid w:val="0036504D"/>
    <w:rsid w:val="00370E05"/>
    <w:rsid w:val="0037436A"/>
    <w:rsid w:val="003748AF"/>
    <w:rsid w:val="003771D0"/>
    <w:rsid w:val="003865E8"/>
    <w:rsid w:val="00391F14"/>
    <w:rsid w:val="00393C44"/>
    <w:rsid w:val="003962F2"/>
    <w:rsid w:val="003A0B61"/>
    <w:rsid w:val="003A1657"/>
    <w:rsid w:val="003A2362"/>
    <w:rsid w:val="003A2B1A"/>
    <w:rsid w:val="003A4CD0"/>
    <w:rsid w:val="003B5735"/>
    <w:rsid w:val="003C19B0"/>
    <w:rsid w:val="003C1CEF"/>
    <w:rsid w:val="003D1725"/>
    <w:rsid w:val="003D4366"/>
    <w:rsid w:val="003D58C4"/>
    <w:rsid w:val="003E05D7"/>
    <w:rsid w:val="003E2903"/>
    <w:rsid w:val="003E3ABF"/>
    <w:rsid w:val="003E542C"/>
    <w:rsid w:val="003E63B1"/>
    <w:rsid w:val="003F36CA"/>
    <w:rsid w:val="003F5827"/>
    <w:rsid w:val="00400448"/>
    <w:rsid w:val="00402D09"/>
    <w:rsid w:val="00403C06"/>
    <w:rsid w:val="00407D04"/>
    <w:rsid w:val="0041769B"/>
    <w:rsid w:val="0041793E"/>
    <w:rsid w:val="00420EB9"/>
    <w:rsid w:val="004211DE"/>
    <w:rsid w:val="0042745A"/>
    <w:rsid w:val="00431E5D"/>
    <w:rsid w:val="004350CE"/>
    <w:rsid w:val="00442AD6"/>
    <w:rsid w:val="00443991"/>
    <w:rsid w:val="00446A32"/>
    <w:rsid w:val="00450C1A"/>
    <w:rsid w:val="00455C0D"/>
    <w:rsid w:val="0046096F"/>
    <w:rsid w:val="004646D6"/>
    <w:rsid w:val="004667AD"/>
    <w:rsid w:val="00466C4C"/>
    <w:rsid w:val="00466FE1"/>
    <w:rsid w:val="00470BA6"/>
    <w:rsid w:val="00471BD5"/>
    <w:rsid w:val="00474F6A"/>
    <w:rsid w:val="00477165"/>
    <w:rsid w:val="004771D6"/>
    <w:rsid w:val="00483788"/>
    <w:rsid w:val="00484621"/>
    <w:rsid w:val="00484B9F"/>
    <w:rsid w:val="00487AC0"/>
    <w:rsid w:val="004929F9"/>
    <w:rsid w:val="004941F7"/>
    <w:rsid w:val="0049449C"/>
    <w:rsid w:val="00495D53"/>
    <w:rsid w:val="004A3803"/>
    <w:rsid w:val="004A61A3"/>
    <w:rsid w:val="004B041B"/>
    <w:rsid w:val="004B0BD8"/>
    <w:rsid w:val="004B2095"/>
    <w:rsid w:val="004B6EBF"/>
    <w:rsid w:val="004B7F9B"/>
    <w:rsid w:val="004C0649"/>
    <w:rsid w:val="004D20B0"/>
    <w:rsid w:val="004D31E1"/>
    <w:rsid w:val="004E3858"/>
    <w:rsid w:val="004E4473"/>
    <w:rsid w:val="004E6696"/>
    <w:rsid w:val="004F0350"/>
    <w:rsid w:val="004F5573"/>
    <w:rsid w:val="00500B12"/>
    <w:rsid w:val="0050297E"/>
    <w:rsid w:val="0050347E"/>
    <w:rsid w:val="00505826"/>
    <w:rsid w:val="00505EDE"/>
    <w:rsid w:val="00506D27"/>
    <w:rsid w:val="005138E1"/>
    <w:rsid w:val="00513D25"/>
    <w:rsid w:val="00516F3D"/>
    <w:rsid w:val="005201BC"/>
    <w:rsid w:val="00520F04"/>
    <w:rsid w:val="00521CEB"/>
    <w:rsid w:val="00523E3C"/>
    <w:rsid w:val="0052457F"/>
    <w:rsid w:val="0052519B"/>
    <w:rsid w:val="00526118"/>
    <w:rsid w:val="00533324"/>
    <w:rsid w:val="00535432"/>
    <w:rsid w:val="00537174"/>
    <w:rsid w:val="0053746E"/>
    <w:rsid w:val="0054147E"/>
    <w:rsid w:val="00541525"/>
    <w:rsid w:val="00542104"/>
    <w:rsid w:val="005467E6"/>
    <w:rsid w:val="00555759"/>
    <w:rsid w:val="00557B33"/>
    <w:rsid w:val="0056507F"/>
    <w:rsid w:val="00570F02"/>
    <w:rsid w:val="00572A25"/>
    <w:rsid w:val="005759F2"/>
    <w:rsid w:val="00575C48"/>
    <w:rsid w:val="0057644E"/>
    <w:rsid w:val="00580CA2"/>
    <w:rsid w:val="0058109B"/>
    <w:rsid w:val="00584970"/>
    <w:rsid w:val="0058501F"/>
    <w:rsid w:val="00586469"/>
    <w:rsid w:val="005903D4"/>
    <w:rsid w:val="005911F0"/>
    <w:rsid w:val="005913FB"/>
    <w:rsid w:val="005961E0"/>
    <w:rsid w:val="005972D7"/>
    <w:rsid w:val="005A23A4"/>
    <w:rsid w:val="005A2F6B"/>
    <w:rsid w:val="005A3EA6"/>
    <w:rsid w:val="005A6442"/>
    <w:rsid w:val="005A75F3"/>
    <w:rsid w:val="005A7D92"/>
    <w:rsid w:val="005B1F79"/>
    <w:rsid w:val="005B3FCE"/>
    <w:rsid w:val="005C4A4E"/>
    <w:rsid w:val="005C4BF0"/>
    <w:rsid w:val="005D3FE6"/>
    <w:rsid w:val="005D4518"/>
    <w:rsid w:val="005D5D28"/>
    <w:rsid w:val="005D7CBC"/>
    <w:rsid w:val="005E012D"/>
    <w:rsid w:val="005E0C89"/>
    <w:rsid w:val="005F4DA2"/>
    <w:rsid w:val="005F4F4C"/>
    <w:rsid w:val="005F5F67"/>
    <w:rsid w:val="005F7B42"/>
    <w:rsid w:val="00604872"/>
    <w:rsid w:val="00610772"/>
    <w:rsid w:val="0061144B"/>
    <w:rsid w:val="00615C43"/>
    <w:rsid w:val="00615FAF"/>
    <w:rsid w:val="00617730"/>
    <w:rsid w:val="0062294F"/>
    <w:rsid w:val="00622F9F"/>
    <w:rsid w:val="00622FD8"/>
    <w:rsid w:val="00623983"/>
    <w:rsid w:val="00625762"/>
    <w:rsid w:val="00626696"/>
    <w:rsid w:val="00630B89"/>
    <w:rsid w:val="00632778"/>
    <w:rsid w:val="0064220A"/>
    <w:rsid w:val="00645A6A"/>
    <w:rsid w:val="00654C9A"/>
    <w:rsid w:val="00663985"/>
    <w:rsid w:val="006655A6"/>
    <w:rsid w:val="00665BBB"/>
    <w:rsid w:val="00670085"/>
    <w:rsid w:val="00670A79"/>
    <w:rsid w:val="006713FE"/>
    <w:rsid w:val="00672FA1"/>
    <w:rsid w:val="00673481"/>
    <w:rsid w:val="00674C5A"/>
    <w:rsid w:val="00680DD8"/>
    <w:rsid w:val="0068266A"/>
    <w:rsid w:val="0068345D"/>
    <w:rsid w:val="00687B6F"/>
    <w:rsid w:val="006904BA"/>
    <w:rsid w:val="00690E5E"/>
    <w:rsid w:val="00691804"/>
    <w:rsid w:val="00693237"/>
    <w:rsid w:val="00693BF2"/>
    <w:rsid w:val="0069432B"/>
    <w:rsid w:val="00696CAE"/>
    <w:rsid w:val="006A05C2"/>
    <w:rsid w:val="006A0F1D"/>
    <w:rsid w:val="006A10FE"/>
    <w:rsid w:val="006A3A12"/>
    <w:rsid w:val="006A4365"/>
    <w:rsid w:val="006A44AB"/>
    <w:rsid w:val="006A5FF2"/>
    <w:rsid w:val="006B13C7"/>
    <w:rsid w:val="006B217B"/>
    <w:rsid w:val="006B4C08"/>
    <w:rsid w:val="006B70CA"/>
    <w:rsid w:val="006B7598"/>
    <w:rsid w:val="006C28F5"/>
    <w:rsid w:val="006C4C56"/>
    <w:rsid w:val="006C5421"/>
    <w:rsid w:val="006D1B8C"/>
    <w:rsid w:val="006D4208"/>
    <w:rsid w:val="006D5CDF"/>
    <w:rsid w:val="006E11EB"/>
    <w:rsid w:val="006E191A"/>
    <w:rsid w:val="006E2DAC"/>
    <w:rsid w:val="006E6E64"/>
    <w:rsid w:val="006F16D7"/>
    <w:rsid w:val="006F7E33"/>
    <w:rsid w:val="00702D2E"/>
    <w:rsid w:val="007046DA"/>
    <w:rsid w:val="00704853"/>
    <w:rsid w:val="007066FB"/>
    <w:rsid w:val="007067C7"/>
    <w:rsid w:val="00707B83"/>
    <w:rsid w:val="00707FC9"/>
    <w:rsid w:val="007124EE"/>
    <w:rsid w:val="00714485"/>
    <w:rsid w:val="00715DC3"/>
    <w:rsid w:val="00717990"/>
    <w:rsid w:val="007200FB"/>
    <w:rsid w:val="0072050C"/>
    <w:rsid w:val="007217AC"/>
    <w:rsid w:val="007234BE"/>
    <w:rsid w:val="00725969"/>
    <w:rsid w:val="007274AC"/>
    <w:rsid w:val="00727C66"/>
    <w:rsid w:val="007348F6"/>
    <w:rsid w:val="007415AB"/>
    <w:rsid w:val="00743B9D"/>
    <w:rsid w:val="00744080"/>
    <w:rsid w:val="0074545C"/>
    <w:rsid w:val="007518A6"/>
    <w:rsid w:val="00752BAC"/>
    <w:rsid w:val="00755E37"/>
    <w:rsid w:val="00757897"/>
    <w:rsid w:val="00770316"/>
    <w:rsid w:val="0077038D"/>
    <w:rsid w:val="00774171"/>
    <w:rsid w:val="00774DCA"/>
    <w:rsid w:val="00777A7F"/>
    <w:rsid w:val="00783574"/>
    <w:rsid w:val="00783AEB"/>
    <w:rsid w:val="00784052"/>
    <w:rsid w:val="00784C47"/>
    <w:rsid w:val="00785751"/>
    <w:rsid w:val="00786C15"/>
    <w:rsid w:val="0078735F"/>
    <w:rsid w:val="00790602"/>
    <w:rsid w:val="00791B61"/>
    <w:rsid w:val="00795CD9"/>
    <w:rsid w:val="00796BC9"/>
    <w:rsid w:val="007976D0"/>
    <w:rsid w:val="00797FB6"/>
    <w:rsid w:val="007B0BA4"/>
    <w:rsid w:val="007C2A8F"/>
    <w:rsid w:val="007C3D6A"/>
    <w:rsid w:val="007C4759"/>
    <w:rsid w:val="007C63EF"/>
    <w:rsid w:val="007D3912"/>
    <w:rsid w:val="007D3F29"/>
    <w:rsid w:val="007E1A63"/>
    <w:rsid w:val="007E2B15"/>
    <w:rsid w:val="007E328F"/>
    <w:rsid w:val="007E3808"/>
    <w:rsid w:val="007E3D73"/>
    <w:rsid w:val="007F15F5"/>
    <w:rsid w:val="007F24BB"/>
    <w:rsid w:val="007F2A79"/>
    <w:rsid w:val="007F3646"/>
    <w:rsid w:val="00800488"/>
    <w:rsid w:val="00801975"/>
    <w:rsid w:val="008034D2"/>
    <w:rsid w:val="0080662A"/>
    <w:rsid w:val="008116D4"/>
    <w:rsid w:val="008125EC"/>
    <w:rsid w:val="00815FFC"/>
    <w:rsid w:val="00817BB6"/>
    <w:rsid w:val="008204F1"/>
    <w:rsid w:val="008218E2"/>
    <w:rsid w:val="00824BBD"/>
    <w:rsid w:val="00826BD3"/>
    <w:rsid w:val="00830D10"/>
    <w:rsid w:val="00830EF2"/>
    <w:rsid w:val="00832D46"/>
    <w:rsid w:val="00835284"/>
    <w:rsid w:val="00835DD7"/>
    <w:rsid w:val="00842F73"/>
    <w:rsid w:val="00845362"/>
    <w:rsid w:val="00845BD4"/>
    <w:rsid w:val="00845FD7"/>
    <w:rsid w:val="008512F0"/>
    <w:rsid w:val="008518AA"/>
    <w:rsid w:val="008547B5"/>
    <w:rsid w:val="008559DB"/>
    <w:rsid w:val="00856C1E"/>
    <w:rsid w:val="00861F7F"/>
    <w:rsid w:val="0086390C"/>
    <w:rsid w:val="00866137"/>
    <w:rsid w:val="00871C8A"/>
    <w:rsid w:val="0087280F"/>
    <w:rsid w:val="00875616"/>
    <w:rsid w:val="00876427"/>
    <w:rsid w:val="008816F4"/>
    <w:rsid w:val="00883E58"/>
    <w:rsid w:val="00885FC0"/>
    <w:rsid w:val="0089166F"/>
    <w:rsid w:val="00896641"/>
    <w:rsid w:val="008A0176"/>
    <w:rsid w:val="008A1B9C"/>
    <w:rsid w:val="008A2C85"/>
    <w:rsid w:val="008A58FD"/>
    <w:rsid w:val="008A597C"/>
    <w:rsid w:val="008B1097"/>
    <w:rsid w:val="008B750B"/>
    <w:rsid w:val="008C237A"/>
    <w:rsid w:val="008C3AC7"/>
    <w:rsid w:val="008C56B1"/>
    <w:rsid w:val="008C5E01"/>
    <w:rsid w:val="008C6CE0"/>
    <w:rsid w:val="008C72F1"/>
    <w:rsid w:val="008D2DF2"/>
    <w:rsid w:val="008D2E88"/>
    <w:rsid w:val="008D3E7B"/>
    <w:rsid w:val="008D4A15"/>
    <w:rsid w:val="008D7283"/>
    <w:rsid w:val="008D72B2"/>
    <w:rsid w:val="008E1DFE"/>
    <w:rsid w:val="008E3D92"/>
    <w:rsid w:val="008E3F86"/>
    <w:rsid w:val="008F0126"/>
    <w:rsid w:val="008F26F9"/>
    <w:rsid w:val="008F616C"/>
    <w:rsid w:val="008F6F9E"/>
    <w:rsid w:val="009007D1"/>
    <w:rsid w:val="00902320"/>
    <w:rsid w:val="00904F06"/>
    <w:rsid w:val="009104CB"/>
    <w:rsid w:val="0091096D"/>
    <w:rsid w:val="00912048"/>
    <w:rsid w:val="00912D36"/>
    <w:rsid w:val="009220CC"/>
    <w:rsid w:val="00930330"/>
    <w:rsid w:val="00933E2F"/>
    <w:rsid w:val="0094149C"/>
    <w:rsid w:val="009416FC"/>
    <w:rsid w:val="00941A40"/>
    <w:rsid w:val="009434E6"/>
    <w:rsid w:val="00947863"/>
    <w:rsid w:val="00950932"/>
    <w:rsid w:val="009536BE"/>
    <w:rsid w:val="009631F1"/>
    <w:rsid w:val="00965D3D"/>
    <w:rsid w:val="00972950"/>
    <w:rsid w:val="00973CBC"/>
    <w:rsid w:val="00977E9B"/>
    <w:rsid w:val="00984FF8"/>
    <w:rsid w:val="00986E7C"/>
    <w:rsid w:val="0099063F"/>
    <w:rsid w:val="00990B63"/>
    <w:rsid w:val="009911B9"/>
    <w:rsid w:val="009927D4"/>
    <w:rsid w:val="009A418B"/>
    <w:rsid w:val="009A5788"/>
    <w:rsid w:val="009B2C0F"/>
    <w:rsid w:val="009B4EB7"/>
    <w:rsid w:val="009B56C1"/>
    <w:rsid w:val="009B7A2E"/>
    <w:rsid w:val="009C2231"/>
    <w:rsid w:val="009C2CF4"/>
    <w:rsid w:val="009C4C5A"/>
    <w:rsid w:val="009C557F"/>
    <w:rsid w:val="009D24C5"/>
    <w:rsid w:val="009D7E96"/>
    <w:rsid w:val="009E306F"/>
    <w:rsid w:val="009E4F6E"/>
    <w:rsid w:val="009E5853"/>
    <w:rsid w:val="009F16FD"/>
    <w:rsid w:val="009F195E"/>
    <w:rsid w:val="009F39F2"/>
    <w:rsid w:val="009F3AC6"/>
    <w:rsid w:val="009F55FD"/>
    <w:rsid w:val="009F7179"/>
    <w:rsid w:val="009F73CE"/>
    <w:rsid w:val="00A008B3"/>
    <w:rsid w:val="00A20FA8"/>
    <w:rsid w:val="00A24996"/>
    <w:rsid w:val="00A27E37"/>
    <w:rsid w:val="00A3016D"/>
    <w:rsid w:val="00A344BC"/>
    <w:rsid w:val="00A41A3B"/>
    <w:rsid w:val="00A45719"/>
    <w:rsid w:val="00A46089"/>
    <w:rsid w:val="00A472FE"/>
    <w:rsid w:val="00A47469"/>
    <w:rsid w:val="00A4798C"/>
    <w:rsid w:val="00A53BDC"/>
    <w:rsid w:val="00A6199E"/>
    <w:rsid w:val="00A63473"/>
    <w:rsid w:val="00A64FBD"/>
    <w:rsid w:val="00A661D1"/>
    <w:rsid w:val="00A66D23"/>
    <w:rsid w:val="00A67F28"/>
    <w:rsid w:val="00A71192"/>
    <w:rsid w:val="00A77B17"/>
    <w:rsid w:val="00A80686"/>
    <w:rsid w:val="00A809FB"/>
    <w:rsid w:val="00A81222"/>
    <w:rsid w:val="00A8254A"/>
    <w:rsid w:val="00A834A5"/>
    <w:rsid w:val="00A83D06"/>
    <w:rsid w:val="00A85662"/>
    <w:rsid w:val="00A91FEC"/>
    <w:rsid w:val="00A93E60"/>
    <w:rsid w:val="00A94D19"/>
    <w:rsid w:val="00A976BF"/>
    <w:rsid w:val="00AA0014"/>
    <w:rsid w:val="00AA0B74"/>
    <w:rsid w:val="00AA246A"/>
    <w:rsid w:val="00AA2687"/>
    <w:rsid w:val="00AA2B3D"/>
    <w:rsid w:val="00AA490E"/>
    <w:rsid w:val="00AB22EA"/>
    <w:rsid w:val="00AB7FC9"/>
    <w:rsid w:val="00AC0071"/>
    <w:rsid w:val="00AC20EA"/>
    <w:rsid w:val="00AC24B6"/>
    <w:rsid w:val="00AC4360"/>
    <w:rsid w:val="00AC503D"/>
    <w:rsid w:val="00AD00FF"/>
    <w:rsid w:val="00AD2DBC"/>
    <w:rsid w:val="00AD3604"/>
    <w:rsid w:val="00AD4655"/>
    <w:rsid w:val="00AD5E80"/>
    <w:rsid w:val="00AD7364"/>
    <w:rsid w:val="00AD7D75"/>
    <w:rsid w:val="00AD7FED"/>
    <w:rsid w:val="00AE25BC"/>
    <w:rsid w:val="00AF0315"/>
    <w:rsid w:val="00AF062C"/>
    <w:rsid w:val="00AF1CAA"/>
    <w:rsid w:val="00AF30D2"/>
    <w:rsid w:val="00B01FD5"/>
    <w:rsid w:val="00B03A1B"/>
    <w:rsid w:val="00B04E40"/>
    <w:rsid w:val="00B058BF"/>
    <w:rsid w:val="00B06D87"/>
    <w:rsid w:val="00B11C4F"/>
    <w:rsid w:val="00B12114"/>
    <w:rsid w:val="00B17CE1"/>
    <w:rsid w:val="00B209C9"/>
    <w:rsid w:val="00B210CE"/>
    <w:rsid w:val="00B213A3"/>
    <w:rsid w:val="00B2144A"/>
    <w:rsid w:val="00B228CE"/>
    <w:rsid w:val="00B22C70"/>
    <w:rsid w:val="00B23FD4"/>
    <w:rsid w:val="00B312F8"/>
    <w:rsid w:val="00B32A84"/>
    <w:rsid w:val="00B338FD"/>
    <w:rsid w:val="00B34430"/>
    <w:rsid w:val="00B37582"/>
    <w:rsid w:val="00B42C3E"/>
    <w:rsid w:val="00B4745D"/>
    <w:rsid w:val="00B47D75"/>
    <w:rsid w:val="00B55377"/>
    <w:rsid w:val="00B6066F"/>
    <w:rsid w:val="00B64FC7"/>
    <w:rsid w:val="00B6510A"/>
    <w:rsid w:val="00B65B35"/>
    <w:rsid w:val="00B66F63"/>
    <w:rsid w:val="00B72E25"/>
    <w:rsid w:val="00B77B91"/>
    <w:rsid w:val="00B80D9C"/>
    <w:rsid w:val="00B853D4"/>
    <w:rsid w:val="00B87D57"/>
    <w:rsid w:val="00B903B4"/>
    <w:rsid w:val="00B90784"/>
    <w:rsid w:val="00B93CD0"/>
    <w:rsid w:val="00B95A82"/>
    <w:rsid w:val="00B96F37"/>
    <w:rsid w:val="00BA3724"/>
    <w:rsid w:val="00BA79A8"/>
    <w:rsid w:val="00BB6F42"/>
    <w:rsid w:val="00BB71F6"/>
    <w:rsid w:val="00BC0069"/>
    <w:rsid w:val="00BC12B0"/>
    <w:rsid w:val="00BC1ED2"/>
    <w:rsid w:val="00BC6444"/>
    <w:rsid w:val="00BC6A44"/>
    <w:rsid w:val="00BD0D7D"/>
    <w:rsid w:val="00BD2DD8"/>
    <w:rsid w:val="00BD44B6"/>
    <w:rsid w:val="00BD7288"/>
    <w:rsid w:val="00BD7C61"/>
    <w:rsid w:val="00BE06B3"/>
    <w:rsid w:val="00BE3249"/>
    <w:rsid w:val="00BE73AC"/>
    <w:rsid w:val="00BF3A15"/>
    <w:rsid w:val="00BF4BB7"/>
    <w:rsid w:val="00BF514D"/>
    <w:rsid w:val="00BF5EC6"/>
    <w:rsid w:val="00BF61D8"/>
    <w:rsid w:val="00BF6AA2"/>
    <w:rsid w:val="00BF6E31"/>
    <w:rsid w:val="00C01C68"/>
    <w:rsid w:val="00C04683"/>
    <w:rsid w:val="00C05DD9"/>
    <w:rsid w:val="00C07A2B"/>
    <w:rsid w:val="00C10959"/>
    <w:rsid w:val="00C1102B"/>
    <w:rsid w:val="00C13BBA"/>
    <w:rsid w:val="00C148F9"/>
    <w:rsid w:val="00C14ADD"/>
    <w:rsid w:val="00C14DF0"/>
    <w:rsid w:val="00C159AD"/>
    <w:rsid w:val="00C227D1"/>
    <w:rsid w:val="00C2352E"/>
    <w:rsid w:val="00C2732C"/>
    <w:rsid w:val="00C30415"/>
    <w:rsid w:val="00C369DA"/>
    <w:rsid w:val="00C370FF"/>
    <w:rsid w:val="00C37EBD"/>
    <w:rsid w:val="00C40BF0"/>
    <w:rsid w:val="00C44476"/>
    <w:rsid w:val="00C45788"/>
    <w:rsid w:val="00C46E73"/>
    <w:rsid w:val="00C47798"/>
    <w:rsid w:val="00C515C5"/>
    <w:rsid w:val="00C51CCB"/>
    <w:rsid w:val="00C568D4"/>
    <w:rsid w:val="00C573BD"/>
    <w:rsid w:val="00C62A50"/>
    <w:rsid w:val="00C64BED"/>
    <w:rsid w:val="00C67C3C"/>
    <w:rsid w:val="00C73862"/>
    <w:rsid w:val="00C756BC"/>
    <w:rsid w:val="00C77723"/>
    <w:rsid w:val="00C77ADF"/>
    <w:rsid w:val="00C77CFF"/>
    <w:rsid w:val="00C839D0"/>
    <w:rsid w:val="00C83D63"/>
    <w:rsid w:val="00C86B26"/>
    <w:rsid w:val="00C87A8E"/>
    <w:rsid w:val="00C91046"/>
    <w:rsid w:val="00C921FB"/>
    <w:rsid w:val="00C938F2"/>
    <w:rsid w:val="00C94670"/>
    <w:rsid w:val="00C96CEB"/>
    <w:rsid w:val="00CA6046"/>
    <w:rsid w:val="00CA610C"/>
    <w:rsid w:val="00CB03A6"/>
    <w:rsid w:val="00CB057E"/>
    <w:rsid w:val="00CB200E"/>
    <w:rsid w:val="00CB3268"/>
    <w:rsid w:val="00CB65C0"/>
    <w:rsid w:val="00CB6B19"/>
    <w:rsid w:val="00CB7339"/>
    <w:rsid w:val="00CB75D5"/>
    <w:rsid w:val="00CB7D33"/>
    <w:rsid w:val="00CC2AB7"/>
    <w:rsid w:val="00CC2E7E"/>
    <w:rsid w:val="00CC300E"/>
    <w:rsid w:val="00CC3D03"/>
    <w:rsid w:val="00CC544E"/>
    <w:rsid w:val="00CC6256"/>
    <w:rsid w:val="00CC780D"/>
    <w:rsid w:val="00CC7A69"/>
    <w:rsid w:val="00CD35C7"/>
    <w:rsid w:val="00CD4C98"/>
    <w:rsid w:val="00CD7906"/>
    <w:rsid w:val="00CE1F29"/>
    <w:rsid w:val="00CE6DE7"/>
    <w:rsid w:val="00CE7926"/>
    <w:rsid w:val="00CF0B60"/>
    <w:rsid w:val="00CF29CE"/>
    <w:rsid w:val="00CF3F2D"/>
    <w:rsid w:val="00D000EF"/>
    <w:rsid w:val="00D00264"/>
    <w:rsid w:val="00D01697"/>
    <w:rsid w:val="00D026E8"/>
    <w:rsid w:val="00D03B55"/>
    <w:rsid w:val="00D05152"/>
    <w:rsid w:val="00D16643"/>
    <w:rsid w:val="00D1690E"/>
    <w:rsid w:val="00D21BC4"/>
    <w:rsid w:val="00D2217F"/>
    <w:rsid w:val="00D23A51"/>
    <w:rsid w:val="00D24F6B"/>
    <w:rsid w:val="00D2728A"/>
    <w:rsid w:val="00D27447"/>
    <w:rsid w:val="00D34172"/>
    <w:rsid w:val="00D3461C"/>
    <w:rsid w:val="00D352BE"/>
    <w:rsid w:val="00D37CCA"/>
    <w:rsid w:val="00D40B76"/>
    <w:rsid w:val="00D444FB"/>
    <w:rsid w:val="00D476B3"/>
    <w:rsid w:val="00D51628"/>
    <w:rsid w:val="00D5338D"/>
    <w:rsid w:val="00D536FA"/>
    <w:rsid w:val="00D54229"/>
    <w:rsid w:val="00D56060"/>
    <w:rsid w:val="00D60093"/>
    <w:rsid w:val="00D62884"/>
    <w:rsid w:val="00D630E0"/>
    <w:rsid w:val="00D64B31"/>
    <w:rsid w:val="00D71475"/>
    <w:rsid w:val="00D729A4"/>
    <w:rsid w:val="00D74FAA"/>
    <w:rsid w:val="00D75DD6"/>
    <w:rsid w:val="00D8015F"/>
    <w:rsid w:val="00D92038"/>
    <w:rsid w:val="00D9444A"/>
    <w:rsid w:val="00D9586B"/>
    <w:rsid w:val="00DA0A62"/>
    <w:rsid w:val="00DA1B34"/>
    <w:rsid w:val="00DA3410"/>
    <w:rsid w:val="00DA5CAA"/>
    <w:rsid w:val="00DB76D2"/>
    <w:rsid w:val="00DB76F5"/>
    <w:rsid w:val="00DC0C71"/>
    <w:rsid w:val="00DC0FAE"/>
    <w:rsid w:val="00DC239B"/>
    <w:rsid w:val="00DC40E3"/>
    <w:rsid w:val="00DC623E"/>
    <w:rsid w:val="00DD129F"/>
    <w:rsid w:val="00DD1E25"/>
    <w:rsid w:val="00DD5FA5"/>
    <w:rsid w:val="00DD7964"/>
    <w:rsid w:val="00DE48CB"/>
    <w:rsid w:val="00DE792E"/>
    <w:rsid w:val="00DF5628"/>
    <w:rsid w:val="00DF5F7F"/>
    <w:rsid w:val="00DF7211"/>
    <w:rsid w:val="00DF75B7"/>
    <w:rsid w:val="00E013B7"/>
    <w:rsid w:val="00E01753"/>
    <w:rsid w:val="00E01BC5"/>
    <w:rsid w:val="00E044CC"/>
    <w:rsid w:val="00E047C6"/>
    <w:rsid w:val="00E05BF4"/>
    <w:rsid w:val="00E12397"/>
    <w:rsid w:val="00E15F87"/>
    <w:rsid w:val="00E25C10"/>
    <w:rsid w:val="00E25C17"/>
    <w:rsid w:val="00E2640E"/>
    <w:rsid w:val="00E3193A"/>
    <w:rsid w:val="00E42461"/>
    <w:rsid w:val="00E46949"/>
    <w:rsid w:val="00E52E59"/>
    <w:rsid w:val="00E54BFA"/>
    <w:rsid w:val="00E5503A"/>
    <w:rsid w:val="00E61DC2"/>
    <w:rsid w:val="00E629C3"/>
    <w:rsid w:val="00E77656"/>
    <w:rsid w:val="00E84053"/>
    <w:rsid w:val="00E850C9"/>
    <w:rsid w:val="00E85A45"/>
    <w:rsid w:val="00E91AAE"/>
    <w:rsid w:val="00E92885"/>
    <w:rsid w:val="00E95A8F"/>
    <w:rsid w:val="00EA28F2"/>
    <w:rsid w:val="00EA65A2"/>
    <w:rsid w:val="00EA697D"/>
    <w:rsid w:val="00EB1561"/>
    <w:rsid w:val="00EB46B8"/>
    <w:rsid w:val="00EB594F"/>
    <w:rsid w:val="00EC2FC5"/>
    <w:rsid w:val="00EC3503"/>
    <w:rsid w:val="00EC52D4"/>
    <w:rsid w:val="00EC678A"/>
    <w:rsid w:val="00EC6B87"/>
    <w:rsid w:val="00ED24CB"/>
    <w:rsid w:val="00ED4733"/>
    <w:rsid w:val="00EE08AF"/>
    <w:rsid w:val="00EE273C"/>
    <w:rsid w:val="00EE2AAA"/>
    <w:rsid w:val="00EE33FA"/>
    <w:rsid w:val="00EE353E"/>
    <w:rsid w:val="00EE3B10"/>
    <w:rsid w:val="00EF2D2A"/>
    <w:rsid w:val="00EF33AD"/>
    <w:rsid w:val="00EF41E3"/>
    <w:rsid w:val="00EF5C83"/>
    <w:rsid w:val="00F06A45"/>
    <w:rsid w:val="00F06A7A"/>
    <w:rsid w:val="00F07D9E"/>
    <w:rsid w:val="00F12FE8"/>
    <w:rsid w:val="00F15FBE"/>
    <w:rsid w:val="00F16C37"/>
    <w:rsid w:val="00F230B5"/>
    <w:rsid w:val="00F23FE1"/>
    <w:rsid w:val="00F24963"/>
    <w:rsid w:val="00F24F80"/>
    <w:rsid w:val="00F2707D"/>
    <w:rsid w:val="00F31B16"/>
    <w:rsid w:val="00F31B43"/>
    <w:rsid w:val="00F371A9"/>
    <w:rsid w:val="00F3763C"/>
    <w:rsid w:val="00F4016D"/>
    <w:rsid w:val="00F4357A"/>
    <w:rsid w:val="00F528C0"/>
    <w:rsid w:val="00F53A78"/>
    <w:rsid w:val="00F54B1F"/>
    <w:rsid w:val="00F54DD4"/>
    <w:rsid w:val="00F5694E"/>
    <w:rsid w:val="00F57986"/>
    <w:rsid w:val="00F57DDF"/>
    <w:rsid w:val="00F61CD7"/>
    <w:rsid w:val="00F62436"/>
    <w:rsid w:val="00F64C51"/>
    <w:rsid w:val="00F65124"/>
    <w:rsid w:val="00F659A5"/>
    <w:rsid w:val="00F66468"/>
    <w:rsid w:val="00F67BD1"/>
    <w:rsid w:val="00F67E63"/>
    <w:rsid w:val="00F700EF"/>
    <w:rsid w:val="00F71B68"/>
    <w:rsid w:val="00F72EE3"/>
    <w:rsid w:val="00F77014"/>
    <w:rsid w:val="00F80BFF"/>
    <w:rsid w:val="00F81E0D"/>
    <w:rsid w:val="00F84F62"/>
    <w:rsid w:val="00F87349"/>
    <w:rsid w:val="00FA0DD2"/>
    <w:rsid w:val="00FA20AB"/>
    <w:rsid w:val="00FA21F9"/>
    <w:rsid w:val="00FA272B"/>
    <w:rsid w:val="00FA2B95"/>
    <w:rsid w:val="00FA4044"/>
    <w:rsid w:val="00FA45A4"/>
    <w:rsid w:val="00FA4A01"/>
    <w:rsid w:val="00FA7DC8"/>
    <w:rsid w:val="00FB2F29"/>
    <w:rsid w:val="00FB70B8"/>
    <w:rsid w:val="00FC216F"/>
    <w:rsid w:val="00FC317D"/>
    <w:rsid w:val="00FC36A3"/>
    <w:rsid w:val="00FC5104"/>
    <w:rsid w:val="00FC781E"/>
    <w:rsid w:val="00FC7D0B"/>
    <w:rsid w:val="00FD0F70"/>
    <w:rsid w:val="00FD35FD"/>
    <w:rsid w:val="00FD4845"/>
    <w:rsid w:val="00FD53A7"/>
    <w:rsid w:val="00FD5725"/>
    <w:rsid w:val="00FE22F8"/>
    <w:rsid w:val="00FE480D"/>
    <w:rsid w:val="00FF030A"/>
    <w:rsid w:val="00FF74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5E3A715E"/>
  <w15:chartTrackingRefBased/>
  <w15:docId w15:val="{DA782262-364E-4247-BF6C-5E70151E1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3F5"/>
    <w:rPr>
      <w:rFonts w:ascii="Calibri" w:hAnsi="Calibri"/>
      <w:sz w:val="22"/>
      <w:szCs w:val="24"/>
      <w:lang w:eastAsia="en-US"/>
    </w:rPr>
  </w:style>
  <w:style w:type="paragraph" w:styleId="Heading1">
    <w:name w:val="heading 1"/>
    <w:basedOn w:val="Normal"/>
    <w:next w:val="Normal"/>
    <w:link w:val="Heading1Char"/>
    <w:uiPriority w:val="9"/>
    <w:qFormat/>
    <w:rsid w:val="000403F5"/>
    <w:pPr>
      <w:keepNext/>
      <w:outlineLvl w:val="0"/>
    </w:pPr>
    <w:rPr>
      <w:rFonts w:ascii="Cambria" w:hAnsi="Cambria"/>
      <w:b/>
      <w:bCs/>
      <w:kern w:val="32"/>
      <w:sz w:val="32"/>
      <w:szCs w:val="32"/>
      <w:lang w:val="x-none"/>
    </w:rPr>
  </w:style>
  <w:style w:type="paragraph" w:styleId="Heading2">
    <w:name w:val="heading 2"/>
    <w:basedOn w:val="Normal"/>
    <w:next w:val="Normal"/>
    <w:link w:val="Heading2Char"/>
    <w:uiPriority w:val="9"/>
    <w:qFormat/>
    <w:rsid w:val="000403F5"/>
    <w:pPr>
      <w:keepNext/>
      <w:outlineLvl w:val="1"/>
    </w:pPr>
    <w:rPr>
      <w:rFonts w:ascii="Cambria" w:hAnsi="Cambria"/>
      <w:b/>
      <w:bCs/>
      <w:i/>
      <w:iCs/>
      <w:sz w:val="28"/>
      <w:szCs w:val="28"/>
      <w:lang w:val="x-none"/>
    </w:rPr>
  </w:style>
  <w:style w:type="paragraph" w:styleId="Heading3">
    <w:name w:val="heading 3"/>
    <w:basedOn w:val="Normal"/>
    <w:next w:val="Normal"/>
    <w:link w:val="Heading3Char"/>
    <w:uiPriority w:val="9"/>
    <w:qFormat/>
    <w:rsid w:val="000403F5"/>
    <w:pPr>
      <w:keepNext/>
      <w:spacing w:before="240" w:after="60"/>
      <w:outlineLvl w:val="2"/>
    </w:pPr>
    <w:rPr>
      <w:rFonts w:ascii="Cambria"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85E31"/>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C85E31"/>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C85E31"/>
    <w:rPr>
      <w:rFonts w:ascii="Cambria" w:eastAsia="Times New Roman" w:hAnsi="Cambria" w:cs="Times New Roman"/>
      <w:b/>
      <w:bCs/>
      <w:sz w:val="26"/>
      <w:szCs w:val="26"/>
      <w:lang w:eastAsia="en-US"/>
    </w:rPr>
  </w:style>
  <w:style w:type="paragraph" w:styleId="Header">
    <w:name w:val="header"/>
    <w:basedOn w:val="Normal"/>
    <w:link w:val="HeaderChar"/>
    <w:uiPriority w:val="99"/>
    <w:rsid w:val="0068345D"/>
    <w:pPr>
      <w:tabs>
        <w:tab w:val="center" w:pos="4320"/>
        <w:tab w:val="right" w:pos="8640"/>
      </w:tabs>
    </w:pPr>
    <w:rPr>
      <w:sz w:val="20"/>
      <w:lang w:val="x-none"/>
    </w:rPr>
  </w:style>
  <w:style w:type="character" w:customStyle="1" w:styleId="HeaderChar">
    <w:name w:val="Header Char"/>
    <w:link w:val="Header"/>
    <w:uiPriority w:val="99"/>
    <w:rsid w:val="00C85E31"/>
    <w:rPr>
      <w:rFonts w:ascii="Calibri" w:hAnsi="Calibri"/>
      <w:szCs w:val="24"/>
      <w:lang w:eastAsia="en-US"/>
    </w:rPr>
  </w:style>
  <w:style w:type="paragraph" w:styleId="Footer">
    <w:name w:val="footer"/>
    <w:basedOn w:val="Normal"/>
    <w:link w:val="FooterChar"/>
    <w:uiPriority w:val="99"/>
    <w:rsid w:val="0068345D"/>
    <w:pPr>
      <w:tabs>
        <w:tab w:val="center" w:pos="4320"/>
        <w:tab w:val="right" w:pos="8640"/>
      </w:tabs>
    </w:pPr>
    <w:rPr>
      <w:sz w:val="24"/>
      <w:lang w:val="x-none"/>
    </w:rPr>
  </w:style>
  <w:style w:type="character" w:customStyle="1" w:styleId="FooterChar">
    <w:name w:val="Footer Char"/>
    <w:link w:val="Footer"/>
    <w:uiPriority w:val="99"/>
    <w:locked/>
    <w:rsid w:val="00777A7F"/>
    <w:rPr>
      <w:rFonts w:ascii="Calibri" w:hAnsi="Calibri" w:cs="Times New Roman"/>
      <w:sz w:val="24"/>
      <w:szCs w:val="24"/>
      <w:lang w:eastAsia="en-US"/>
    </w:rPr>
  </w:style>
  <w:style w:type="character" w:customStyle="1" w:styleId="1DocumentTitle">
    <w:name w:val="1 Document Title"/>
    <w:rsid w:val="002876F2"/>
    <w:rPr>
      <w:rFonts w:ascii="Calibri" w:hAnsi="Calibri" w:cs="Times New Roman"/>
      <w:b/>
      <w:bCs/>
      <w:color w:val="785200"/>
      <w:sz w:val="48"/>
    </w:rPr>
  </w:style>
  <w:style w:type="character" w:customStyle="1" w:styleId="2MainHeading">
    <w:name w:val="2 Main Heading"/>
    <w:rsid w:val="002876F2"/>
    <w:rPr>
      <w:rFonts w:ascii="Calibri" w:hAnsi="Calibri" w:cs="Times New Roman"/>
      <w:b/>
      <w:bCs/>
      <w:sz w:val="36"/>
    </w:rPr>
  </w:style>
  <w:style w:type="character" w:customStyle="1" w:styleId="3SubHeading">
    <w:name w:val="3 Sub Heading"/>
    <w:rsid w:val="002876F2"/>
    <w:rPr>
      <w:rFonts w:ascii="Calibri" w:hAnsi="Calibri" w:cs="Times New Roman"/>
      <w:b/>
      <w:bCs/>
      <w:sz w:val="28"/>
    </w:rPr>
  </w:style>
  <w:style w:type="character" w:customStyle="1" w:styleId="4MainBody">
    <w:name w:val="4 Main Body"/>
    <w:rsid w:val="0068345D"/>
    <w:rPr>
      <w:rFonts w:ascii="Calibri" w:hAnsi="Calibri" w:cs="Times New Roman"/>
      <w:sz w:val="22"/>
    </w:rPr>
  </w:style>
  <w:style w:type="character" w:styleId="PageNumber">
    <w:name w:val="page number"/>
    <w:uiPriority w:val="99"/>
    <w:rsid w:val="00AA246A"/>
    <w:rPr>
      <w:rFonts w:cs="Times New Roman"/>
    </w:rPr>
  </w:style>
  <w:style w:type="paragraph" w:styleId="ListParagraph">
    <w:name w:val="List Paragraph"/>
    <w:basedOn w:val="Normal"/>
    <w:uiPriority w:val="34"/>
    <w:qFormat/>
    <w:rsid w:val="00830D10"/>
    <w:pPr>
      <w:ind w:left="720"/>
      <w:contextualSpacing/>
    </w:pPr>
  </w:style>
  <w:style w:type="paragraph" w:styleId="BalloonText">
    <w:name w:val="Balloon Text"/>
    <w:basedOn w:val="Normal"/>
    <w:link w:val="BalloonTextChar"/>
    <w:uiPriority w:val="99"/>
    <w:rsid w:val="00BA79A8"/>
    <w:rPr>
      <w:rFonts w:ascii="Tahoma" w:hAnsi="Tahoma"/>
      <w:sz w:val="16"/>
      <w:szCs w:val="16"/>
      <w:lang w:val="x-none"/>
    </w:rPr>
  </w:style>
  <w:style w:type="character" w:customStyle="1" w:styleId="BalloonTextChar">
    <w:name w:val="Balloon Text Char"/>
    <w:link w:val="BalloonText"/>
    <w:uiPriority w:val="99"/>
    <w:locked/>
    <w:rsid w:val="00BA79A8"/>
    <w:rPr>
      <w:rFonts w:ascii="Tahoma" w:hAnsi="Tahoma" w:cs="Tahoma"/>
      <w:sz w:val="16"/>
      <w:szCs w:val="16"/>
      <w:lang w:eastAsia="en-US"/>
    </w:rPr>
  </w:style>
  <w:style w:type="numbering" w:customStyle="1" w:styleId="StyleBulletedSymbolsymbolLeft063cmHanging063cm">
    <w:name w:val="Style Bulleted Symbol (symbol) Left:  0.63 cm Hanging:  0.63 cm"/>
    <w:rsid w:val="00C85E31"/>
    <w:pPr>
      <w:numPr>
        <w:numId w:val="1"/>
      </w:numPr>
    </w:pPr>
  </w:style>
  <w:style w:type="numbering" w:customStyle="1" w:styleId="5StyleBulletedSymbolsymbolCustomColorRGB120820Left">
    <w:name w:val="5 Style Bulleted Symbol (symbol) Custom Color(RGB(120820)) Left:..."/>
    <w:rsid w:val="00C85E31"/>
    <w:pPr>
      <w:numPr>
        <w:numId w:val="2"/>
      </w:numPr>
    </w:pPr>
  </w:style>
  <w:style w:type="table" w:styleId="TableGrid">
    <w:name w:val="Table Grid"/>
    <w:basedOn w:val="TableNormal"/>
    <w:uiPriority w:val="39"/>
    <w:rsid w:val="00FF030A"/>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F030A"/>
    <w:rPr>
      <w:rFonts w:ascii="Calibri" w:eastAsia="Calibri" w:hAnsi="Calibri"/>
      <w:sz w:val="22"/>
      <w:szCs w:val="22"/>
      <w:lang w:val="en-US" w:eastAsia="en-US"/>
    </w:rPr>
  </w:style>
  <w:style w:type="character" w:styleId="Hyperlink">
    <w:name w:val="Hyperlink"/>
    <w:uiPriority w:val="99"/>
    <w:unhideWhenUsed/>
    <w:rsid w:val="00C77ADF"/>
    <w:rPr>
      <w:color w:val="0000FF"/>
      <w:u w:val="single"/>
    </w:rPr>
  </w:style>
  <w:style w:type="character" w:customStyle="1" w:styleId="apple-style-span">
    <w:name w:val="apple-style-span"/>
    <w:basedOn w:val="DefaultParagraphFont"/>
    <w:rsid w:val="008816F4"/>
  </w:style>
  <w:style w:type="paragraph" w:styleId="PlainText">
    <w:name w:val="Plain Text"/>
    <w:basedOn w:val="Normal"/>
    <w:link w:val="PlainTextChar"/>
    <w:uiPriority w:val="99"/>
    <w:semiHidden/>
    <w:unhideWhenUsed/>
    <w:rsid w:val="008816F4"/>
    <w:rPr>
      <w:rFonts w:eastAsia="Calibri"/>
      <w:sz w:val="20"/>
      <w:szCs w:val="21"/>
      <w:lang w:val="x-none"/>
    </w:rPr>
  </w:style>
  <w:style w:type="character" w:customStyle="1" w:styleId="PlainTextChar">
    <w:name w:val="Plain Text Char"/>
    <w:link w:val="PlainText"/>
    <w:uiPriority w:val="99"/>
    <w:semiHidden/>
    <w:rsid w:val="008816F4"/>
    <w:rPr>
      <w:rFonts w:ascii="Calibri" w:eastAsia="Calibri" w:hAnsi="Calibri" w:cs="Consolas"/>
      <w:szCs w:val="21"/>
      <w:lang w:eastAsia="en-US"/>
    </w:rPr>
  </w:style>
  <w:style w:type="character" w:styleId="FollowedHyperlink">
    <w:name w:val="FollowedHyperlink"/>
    <w:uiPriority w:val="99"/>
    <w:semiHidden/>
    <w:unhideWhenUsed/>
    <w:rsid w:val="00774DCA"/>
    <w:rPr>
      <w:color w:val="800080"/>
      <w:u w:val="single"/>
    </w:rPr>
  </w:style>
  <w:style w:type="character" w:styleId="CommentReference">
    <w:name w:val="annotation reference"/>
    <w:uiPriority w:val="99"/>
    <w:semiHidden/>
    <w:unhideWhenUsed/>
    <w:rsid w:val="001F5D6F"/>
    <w:rPr>
      <w:sz w:val="16"/>
      <w:szCs w:val="16"/>
    </w:rPr>
  </w:style>
  <w:style w:type="paragraph" w:styleId="CommentText">
    <w:name w:val="annotation text"/>
    <w:basedOn w:val="Normal"/>
    <w:link w:val="CommentTextChar"/>
    <w:uiPriority w:val="99"/>
    <w:unhideWhenUsed/>
    <w:rsid w:val="001F5D6F"/>
    <w:rPr>
      <w:sz w:val="20"/>
      <w:szCs w:val="20"/>
    </w:rPr>
  </w:style>
  <w:style w:type="character" w:customStyle="1" w:styleId="CommentTextChar">
    <w:name w:val="Comment Text Char"/>
    <w:link w:val="CommentText"/>
    <w:uiPriority w:val="99"/>
    <w:rsid w:val="001F5D6F"/>
    <w:rPr>
      <w:rFonts w:ascii="Calibri" w:hAnsi="Calibri"/>
      <w:lang w:eastAsia="en-US"/>
    </w:rPr>
  </w:style>
  <w:style w:type="paragraph" w:styleId="CommentSubject">
    <w:name w:val="annotation subject"/>
    <w:basedOn w:val="CommentText"/>
    <w:next w:val="CommentText"/>
    <w:link w:val="CommentSubjectChar"/>
    <w:uiPriority w:val="99"/>
    <w:semiHidden/>
    <w:unhideWhenUsed/>
    <w:rsid w:val="001F5D6F"/>
    <w:rPr>
      <w:b/>
      <w:bCs/>
    </w:rPr>
  </w:style>
  <w:style w:type="character" w:customStyle="1" w:styleId="CommentSubjectChar">
    <w:name w:val="Comment Subject Char"/>
    <w:link w:val="CommentSubject"/>
    <w:uiPriority w:val="99"/>
    <w:semiHidden/>
    <w:rsid w:val="001F5D6F"/>
    <w:rPr>
      <w:rFonts w:ascii="Calibri" w:hAnsi="Calibri"/>
      <w:b/>
      <w:bCs/>
      <w:lang w:eastAsia="en-US"/>
    </w:rPr>
  </w:style>
  <w:style w:type="paragraph" w:customStyle="1" w:styleId="Default">
    <w:name w:val="Default"/>
    <w:rsid w:val="00AA0B74"/>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59"/>
    <w:rsid w:val="001231AF"/>
    <w:rPr>
      <w:rFonts w:ascii="Arial" w:eastAsia="Arial" w:hAnsi="Arial" w:cs="Arial"/>
      <w:kern w:val="24"/>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7274AC"/>
    <w:rPr>
      <w:color w:val="605E5C"/>
      <w:shd w:val="clear" w:color="auto" w:fill="E1DFDD"/>
    </w:rPr>
  </w:style>
  <w:style w:type="paragraph" w:styleId="NormalWeb">
    <w:name w:val="Normal (Web)"/>
    <w:basedOn w:val="Normal"/>
    <w:uiPriority w:val="99"/>
    <w:semiHidden/>
    <w:unhideWhenUsed/>
    <w:rsid w:val="00715DC3"/>
    <w:pPr>
      <w:spacing w:before="100" w:beforeAutospacing="1" w:after="100" w:afterAutospacing="1"/>
    </w:pPr>
    <w:rPr>
      <w:rFonts w:ascii="Times New Roman" w:hAnsi="Times New Roman"/>
      <w:sz w:val="24"/>
      <w:lang w:eastAsia="en-GB"/>
    </w:rPr>
  </w:style>
  <w:style w:type="table" w:customStyle="1" w:styleId="TableGrid0">
    <w:name w:val="TableGrid"/>
    <w:rsid w:val="00F4016D"/>
    <w:rPr>
      <w:rFonts w:ascii="Calibri" w:hAnsi="Calibri"/>
      <w:sz w:val="22"/>
      <w:szCs w:val="22"/>
      <w:lang w:val="en-US" w:eastAsia="en-US"/>
    </w:rPr>
    <w:tblPr>
      <w:tblCellMar>
        <w:top w:w="0" w:type="dxa"/>
        <w:left w:w="0" w:type="dxa"/>
        <w:bottom w:w="0" w:type="dxa"/>
        <w:right w:w="0" w:type="dxa"/>
      </w:tblCellMar>
    </w:tblPr>
  </w:style>
  <w:style w:type="character" w:styleId="Strong">
    <w:name w:val="Strong"/>
    <w:uiPriority w:val="1"/>
    <w:qFormat/>
    <w:locked/>
    <w:rsid w:val="00F4016D"/>
    <w:rPr>
      <w:b/>
      <w:bCs/>
    </w:rPr>
  </w:style>
  <w:style w:type="paragraph" w:styleId="z-TopofForm">
    <w:name w:val="HTML Top of Form"/>
    <w:basedOn w:val="Normal"/>
    <w:next w:val="Normal"/>
    <w:link w:val="z-TopofFormChar"/>
    <w:hidden/>
    <w:uiPriority w:val="99"/>
    <w:semiHidden/>
    <w:unhideWhenUsed/>
    <w:rsid w:val="00690E5E"/>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sid w:val="00690E5E"/>
    <w:rPr>
      <w:rFonts w:ascii="Arial"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690E5E"/>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690E5E"/>
    <w:rPr>
      <w:rFonts w:ascii="Arial" w:hAnsi="Arial" w:cs="Arial"/>
      <w:vanish/>
      <w:sz w:val="16"/>
      <w:szCs w:val="16"/>
      <w:lang w:eastAsia="en-US"/>
    </w:rPr>
  </w:style>
  <w:style w:type="paragraph" w:styleId="Revision">
    <w:name w:val="Revision"/>
    <w:hidden/>
    <w:uiPriority w:val="99"/>
    <w:semiHidden/>
    <w:rsid w:val="00294C87"/>
    <w:rPr>
      <w:rFonts w:ascii="Calibri" w:hAnsi="Calibri"/>
      <w:sz w:val="22"/>
      <w:szCs w:val="24"/>
      <w:lang w:eastAsia="en-US"/>
    </w:rPr>
  </w:style>
  <w:style w:type="paragraph" w:styleId="TOCHeading">
    <w:name w:val="TOC Heading"/>
    <w:basedOn w:val="Heading1"/>
    <w:next w:val="Normal"/>
    <w:uiPriority w:val="39"/>
    <w:unhideWhenUsed/>
    <w:qFormat/>
    <w:rsid w:val="00C51CCB"/>
    <w:pPr>
      <w:keepLines/>
      <w:spacing w:before="240" w:line="259" w:lineRule="auto"/>
      <w:outlineLvl w:val="9"/>
    </w:pPr>
    <w:rPr>
      <w:rFonts w:ascii="Calibri Light" w:hAnsi="Calibri Light"/>
      <w:b w:val="0"/>
      <w:bCs w:val="0"/>
      <w:color w:val="2F5496"/>
      <w:kern w:val="0"/>
      <w:lang w:val="en-US"/>
    </w:rPr>
  </w:style>
  <w:style w:type="paragraph" w:styleId="TOC1">
    <w:name w:val="toc 1"/>
    <w:basedOn w:val="Normal"/>
    <w:next w:val="Normal"/>
    <w:autoRedefine/>
    <w:uiPriority w:val="39"/>
    <w:unhideWhenUsed/>
    <w:rsid w:val="009F39F2"/>
    <w:pPr>
      <w:tabs>
        <w:tab w:val="left" w:pos="440"/>
        <w:tab w:val="right" w:leader="dot" w:pos="9017"/>
      </w:tabs>
      <w:spacing w:line="480" w:lineRule="auto"/>
    </w:pPr>
    <w:rPr>
      <w:rFonts w:ascii="Arial" w:hAnsi="Arial" w:cs="Arial"/>
      <w:b/>
      <w:bCs/>
      <w:noProof/>
    </w:rPr>
  </w:style>
  <w:style w:type="paragraph" w:styleId="TOC2">
    <w:name w:val="toc 2"/>
    <w:basedOn w:val="Normal"/>
    <w:next w:val="Normal"/>
    <w:autoRedefine/>
    <w:uiPriority w:val="39"/>
    <w:unhideWhenUsed/>
    <w:rsid w:val="000257CF"/>
    <w:pPr>
      <w:ind w:left="220"/>
    </w:pPr>
  </w:style>
  <w:style w:type="paragraph" w:styleId="Title">
    <w:name w:val="Title"/>
    <w:basedOn w:val="Normal"/>
    <w:next w:val="Normal"/>
    <w:link w:val="TitleChar"/>
    <w:qFormat/>
    <w:locked/>
    <w:rsid w:val="0000759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0759D"/>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162005">
      <w:bodyDiv w:val="1"/>
      <w:marLeft w:val="0"/>
      <w:marRight w:val="0"/>
      <w:marTop w:val="0"/>
      <w:marBottom w:val="0"/>
      <w:divBdr>
        <w:top w:val="none" w:sz="0" w:space="0" w:color="auto"/>
        <w:left w:val="none" w:sz="0" w:space="0" w:color="auto"/>
        <w:bottom w:val="none" w:sz="0" w:space="0" w:color="auto"/>
        <w:right w:val="none" w:sz="0" w:space="0" w:color="auto"/>
      </w:divBdr>
    </w:div>
    <w:div w:id="1859389597">
      <w:bodyDiv w:val="1"/>
      <w:marLeft w:val="0"/>
      <w:marRight w:val="0"/>
      <w:marTop w:val="0"/>
      <w:marBottom w:val="0"/>
      <w:divBdr>
        <w:top w:val="none" w:sz="0" w:space="0" w:color="auto"/>
        <w:left w:val="none" w:sz="0" w:space="0" w:color="auto"/>
        <w:bottom w:val="none" w:sz="0" w:space="0" w:color="auto"/>
        <w:right w:val="none" w:sz="0" w:space="0" w:color="auto"/>
      </w:divBdr>
    </w:div>
    <w:div w:id="1886067604">
      <w:bodyDiv w:val="1"/>
      <w:marLeft w:val="0"/>
      <w:marRight w:val="0"/>
      <w:marTop w:val="0"/>
      <w:marBottom w:val="0"/>
      <w:divBdr>
        <w:top w:val="none" w:sz="0" w:space="0" w:color="auto"/>
        <w:left w:val="none" w:sz="0" w:space="0" w:color="auto"/>
        <w:bottom w:val="none" w:sz="0" w:space="0" w:color="auto"/>
        <w:right w:val="none" w:sz="0" w:space="0" w:color="auto"/>
      </w:divBdr>
    </w:div>
    <w:div w:id="1944923409">
      <w:bodyDiv w:val="1"/>
      <w:marLeft w:val="0"/>
      <w:marRight w:val="0"/>
      <w:marTop w:val="0"/>
      <w:marBottom w:val="0"/>
      <w:divBdr>
        <w:top w:val="none" w:sz="0" w:space="0" w:color="auto"/>
        <w:left w:val="none" w:sz="0" w:space="0" w:color="auto"/>
        <w:bottom w:val="none" w:sz="0" w:space="0" w:color="auto"/>
        <w:right w:val="none" w:sz="0" w:space="0" w:color="auto"/>
      </w:divBdr>
    </w:div>
    <w:div w:id="199957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trath.ac.uk/professionalservices/is/cybersecurity/trainingpolicies/" TargetMode="External"/><Relationship Id="rId18" Type="http://schemas.openxmlformats.org/officeDocument/2006/relationships/hyperlink" Target="https://www.gov.uk/guidance/using-your-mobile-in-eu-and-eea-countries" TargetMode="External"/><Relationship Id="rId26" Type="http://schemas.openxmlformats.org/officeDocument/2006/relationships/hyperlink" Target="mailto:procurement.enquiries@strath.ac.uk" TargetMode="External"/><Relationship Id="rId3" Type="http://schemas.openxmlformats.org/officeDocument/2006/relationships/customXml" Target="../customXml/item3.xml"/><Relationship Id="rId21" Type="http://schemas.openxmlformats.org/officeDocument/2006/relationships/hyperlink" Target="mailto:procurement.enquiries@strath.ac.uk"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trath.ac.uk/professionalservices/finance/generalinformation/financialregulationsandpolicies/" TargetMode="External"/><Relationship Id="rId17" Type="http://schemas.openxmlformats.org/officeDocument/2006/relationships/hyperlink" Target="https://www.ofcom.org.uk/phones-telecoms-and-internet/advice-for-consumers/costs-and-billing/using-your-mobile-abroad" TargetMode="External"/><Relationship Id="rId25" Type="http://schemas.openxmlformats.org/officeDocument/2006/relationships/hyperlink" Target="mailto:procurement.enquiries@strath.ac.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rocurement.enquiries@strath.ac.uk" TargetMode="External"/><Relationship Id="rId20" Type="http://schemas.openxmlformats.org/officeDocument/2006/relationships/hyperlink" Target="mailto:procurement.enquiries@strath.ac.u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rath.ac.uk/procurement/procurementstrategiesandpolicies/" TargetMode="External"/><Relationship Id="rId24" Type="http://schemas.openxmlformats.org/officeDocument/2006/relationships/hyperlink" Target="mailto:procurement.enquiries@strath.ac.uk"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2.deloitte.com/uk/en/insights/industry/technology/technology-media-and-telecom-predictions/2022/environmental-impact-smartphones.html" TargetMode="External"/><Relationship Id="rId23" Type="http://schemas.openxmlformats.org/officeDocument/2006/relationships/hyperlink" Target="mailto:procurement.enquiries@strath.ac.uk" TargetMode="External"/><Relationship Id="rId28" Type="http://schemas.openxmlformats.org/officeDocument/2006/relationships/package" Target="embeddings/Microsoft_Word_Document.docx"/><Relationship Id="rId10" Type="http://schemas.openxmlformats.org/officeDocument/2006/relationships/endnotes" Target="endnotes.xml"/><Relationship Id="rId19" Type="http://schemas.openxmlformats.org/officeDocument/2006/relationships/hyperlink" Target="file:///\\ds.strath.ac.uk\idrive\Admin\Finance\Procurement\8.%20Strategies%20&amp;%20Policys\Mobile%20Phone%20Policy\Mobile_Request_Form%20sr.xlsx"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s.strath.ac.uk\idrive\Admin\Finance\Procurement\8.%20Strategies%20&amp;%20Policys\Mobile%20Phone%20Policy\Mobile_Request_Form%20sr.xlsx" TargetMode="External"/><Relationship Id="rId22" Type="http://schemas.openxmlformats.org/officeDocument/2006/relationships/hyperlink" Target="mailto:procurement.enquiries@strath.ac.uk" TargetMode="External"/><Relationship Id="rId27" Type="http://schemas.openxmlformats.org/officeDocument/2006/relationships/image" Target="media/image1.emf"/><Relationship Id="rId30" Type="http://schemas.openxmlformats.org/officeDocument/2006/relationships/footer" Target="footer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backman\Local%20Settings\Temporary%20Internet%20Files\Content.MSO\541FE54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20F10754ABC240999C2F5B40CDE28B" ma:contentTypeVersion="13" ma:contentTypeDescription="Create a new document." ma:contentTypeScope="" ma:versionID="e5168964fc0f258dd0e6116663bda70e">
  <xsd:schema xmlns:xsd="http://www.w3.org/2001/XMLSchema" xmlns:xs="http://www.w3.org/2001/XMLSchema" xmlns:p="http://schemas.microsoft.com/office/2006/metadata/properties" xmlns:ns3="ca98b900-9c80-42ae-a6ef-1ba68d7198a1" xmlns:ns4="da314e61-12c5-4722-9021-6b4045d77136" targetNamespace="http://schemas.microsoft.com/office/2006/metadata/properties" ma:root="true" ma:fieldsID="52088446934acdc9817928737ecf1ddf" ns3:_="" ns4:_="">
    <xsd:import namespace="ca98b900-9c80-42ae-a6ef-1ba68d7198a1"/>
    <xsd:import namespace="da314e61-12c5-4722-9021-6b4045d7713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8b900-9c80-42ae-a6ef-1ba68d719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314e61-12c5-4722-9021-6b4045d771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47B91E-8595-40F4-9C7C-976756ED7C04}">
  <ds:schemaRefs>
    <ds:schemaRef ds:uri="http://schemas.openxmlformats.org/officeDocument/2006/bibliography"/>
  </ds:schemaRefs>
</ds:datastoreItem>
</file>

<file path=customXml/itemProps2.xml><?xml version="1.0" encoding="utf-8"?>
<ds:datastoreItem xmlns:ds="http://schemas.openxmlformats.org/officeDocument/2006/customXml" ds:itemID="{DB83BF8F-1D35-41FC-A001-57A0C4BDAB65}">
  <ds:schemaRefs>
    <ds:schemaRef ds:uri="http://schemas.microsoft.com/sharepoint/v3/contenttype/forms"/>
  </ds:schemaRefs>
</ds:datastoreItem>
</file>

<file path=customXml/itemProps3.xml><?xml version="1.0" encoding="utf-8"?>
<ds:datastoreItem xmlns:ds="http://schemas.openxmlformats.org/officeDocument/2006/customXml" ds:itemID="{875DBA5C-FDD6-44AA-ADEE-777BFA903972}">
  <ds:schemaRefs>
    <ds:schemaRef ds:uri="http://purl.org/dc/terms/"/>
    <ds:schemaRef ds:uri="http://www.w3.org/XML/1998/namespace"/>
    <ds:schemaRef ds:uri="http://schemas.microsoft.com/office/2006/documentManagement/types"/>
    <ds:schemaRef ds:uri="da314e61-12c5-4722-9021-6b4045d77136"/>
    <ds:schemaRef ds:uri="http://purl.org/dc/dcmityp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ca98b900-9c80-42ae-a6ef-1ba68d7198a1"/>
  </ds:schemaRefs>
</ds:datastoreItem>
</file>

<file path=customXml/itemProps4.xml><?xml version="1.0" encoding="utf-8"?>
<ds:datastoreItem xmlns:ds="http://schemas.openxmlformats.org/officeDocument/2006/customXml" ds:itemID="{AE7863FB-D1D2-4144-9D5C-8170A16A7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8b900-9c80-42ae-a6ef-1ba68d7198a1"/>
    <ds:schemaRef ds:uri="da314e61-12c5-4722-9021-6b4045d77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541FE547</Template>
  <TotalTime>4</TotalTime>
  <Pages>12</Pages>
  <Words>4394</Words>
  <Characters>24340</Characters>
  <Application>Microsoft Office Word</Application>
  <DocSecurity>0</DocSecurity>
  <Lines>608</Lines>
  <Paragraphs>211</Paragraphs>
  <ScaleCrop>false</ScaleCrop>
  <HeadingPairs>
    <vt:vector size="2" baseType="variant">
      <vt:variant>
        <vt:lpstr>Title</vt:lpstr>
      </vt:variant>
      <vt:variant>
        <vt:i4>1</vt:i4>
      </vt:variant>
    </vt:vector>
  </HeadingPairs>
  <TitlesOfParts>
    <vt:vector size="1" baseType="lpstr">
      <vt:lpstr>Document Title: Heading 1 - Calibri Bold size 24, colour brown R:120 G:82 B:0</vt:lpstr>
    </vt:vector>
  </TitlesOfParts>
  <Company>Hewlett-Packard Company</Company>
  <LinksUpToDate>false</LinksUpToDate>
  <CharactersWithSpaces>28523</CharactersWithSpaces>
  <SharedDoc>false</SharedDoc>
  <HLinks>
    <vt:vector size="60" baseType="variant">
      <vt:variant>
        <vt:i4>1638419</vt:i4>
      </vt:variant>
      <vt:variant>
        <vt:i4>45</vt:i4>
      </vt:variant>
      <vt:variant>
        <vt:i4>0</vt:i4>
      </vt:variant>
      <vt:variant>
        <vt:i4>5</vt:i4>
      </vt:variant>
      <vt:variant>
        <vt:lpwstr>https://www.gov.uk/guidance/using-your-mobile-in-eu-and-eea-countries</vt:lpwstr>
      </vt:variant>
      <vt:variant>
        <vt:lpwstr/>
      </vt:variant>
      <vt:variant>
        <vt:i4>786439</vt:i4>
      </vt:variant>
      <vt:variant>
        <vt:i4>42</vt:i4>
      </vt:variant>
      <vt:variant>
        <vt:i4>0</vt:i4>
      </vt:variant>
      <vt:variant>
        <vt:i4>5</vt:i4>
      </vt:variant>
      <vt:variant>
        <vt:lpwstr>https://www.ofcom.org.uk/phones-telecoms-and-internet/advice-for-consumers/costs-and-billing/using-your-mobile-abroad</vt:lpwstr>
      </vt:variant>
      <vt:variant>
        <vt:lpwstr/>
      </vt:variant>
      <vt:variant>
        <vt:i4>1310791</vt:i4>
      </vt:variant>
      <vt:variant>
        <vt:i4>39</vt:i4>
      </vt:variant>
      <vt:variant>
        <vt:i4>0</vt:i4>
      </vt:variant>
      <vt:variant>
        <vt:i4>5</vt:i4>
      </vt:variant>
      <vt:variant>
        <vt:lpwstr>https://www.strath.ac.uk/professionalservices/is/cybersecurity/trainingpolicies/</vt:lpwstr>
      </vt:variant>
      <vt:variant>
        <vt:lpwstr/>
      </vt:variant>
      <vt:variant>
        <vt:i4>2097251</vt:i4>
      </vt:variant>
      <vt:variant>
        <vt:i4>36</vt:i4>
      </vt:variant>
      <vt:variant>
        <vt:i4>0</vt:i4>
      </vt:variant>
      <vt:variant>
        <vt:i4>5</vt:i4>
      </vt:variant>
      <vt:variant>
        <vt:lpwstr>https://www.strath.ac.uk/procurement/procurementstrategiesandpolicies/</vt:lpwstr>
      </vt:variant>
      <vt:variant>
        <vt:lpwstr/>
      </vt:variant>
      <vt:variant>
        <vt:i4>3407943</vt:i4>
      </vt:variant>
      <vt:variant>
        <vt:i4>33</vt:i4>
      </vt:variant>
      <vt:variant>
        <vt:i4>0</vt:i4>
      </vt:variant>
      <vt:variant>
        <vt:i4>5</vt:i4>
      </vt:variant>
      <vt:variant>
        <vt:lpwstr>https://www.strath.ac.uk/professionalservices/media/ps/finance/financialregulations/Financial_Regulations.pdf</vt:lpwstr>
      </vt:variant>
      <vt:variant>
        <vt:lpwstr/>
      </vt:variant>
      <vt:variant>
        <vt:i4>1310775</vt:i4>
      </vt:variant>
      <vt:variant>
        <vt:i4>26</vt:i4>
      </vt:variant>
      <vt:variant>
        <vt:i4>0</vt:i4>
      </vt:variant>
      <vt:variant>
        <vt:i4>5</vt:i4>
      </vt:variant>
      <vt:variant>
        <vt:lpwstr/>
      </vt:variant>
      <vt:variant>
        <vt:lpwstr>_Toc103342129</vt:lpwstr>
      </vt:variant>
      <vt:variant>
        <vt:i4>1310775</vt:i4>
      </vt:variant>
      <vt:variant>
        <vt:i4>20</vt:i4>
      </vt:variant>
      <vt:variant>
        <vt:i4>0</vt:i4>
      </vt:variant>
      <vt:variant>
        <vt:i4>5</vt:i4>
      </vt:variant>
      <vt:variant>
        <vt:lpwstr/>
      </vt:variant>
      <vt:variant>
        <vt:lpwstr>_Toc103342128</vt:lpwstr>
      </vt:variant>
      <vt:variant>
        <vt:i4>1310775</vt:i4>
      </vt:variant>
      <vt:variant>
        <vt:i4>14</vt:i4>
      </vt:variant>
      <vt:variant>
        <vt:i4>0</vt:i4>
      </vt:variant>
      <vt:variant>
        <vt:i4>5</vt:i4>
      </vt:variant>
      <vt:variant>
        <vt:lpwstr/>
      </vt:variant>
      <vt:variant>
        <vt:lpwstr>_Toc103342127</vt:lpwstr>
      </vt:variant>
      <vt:variant>
        <vt:i4>1310775</vt:i4>
      </vt:variant>
      <vt:variant>
        <vt:i4>8</vt:i4>
      </vt:variant>
      <vt:variant>
        <vt:i4>0</vt:i4>
      </vt:variant>
      <vt:variant>
        <vt:i4>5</vt:i4>
      </vt:variant>
      <vt:variant>
        <vt:lpwstr/>
      </vt:variant>
      <vt:variant>
        <vt:lpwstr>_Toc103342126</vt:lpwstr>
      </vt:variant>
      <vt:variant>
        <vt:i4>1310775</vt:i4>
      </vt:variant>
      <vt:variant>
        <vt:i4>2</vt:i4>
      </vt:variant>
      <vt:variant>
        <vt:i4>0</vt:i4>
      </vt:variant>
      <vt:variant>
        <vt:i4>5</vt:i4>
      </vt:variant>
      <vt:variant>
        <vt:lpwstr/>
      </vt:variant>
      <vt:variant>
        <vt:lpwstr>_Toc103342125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 Heading 1 - Calibri Bold size 24, colour brown R:120 G:82 B:0</dc:title>
  <dc:subject/>
  <dc:creator>Fiona Hughes</dc:creator>
  <cp:keywords/>
  <cp:lastModifiedBy>Derek McLean</cp:lastModifiedBy>
  <cp:revision>5</cp:revision>
  <cp:lastPrinted>2026-03-18T15:58:00Z</cp:lastPrinted>
  <dcterms:created xsi:type="dcterms:W3CDTF">2026-03-18T15:56:00Z</dcterms:created>
  <dcterms:modified xsi:type="dcterms:W3CDTF">2026-03-18T16:01:00Z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0x0101009C20F10754ABC240999C2F5B40CDE28B</vt:lpwstr>
  </property>
</Properties>
</file>