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43450" w14:textId="77777777" w:rsidR="009A748D" w:rsidRPr="009A748D" w:rsidRDefault="00CA73C2" w:rsidP="009A748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>THE CUNNINGHAM TRUST</w:t>
      </w:r>
    </w:p>
    <w:p w14:paraId="42E7AEB0" w14:textId="77777777" w:rsidR="009A748D" w:rsidRDefault="009A748D" w:rsidP="00545F3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</w:p>
    <w:p w14:paraId="4D2576AB" w14:textId="77777777" w:rsidR="00545F3A" w:rsidRPr="009A748D" w:rsidRDefault="00CA73C2" w:rsidP="00545F3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 w:rsidRPr="009A748D">
        <w:rPr>
          <w:rFonts w:ascii="Tahoma" w:hAnsi="Tahoma" w:cs="Tahoma"/>
          <w:sz w:val="32"/>
          <w:szCs w:val="32"/>
        </w:rPr>
        <w:t>PhD Standard Conditions Applying to the Award of</w:t>
      </w:r>
    </w:p>
    <w:p w14:paraId="31466B11" w14:textId="19D3D2E0" w:rsidR="00545F3A" w:rsidRPr="009A748D" w:rsidRDefault="00CA73C2" w:rsidP="00545F3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32"/>
          <w:szCs w:val="32"/>
        </w:rPr>
      </w:pPr>
      <w:r w:rsidRPr="009A748D">
        <w:rPr>
          <w:rFonts w:ascii="Tahoma" w:hAnsi="Tahoma" w:cs="Tahoma"/>
          <w:sz w:val="32"/>
          <w:szCs w:val="32"/>
        </w:rPr>
        <w:t xml:space="preserve">The Cunningham Trust Research Funding </w:t>
      </w:r>
      <w:r w:rsidRPr="009A748D">
        <w:rPr>
          <w:rFonts w:ascii="Tahoma" w:hAnsi="Tahoma" w:cs="Tahoma"/>
          <w:i/>
          <w:iCs/>
          <w:sz w:val="32"/>
          <w:szCs w:val="32"/>
        </w:rPr>
        <w:t xml:space="preserve">[from </w:t>
      </w:r>
      <w:r w:rsidR="00CB20F2">
        <w:rPr>
          <w:rFonts w:ascii="Tahoma" w:hAnsi="Tahoma" w:cs="Tahoma"/>
          <w:i/>
          <w:iCs/>
          <w:sz w:val="32"/>
          <w:szCs w:val="32"/>
        </w:rPr>
        <w:t>April 20</w:t>
      </w:r>
      <w:r w:rsidR="00CD51C8">
        <w:rPr>
          <w:rFonts w:ascii="Tahoma" w:hAnsi="Tahoma" w:cs="Tahoma"/>
          <w:i/>
          <w:iCs/>
          <w:sz w:val="32"/>
          <w:szCs w:val="32"/>
        </w:rPr>
        <w:t>19</w:t>
      </w:r>
      <w:r w:rsidRPr="009A748D">
        <w:rPr>
          <w:rFonts w:ascii="Tahoma" w:hAnsi="Tahoma" w:cs="Tahoma"/>
          <w:i/>
          <w:iCs/>
          <w:sz w:val="32"/>
          <w:szCs w:val="32"/>
        </w:rPr>
        <w:t>]</w:t>
      </w:r>
    </w:p>
    <w:p w14:paraId="7586490F" w14:textId="77777777" w:rsidR="00545F3A" w:rsidRPr="00624CF4" w:rsidRDefault="00545F3A" w:rsidP="00545F3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3BADB524" w14:textId="77777777" w:rsidR="00545F3A" w:rsidRPr="00624CF4" w:rsidRDefault="00CA73C2" w:rsidP="00545F3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This document sets out the c</w:t>
      </w:r>
      <w:r w:rsidRPr="00624CF4">
        <w:rPr>
          <w:rFonts w:ascii="Tahoma" w:hAnsi="Tahoma" w:cs="Tahoma"/>
        </w:rPr>
        <w:t xml:space="preserve">onditions on which </w:t>
      </w:r>
      <w:r w:rsidR="004F2414" w:rsidRPr="00624CF4">
        <w:rPr>
          <w:rFonts w:ascii="Tahoma" w:hAnsi="Tahoma" w:cs="Tahoma"/>
        </w:rPr>
        <w:t>The Cunningham Trust</w:t>
      </w:r>
      <w:r>
        <w:rPr>
          <w:rFonts w:ascii="Tahoma" w:hAnsi="Tahoma" w:cs="Tahoma"/>
        </w:rPr>
        <w:t xml:space="preserve"> may </w:t>
      </w:r>
      <w:r w:rsidRPr="00624CF4">
        <w:rPr>
          <w:rFonts w:ascii="Tahoma" w:hAnsi="Tahoma" w:cs="Tahoma"/>
        </w:rPr>
        <w:t xml:space="preserve">offer to support a </w:t>
      </w:r>
      <w:r w:rsidR="004F2414" w:rsidRPr="00624CF4">
        <w:rPr>
          <w:rFonts w:ascii="Tahoma" w:hAnsi="Tahoma" w:cs="Tahoma"/>
        </w:rPr>
        <w:t>three</w:t>
      </w:r>
      <w:r w:rsidRPr="00624CF4">
        <w:rPr>
          <w:rFonts w:ascii="Tahoma" w:hAnsi="Tahoma" w:cs="Tahoma"/>
        </w:rPr>
        <w:t>-year PhD Studentship.</w:t>
      </w:r>
    </w:p>
    <w:p w14:paraId="120B071D" w14:textId="77777777" w:rsidR="00545F3A" w:rsidRPr="00624CF4" w:rsidRDefault="00545F3A" w:rsidP="00545F3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14:paraId="4C1C9FA1" w14:textId="77777777" w:rsidR="00545F3A" w:rsidRPr="00624CF4" w:rsidRDefault="00545F3A" w:rsidP="00545F3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0124B0E5" w14:textId="77777777" w:rsidR="00545F3A" w:rsidRPr="00624CF4" w:rsidRDefault="00CA73C2" w:rsidP="004946AE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ahoma" w:hAnsi="Tahoma" w:cs="Tahoma"/>
          <w:b/>
          <w:bCs/>
        </w:rPr>
      </w:pPr>
      <w:r w:rsidRPr="00624CF4">
        <w:rPr>
          <w:rFonts w:ascii="Tahoma" w:hAnsi="Tahoma" w:cs="Tahoma"/>
          <w:b/>
          <w:bCs/>
        </w:rPr>
        <w:t>General</w:t>
      </w:r>
    </w:p>
    <w:p w14:paraId="77A2E6A7" w14:textId="77777777" w:rsidR="004F2414" w:rsidRPr="00624CF4" w:rsidRDefault="004F2414" w:rsidP="004946A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3F778DFA" w14:textId="77777777" w:rsidR="00545F3A" w:rsidRPr="00624CF4" w:rsidRDefault="00CA73C2" w:rsidP="00551E2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ahoma" w:hAnsi="Tahoma" w:cs="Tahoma"/>
        </w:rPr>
      </w:pPr>
      <w:r w:rsidRPr="00624CF4">
        <w:rPr>
          <w:rFonts w:ascii="Tahoma" w:hAnsi="Tahoma" w:cs="Tahoma"/>
        </w:rPr>
        <w:t xml:space="preserve">1.1 </w:t>
      </w:r>
      <w:r w:rsidR="004946AE">
        <w:rPr>
          <w:rFonts w:ascii="Tahoma" w:hAnsi="Tahoma" w:cs="Tahoma"/>
        </w:rPr>
        <w:tab/>
      </w:r>
      <w:r w:rsidRPr="00624CF4">
        <w:rPr>
          <w:rFonts w:ascii="Tahoma" w:hAnsi="Tahoma" w:cs="Tahoma"/>
        </w:rPr>
        <w:t>The Studentship shall be carried out by or under the general direction of the</w:t>
      </w:r>
    </w:p>
    <w:p w14:paraId="688E9831" w14:textId="77777777" w:rsidR="00545F3A" w:rsidRPr="00624CF4" w:rsidRDefault="00CA73C2" w:rsidP="004946A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ahoma" w:hAnsi="Tahoma" w:cs="Tahoma"/>
        </w:rPr>
      </w:pPr>
      <w:r w:rsidRPr="00624CF4">
        <w:rPr>
          <w:rFonts w:ascii="Tahoma" w:hAnsi="Tahoma" w:cs="Tahoma"/>
        </w:rPr>
        <w:t>University/Research Institution (“Administering Institution”) named in the</w:t>
      </w:r>
    </w:p>
    <w:p w14:paraId="417190FA" w14:textId="77777777" w:rsidR="00545F3A" w:rsidRPr="00624CF4" w:rsidRDefault="00CA73C2" w:rsidP="004946A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ahoma" w:hAnsi="Tahoma" w:cs="Tahoma"/>
        </w:rPr>
      </w:pPr>
      <w:r w:rsidRPr="00624CF4">
        <w:rPr>
          <w:rFonts w:ascii="Tahoma" w:hAnsi="Tahoma" w:cs="Tahoma"/>
        </w:rPr>
        <w:t>Studentship award which shall be responsible for the conduct of the project.</w:t>
      </w:r>
    </w:p>
    <w:p w14:paraId="3CD3A65B" w14:textId="77777777" w:rsidR="004F2414" w:rsidRPr="00624CF4" w:rsidRDefault="004F2414" w:rsidP="004946A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1EA1BB3D" w14:textId="77777777" w:rsidR="00545F3A" w:rsidRPr="00624CF4" w:rsidRDefault="00CA73C2" w:rsidP="004946A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ahoma" w:hAnsi="Tahoma" w:cs="Tahoma"/>
        </w:rPr>
      </w:pPr>
      <w:r w:rsidRPr="00624CF4">
        <w:rPr>
          <w:rFonts w:ascii="Tahoma" w:hAnsi="Tahoma" w:cs="Tahoma"/>
        </w:rPr>
        <w:t xml:space="preserve">1.2 </w:t>
      </w:r>
      <w:r w:rsidR="004946AE">
        <w:rPr>
          <w:rFonts w:ascii="Tahoma" w:hAnsi="Tahoma" w:cs="Tahoma"/>
        </w:rPr>
        <w:tab/>
      </w:r>
      <w:r w:rsidRPr="00624CF4">
        <w:rPr>
          <w:rFonts w:ascii="Tahoma" w:hAnsi="Tahoma" w:cs="Tahoma"/>
        </w:rPr>
        <w:t>The Administering Institution shall notify The Cunningham Trust of the start</w:t>
      </w:r>
      <w:r w:rsidR="004F2414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and completion dates of the project and of any events occurring during the</w:t>
      </w:r>
      <w:r w:rsidR="004F2414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Studentship which could prejudice the completion date. The start date is</w:t>
      </w:r>
      <w:r w:rsidR="004F2414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expected to be in September of the academic year following the offer of a</w:t>
      </w:r>
      <w:r w:rsidR="004F2414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Studentship Award. Any alternative start date should be no more than 4 months</w:t>
      </w:r>
      <w:r w:rsidR="004F2414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later than the expected September start date. Awards starting more than 4</w:t>
      </w:r>
      <w:r w:rsidR="004F2414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months after the expected September start date may be forfeited. No change in</w:t>
      </w:r>
      <w:r w:rsidR="004F2414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 xml:space="preserve">the research protocol may be made without </w:t>
      </w:r>
      <w:r w:rsidRPr="00624CF4">
        <w:rPr>
          <w:rFonts w:ascii="Tahoma" w:hAnsi="Tahoma" w:cs="Tahoma"/>
          <w:b/>
          <w:bCs/>
        </w:rPr>
        <w:t xml:space="preserve">prior written </w:t>
      </w:r>
      <w:r w:rsidRPr="00624CF4">
        <w:rPr>
          <w:rFonts w:ascii="Tahoma" w:hAnsi="Tahoma" w:cs="Tahoma"/>
        </w:rPr>
        <w:t>agreement of The Cunningham Trust. Failure to adhere to these conditions may result in</w:t>
      </w:r>
      <w:r w:rsidR="004F2414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termination of the Studentship and the demand for partial or full repayment of</w:t>
      </w:r>
      <w:r w:rsidR="004F2414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 xml:space="preserve">funds </w:t>
      </w:r>
      <w:proofErr w:type="gramStart"/>
      <w:r w:rsidRPr="00624CF4">
        <w:rPr>
          <w:rFonts w:ascii="Tahoma" w:hAnsi="Tahoma" w:cs="Tahoma"/>
        </w:rPr>
        <w:t>with the exception of</w:t>
      </w:r>
      <w:proofErr w:type="gramEnd"/>
      <w:r w:rsidRPr="00624CF4">
        <w:rPr>
          <w:rFonts w:ascii="Tahoma" w:hAnsi="Tahoma" w:cs="Tahoma"/>
        </w:rPr>
        <w:t xml:space="preserve"> such funds which have been properly and</w:t>
      </w:r>
      <w:r w:rsidR="004F2414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legitimately spent on project work. The Dean or equivalent and the Research</w:t>
      </w:r>
      <w:r w:rsidR="004F2414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Administrator of the Administering Institution will be informed of the</w:t>
      </w:r>
      <w:r w:rsidR="004F2414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circumstances and where appropriate, the Research Ethics Committee of the</w:t>
      </w:r>
      <w:r w:rsidR="004F2414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Administering Institution. Further, no change in the supervisors may be made without</w:t>
      </w:r>
      <w:r w:rsidR="004F2414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prior written agreement of The Cunningham Trust.</w:t>
      </w:r>
    </w:p>
    <w:p w14:paraId="3D98E642" w14:textId="77777777" w:rsidR="004F2414" w:rsidRPr="00624CF4" w:rsidRDefault="004F2414" w:rsidP="004946A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2DC63650" w14:textId="77777777" w:rsidR="00545F3A" w:rsidRPr="00624CF4" w:rsidRDefault="00CA73C2" w:rsidP="004946A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ahoma" w:hAnsi="Tahoma" w:cs="Tahoma"/>
        </w:rPr>
      </w:pPr>
      <w:r w:rsidRPr="00624CF4">
        <w:rPr>
          <w:rFonts w:ascii="Tahoma" w:hAnsi="Tahoma" w:cs="Tahoma"/>
        </w:rPr>
        <w:t xml:space="preserve">1.3 </w:t>
      </w:r>
      <w:r w:rsidR="004946AE">
        <w:rPr>
          <w:rFonts w:ascii="Tahoma" w:hAnsi="Tahoma" w:cs="Tahoma"/>
        </w:rPr>
        <w:tab/>
      </w:r>
      <w:r w:rsidRPr="00624CF4">
        <w:rPr>
          <w:rFonts w:ascii="Tahoma" w:hAnsi="Tahoma" w:cs="Tahoma"/>
        </w:rPr>
        <w:t>The Principal University Supervisor (i.e. the first supervisor from the</w:t>
      </w:r>
      <w:r w:rsidR="004F2414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Administering Institution as named on the application form) cannot accept paid</w:t>
      </w:r>
      <w:r w:rsidR="004F2414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appointments away from the funded laboratory during tenure of the Studentship</w:t>
      </w:r>
      <w:r w:rsidR="004F2414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which would detract from their ability to supervise the PhD student. Failure to</w:t>
      </w:r>
      <w:r w:rsidR="004F2414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direct the research due to avoidable absence from the funded laboratory may</w:t>
      </w:r>
      <w:r w:rsidR="004F2414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result in termination of the Studentship and the demand for partial or full</w:t>
      </w:r>
      <w:r w:rsidR="004F2414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 xml:space="preserve">repayment of funds </w:t>
      </w:r>
      <w:proofErr w:type="gramStart"/>
      <w:r w:rsidRPr="00624CF4">
        <w:rPr>
          <w:rFonts w:ascii="Tahoma" w:hAnsi="Tahoma" w:cs="Tahoma"/>
        </w:rPr>
        <w:t>with the exception of</w:t>
      </w:r>
      <w:proofErr w:type="gramEnd"/>
      <w:r w:rsidRPr="00624CF4">
        <w:rPr>
          <w:rFonts w:ascii="Tahoma" w:hAnsi="Tahoma" w:cs="Tahoma"/>
        </w:rPr>
        <w:t xml:space="preserve"> such funds which have been properly</w:t>
      </w:r>
      <w:r w:rsidR="004F2414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and legitimately spent on project work.</w:t>
      </w:r>
    </w:p>
    <w:p w14:paraId="281E67B7" w14:textId="77777777" w:rsidR="004F2414" w:rsidRPr="00624CF4" w:rsidRDefault="004F2414" w:rsidP="004946A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317DAA5A" w14:textId="77777777" w:rsidR="00545F3A" w:rsidRPr="00624CF4" w:rsidRDefault="00CA73C2" w:rsidP="004946A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ahoma" w:hAnsi="Tahoma" w:cs="Tahoma"/>
        </w:rPr>
      </w:pPr>
      <w:r w:rsidRPr="00624CF4">
        <w:rPr>
          <w:rFonts w:ascii="Tahoma" w:hAnsi="Tahoma" w:cs="Tahoma"/>
        </w:rPr>
        <w:t xml:space="preserve">1.4 </w:t>
      </w:r>
      <w:r w:rsidR="004946AE">
        <w:rPr>
          <w:rFonts w:ascii="Tahoma" w:hAnsi="Tahoma" w:cs="Tahoma"/>
        </w:rPr>
        <w:tab/>
      </w:r>
      <w:r w:rsidRPr="00624CF4">
        <w:rPr>
          <w:rFonts w:ascii="Tahoma" w:hAnsi="Tahoma" w:cs="Tahoma"/>
        </w:rPr>
        <w:t>The Administering Institution shall be responsible for the provision of the basic</w:t>
      </w:r>
      <w:r w:rsidR="004F2414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facilities required to support the work of the Studentship.</w:t>
      </w:r>
    </w:p>
    <w:p w14:paraId="3CFD147D" w14:textId="77777777" w:rsidR="004F2414" w:rsidRPr="00624CF4" w:rsidRDefault="004F2414" w:rsidP="004946A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5407D86D" w14:textId="77777777" w:rsidR="00545F3A" w:rsidRPr="00624CF4" w:rsidRDefault="00CA73C2" w:rsidP="004946A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ahoma" w:hAnsi="Tahoma" w:cs="Tahoma"/>
        </w:rPr>
      </w:pPr>
      <w:r w:rsidRPr="00624CF4">
        <w:rPr>
          <w:rFonts w:ascii="Tahoma" w:hAnsi="Tahoma" w:cs="Tahoma"/>
        </w:rPr>
        <w:t xml:space="preserve">1.5 </w:t>
      </w:r>
      <w:r w:rsidR="004946AE">
        <w:rPr>
          <w:rFonts w:ascii="Tahoma" w:hAnsi="Tahoma" w:cs="Tahoma"/>
        </w:rPr>
        <w:tab/>
      </w:r>
      <w:r w:rsidRPr="00624CF4">
        <w:rPr>
          <w:rFonts w:ascii="Tahoma" w:hAnsi="Tahoma" w:cs="Tahoma"/>
        </w:rPr>
        <w:t>The Administering Institution shall be responsible for ensuring compliance with</w:t>
      </w:r>
      <w:r w:rsidR="004F2414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all Conditions contained in this section and the Research Governance Framework</w:t>
      </w:r>
      <w:r w:rsidR="004F2414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for Health and Community Care.</w:t>
      </w:r>
    </w:p>
    <w:p w14:paraId="4C069F58" w14:textId="77777777" w:rsidR="004F2414" w:rsidRPr="00624CF4" w:rsidRDefault="004F2414" w:rsidP="004946A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351BD354" w14:textId="77777777" w:rsidR="00545F3A" w:rsidRPr="00624CF4" w:rsidRDefault="00CA73C2" w:rsidP="004946A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ahoma" w:hAnsi="Tahoma" w:cs="Tahoma"/>
        </w:rPr>
      </w:pPr>
      <w:r w:rsidRPr="00624CF4">
        <w:rPr>
          <w:rFonts w:ascii="Tahoma" w:hAnsi="Tahoma" w:cs="Tahoma"/>
        </w:rPr>
        <w:t xml:space="preserve">1.6 </w:t>
      </w:r>
      <w:r w:rsidR="004946AE">
        <w:rPr>
          <w:rFonts w:ascii="Tahoma" w:hAnsi="Tahoma" w:cs="Tahoma"/>
        </w:rPr>
        <w:tab/>
      </w:r>
      <w:r w:rsidRPr="00624CF4">
        <w:rPr>
          <w:rFonts w:ascii="Tahoma" w:hAnsi="Tahoma" w:cs="Tahoma"/>
        </w:rPr>
        <w:t>All the Studentship Conditions contained in this document must subsist,</w:t>
      </w:r>
      <w:r w:rsidR="004F2414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notwithstanding the termination of the Studentship or the Studentship period,</w:t>
      </w:r>
      <w:r w:rsidR="004F2414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unless otherwise agreed.</w:t>
      </w:r>
    </w:p>
    <w:p w14:paraId="078707A0" w14:textId="77777777" w:rsidR="004F2414" w:rsidRPr="00624CF4" w:rsidRDefault="004F2414" w:rsidP="004946A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623C2AE3" w14:textId="77777777" w:rsidR="00545F3A" w:rsidRDefault="00CA73C2" w:rsidP="004946A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ahoma" w:hAnsi="Tahoma" w:cs="Tahoma"/>
        </w:rPr>
      </w:pPr>
      <w:r w:rsidRPr="00624CF4">
        <w:rPr>
          <w:rFonts w:ascii="Tahoma" w:hAnsi="Tahoma" w:cs="Tahoma"/>
        </w:rPr>
        <w:t xml:space="preserve">1.7 </w:t>
      </w:r>
      <w:r w:rsidR="004946AE">
        <w:rPr>
          <w:rFonts w:ascii="Tahoma" w:hAnsi="Tahoma" w:cs="Tahoma"/>
        </w:rPr>
        <w:tab/>
      </w:r>
      <w:r w:rsidRPr="00624CF4">
        <w:rPr>
          <w:rFonts w:ascii="Tahoma" w:hAnsi="Tahoma" w:cs="Tahoma"/>
        </w:rPr>
        <w:t>The same research project can be sent to other grant-funding bodies. However,</w:t>
      </w:r>
      <w:r w:rsidR="004F2414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 xml:space="preserve">if funding is obtained from </w:t>
      </w:r>
      <w:r w:rsidR="003E5159" w:rsidRPr="00624CF4">
        <w:rPr>
          <w:rFonts w:ascii="Tahoma" w:hAnsi="Tahoma" w:cs="Tahoma"/>
        </w:rPr>
        <w:t>The Cunningham Trust</w:t>
      </w:r>
      <w:r w:rsidRPr="00624CF4">
        <w:rPr>
          <w:rFonts w:ascii="Tahoma" w:hAnsi="Tahoma" w:cs="Tahoma"/>
        </w:rPr>
        <w:t xml:space="preserve"> and another funding body,</w:t>
      </w:r>
      <w:r w:rsidR="004F2414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not more than one funding award can be held for the same research project.</w:t>
      </w:r>
    </w:p>
    <w:p w14:paraId="5A37A6E5" w14:textId="77777777" w:rsidR="00822DAE" w:rsidRPr="00624CF4" w:rsidRDefault="00822DAE" w:rsidP="004946A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ahoma" w:hAnsi="Tahoma" w:cs="Tahoma"/>
        </w:rPr>
      </w:pPr>
    </w:p>
    <w:p w14:paraId="39463549" w14:textId="77777777" w:rsidR="004F2414" w:rsidRDefault="004F2414" w:rsidP="00545F3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5576FDCC" w14:textId="77777777" w:rsidR="00545F3A" w:rsidRPr="00624CF4" w:rsidRDefault="00CA73C2" w:rsidP="00551E2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  <w:r w:rsidRPr="00624CF4">
        <w:rPr>
          <w:rFonts w:ascii="Tahoma" w:hAnsi="Tahoma" w:cs="Tahoma"/>
          <w:b/>
          <w:bCs/>
        </w:rPr>
        <w:lastRenderedPageBreak/>
        <w:t xml:space="preserve">2. </w:t>
      </w:r>
      <w:r w:rsidR="00551E22">
        <w:rPr>
          <w:rFonts w:ascii="Tahoma" w:hAnsi="Tahoma" w:cs="Tahoma"/>
          <w:b/>
          <w:bCs/>
        </w:rPr>
        <w:tab/>
      </w:r>
      <w:r w:rsidRPr="00624CF4">
        <w:rPr>
          <w:rFonts w:ascii="Tahoma" w:hAnsi="Tahoma" w:cs="Tahoma"/>
          <w:b/>
          <w:bCs/>
        </w:rPr>
        <w:t>Staff</w:t>
      </w:r>
    </w:p>
    <w:p w14:paraId="50F35180" w14:textId="77777777" w:rsidR="004F2414" w:rsidRPr="00624CF4" w:rsidRDefault="004F2414" w:rsidP="00551E2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14:paraId="218A85E6" w14:textId="77777777" w:rsidR="00545F3A" w:rsidRPr="00624CF4" w:rsidRDefault="00CA73C2" w:rsidP="00551E2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ahoma" w:hAnsi="Tahoma" w:cs="Tahoma"/>
        </w:rPr>
      </w:pPr>
      <w:r w:rsidRPr="00624CF4">
        <w:rPr>
          <w:rFonts w:ascii="Tahoma" w:hAnsi="Tahoma" w:cs="Tahoma"/>
        </w:rPr>
        <w:t xml:space="preserve">2.1 </w:t>
      </w:r>
      <w:r w:rsidR="00551E22">
        <w:rPr>
          <w:rFonts w:ascii="Tahoma" w:hAnsi="Tahoma" w:cs="Tahoma"/>
        </w:rPr>
        <w:tab/>
      </w:r>
      <w:r w:rsidRPr="00624CF4">
        <w:rPr>
          <w:rFonts w:ascii="Tahoma" w:hAnsi="Tahoma" w:cs="Tahoma"/>
        </w:rPr>
        <w:t>The recruitment of the PhD student will be dealt with by the Administering</w:t>
      </w:r>
      <w:r w:rsidR="004F2414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 xml:space="preserve">Institution </w:t>
      </w:r>
      <w:r w:rsidR="003E5159" w:rsidRPr="00CB20F2">
        <w:rPr>
          <w:rFonts w:ascii="Tahoma" w:hAnsi="Tahoma" w:cs="Tahoma"/>
          <w:b/>
        </w:rPr>
        <w:t xml:space="preserve">and </w:t>
      </w:r>
      <w:r w:rsidR="00317254" w:rsidRPr="00CB20F2">
        <w:rPr>
          <w:rFonts w:ascii="Tahoma" w:hAnsi="Tahoma" w:cs="Tahoma"/>
          <w:b/>
        </w:rPr>
        <w:t>should involve</w:t>
      </w:r>
      <w:r w:rsidRPr="00CB20F2">
        <w:rPr>
          <w:rFonts w:ascii="Tahoma" w:hAnsi="Tahoma" w:cs="Tahoma"/>
          <w:b/>
        </w:rPr>
        <w:t xml:space="preserve"> a representative of The Cunningham Trust</w:t>
      </w:r>
      <w:r w:rsidRPr="00624CF4">
        <w:rPr>
          <w:rFonts w:ascii="Tahoma" w:hAnsi="Tahoma" w:cs="Tahoma"/>
        </w:rPr>
        <w:t xml:space="preserve"> (as </w:t>
      </w:r>
      <w:r w:rsidR="004F2414" w:rsidRPr="00624CF4">
        <w:rPr>
          <w:rFonts w:ascii="Tahoma" w:hAnsi="Tahoma" w:cs="Tahoma"/>
        </w:rPr>
        <w:t>n</w:t>
      </w:r>
      <w:r w:rsidRPr="00624CF4">
        <w:rPr>
          <w:rFonts w:ascii="Tahoma" w:hAnsi="Tahoma" w:cs="Tahoma"/>
        </w:rPr>
        <w:t>ominated at the sole discretion of The Cunningham Trust</w:t>
      </w:r>
      <w:r w:rsidR="00317254">
        <w:rPr>
          <w:rFonts w:ascii="Tahoma" w:hAnsi="Tahoma" w:cs="Tahoma"/>
        </w:rPr>
        <w:t>, but usually the Scientific Adviser</w:t>
      </w:r>
      <w:r w:rsidRPr="00624CF4">
        <w:rPr>
          <w:rFonts w:ascii="Tahoma" w:hAnsi="Tahoma" w:cs="Tahoma"/>
        </w:rPr>
        <w:t>).</w:t>
      </w:r>
    </w:p>
    <w:p w14:paraId="5A3F9FB2" w14:textId="77777777" w:rsidR="004F2414" w:rsidRPr="00624CF4" w:rsidRDefault="004F2414" w:rsidP="00551E2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55DE5305" w14:textId="77777777" w:rsidR="00545F3A" w:rsidRPr="00624CF4" w:rsidRDefault="00CA73C2" w:rsidP="00551E2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ahoma" w:hAnsi="Tahoma" w:cs="Tahoma"/>
        </w:rPr>
      </w:pPr>
      <w:r w:rsidRPr="00624CF4">
        <w:rPr>
          <w:rFonts w:ascii="Tahoma" w:hAnsi="Tahoma" w:cs="Tahoma"/>
        </w:rPr>
        <w:t xml:space="preserve">2.2 </w:t>
      </w:r>
      <w:r w:rsidR="00551E22">
        <w:rPr>
          <w:rFonts w:ascii="Tahoma" w:hAnsi="Tahoma" w:cs="Tahoma"/>
        </w:rPr>
        <w:tab/>
      </w:r>
      <w:r w:rsidRPr="00624CF4">
        <w:rPr>
          <w:rFonts w:ascii="Tahoma" w:hAnsi="Tahoma" w:cs="Tahoma"/>
        </w:rPr>
        <w:t xml:space="preserve">It is the responsibility of the Administering Institution to </w:t>
      </w:r>
      <w:proofErr w:type="gramStart"/>
      <w:r w:rsidRPr="00624CF4">
        <w:rPr>
          <w:rFonts w:ascii="Tahoma" w:hAnsi="Tahoma" w:cs="Tahoma"/>
        </w:rPr>
        <w:t>enter into</w:t>
      </w:r>
      <w:proofErr w:type="gramEnd"/>
      <w:r w:rsidRPr="00624CF4">
        <w:rPr>
          <w:rFonts w:ascii="Tahoma" w:hAnsi="Tahoma" w:cs="Tahoma"/>
        </w:rPr>
        <w:t xml:space="preserve"> any</w:t>
      </w:r>
      <w:r w:rsidR="004F2414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contractual arrangements with the PhD student whose stipend is reimbursed</w:t>
      </w:r>
      <w:r w:rsidR="004F2414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from the Studentship.</w:t>
      </w:r>
    </w:p>
    <w:p w14:paraId="4D23BB1C" w14:textId="77777777" w:rsidR="004F2414" w:rsidRPr="00624CF4" w:rsidRDefault="004F2414" w:rsidP="00551E2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6ECE0845" w14:textId="77777777" w:rsidR="00545F3A" w:rsidRPr="00624CF4" w:rsidRDefault="00CA73C2" w:rsidP="00551E2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ahoma" w:hAnsi="Tahoma" w:cs="Tahoma"/>
        </w:rPr>
      </w:pPr>
      <w:r w:rsidRPr="00624CF4">
        <w:rPr>
          <w:rFonts w:ascii="Tahoma" w:hAnsi="Tahoma" w:cs="Tahoma"/>
        </w:rPr>
        <w:t xml:space="preserve">2.3 </w:t>
      </w:r>
      <w:r w:rsidR="00551E22">
        <w:rPr>
          <w:rFonts w:ascii="Tahoma" w:hAnsi="Tahoma" w:cs="Tahoma"/>
        </w:rPr>
        <w:tab/>
      </w:r>
      <w:r w:rsidRPr="00624CF4">
        <w:rPr>
          <w:rFonts w:ascii="Tahoma" w:hAnsi="Tahoma" w:cs="Tahoma"/>
        </w:rPr>
        <w:t>The Administering Institution must ensure that staff working on the Studentship</w:t>
      </w:r>
      <w:r w:rsidR="004F2414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must devote to it the appropriate amount of time in relation to the amount of</w:t>
      </w:r>
      <w:r w:rsidR="004F2414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financial support received from The Cunningham Trust.</w:t>
      </w:r>
    </w:p>
    <w:p w14:paraId="71203CDE" w14:textId="77777777" w:rsidR="004F2414" w:rsidRPr="00624CF4" w:rsidRDefault="004F2414" w:rsidP="00551E2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7CCC0FF3" w14:textId="77777777" w:rsidR="00545F3A" w:rsidRPr="00624CF4" w:rsidRDefault="00CA73C2" w:rsidP="00373A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  <w:r w:rsidRPr="00624CF4">
        <w:rPr>
          <w:rFonts w:ascii="Tahoma" w:hAnsi="Tahoma" w:cs="Tahoma"/>
          <w:b/>
          <w:bCs/>
        </w:rPr>
        <w:t xml:space="preserve">3. </w:t>
      </w:r>
      <w:r w:rsidR="00373AF4">
        <w:rPr>
          <w:rFonts w:ascii="Tahoma" w:hAnsi="Tahoma" w:cs="Tahoma"/>
          <w:b/>
          <w:bCs/>
        </w:rPr>
        <w:tab/>
      </w:r>
      <w:r w:rsidRPr="00624CF4">
        <w:rPr>
          <w:rFonts w:ascii="Tahoma" w:hAnsi="Tahoma" w:cs="Tahoma"/>
          <w:b/>
          <w:bCs/>
        </w:rPr>
        <w:t>Consumables</w:t>
      </w:r>
    </w:p>
    <w:p w14:paraId="3B8CCE7F" w14:textId="77777777" w:rsidR="004F2414" w:rsidRPr="00624CF4" w:rsidRDefault="004F2414" w:rsidP="00373A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14:paraId="23DAA34C" w14:textId="77777777" w:rsidR="00545F3A" w:rsidRPr="00624CF4" w:rsidRDefault="00CA73C2" w:rsidP="00373A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624CF4">
        <w:rPr>
          <w:rFonts w:ascii="Tahoma" w:hAnsi="Tahoma" w:cs="Tahoma"/>
        </w:rPr>
        <w:t xml:space="preserve">3.1 </w:t>
      </w:r>
      <w:r w:rsidR="00373AF4">
        <w:rPr>
          <w:rFonts w:ascii="Tahoma" w:hAnsi="Tahoma" w:cs="Tahoma"/>
        </w:rPr>
        <w:tab/>
      </w:r>
      <w:r w:rsidRPr="00624CF4">
        <w:rPr>
          <w:rFonts w:ascii="Tahoma" w:hAnsi="Tahoma" w:cs="Tahoma"/>
        </w:rPr>
        <w:t>The element of the Studentship award attributable to consumables shall be used</w:t>
      </w:r>
    </w:p>
    <w:p w14:paraId="15B76730" w14:textId="77777777" w:rsidR="00545F3A" w:rsidRPr="00624CF4" w:rsidRDefault="00CA73C2" w:rsidP="00373A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ahoma" w:hAnsi="Tahoma" w:cs="Tahoma"/>
        </w:rPr>
      </w:pPr>
      <w:r w:rsidRPr="00CB20F2">
        <w:rPr>
          <w:rFonts w:ascii="Tahoma" w:hAnsi="Tahoma" w:cs="Tahoma"/>
          <w:i/>
        </w:rPr>
        <w:t>exclusively</w:t>
      </w:r>
      <w:r w:rsidRPr="00624CF4">
        <w:rPr>
          <w:rFonts w:ascii="Tahoma" w:hAnsi="Tahoma" w:cs="Tahoma"/>
        </w:rPr>
        <w:t xml:space="preserve"> in connection with the Studentship and the Administering Institution</w:t>
      </w:r>
      <w:r w:rsidR="004F2414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shall, on request by The Cunningham Trust, produce such receipts and</w:t>
      </w:r>
      <w:r w:rsidR="004F2414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vouchers to evidence the consumables spend on this basis.</w:t>
      </w:r>
    </w:p>
    <w:p w14:paraId="37FE6857" w14:textId="77777777" w:rsidR="00545F3A" w:rsidRPr="00624CF4" w:rsidRDefault="00545F3A" w:rsidP="00373A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14:paraId="35F5AB85" w14:textId="77777777" w:rsidR="00545F3A" w:rsidRPr="00624CF4" w:rsidRDefault="00CA73C2" w:rsidP="00373A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  <w:r w:rsidRPr="00624CF4">
        <w:rPr>
          <w:rFonts w:ascii="Tahoma" w:hAnsi="Tahoma" w:cs="Tahoma"/>
          <w:b/>
          <w:bCs/>
        </w:rPr>
        <w:t xml:space="preserve">4. </w:t>
      </w:r>
      <w:r w:rsidR="00373AF4">
        <w:rPr>
          <w:rFonts w:ascii="Tahoma" w:hAnsi="Tahoma" w:cs="Tahoma"/>
          <w:b/>
          <w:bCs/>
        </w:rPr>
        <w:tab/>
      </w:r>
      <w:r w:rsidRPr="00624CF4">
        <w:rPr>
          <w:rFonts w:ascii="Tahoma" w:hAnsi="Tahoma" w:cs="Tahoma"/>
          <w:b/>
          <w:bCs/>
        </w:rPr>
        <w:t>Finance</w:t>
      </w:r>
    </w:p>
    <w:p w14:paraId="2CC1E5F5" w14:textId="77777777" w:rsidR="004F2414" w:rsidRPr="00624CF4" w:rsidRDefault="004F2414" w:rsidP="00373A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14:paraId="259FBD46" w14:textId="77777777" w:rsidR="00545F3A" w:rsidRPr="00624CF4" w:rsidRDefault="00CA73C2" w:rsidP="00373A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ahoma" w:hAnsi="Tahoma" w:cs="Tahoma"/>
        </w:rPr>
      </w:pPr>
      <w:r w:rsidRPr="00624CF4">
        <w:rPr>
          <w:rFonts w:ascii="Tahoma" w:hAnsi="Tahoma" w:cs="Tahoma"/>
        </w:rPr>
        <w:t xml:space="preserve">4.1 </w:t>
      </w:r>
      <w:r w:rsidR="00373AF4">
        <w:rPr>
          <w:rFonts w:ascii="Tahoma" w:hAnsi="Tahoma" w:cs="Tahoma"/>
        </w:rPr>
        <w:tab/>
      </w:r>
      <w:r w:rsidRPr="00624CF4">
        <w:rPr>
          <w:rFonts w:ascii="Tahoma" w:hAnsi="Tahoma" w:cs="Tahoma"/>
        </w:rPr>
        <w:t>The Administering Institution shall exercise financial control of the Studentship.</w:t>
      </w:r>
      <w:r w:rsidR="004F2414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 xml:space="preserve">Each year, </w:t>
      </w:r>
      <w:r w:rsidR="00B67405">
        <w:rPr>
          <w:rFonts w:ascii="Tahoma" w:hAnsi="Tahoma" w:cs="Tahoma"/>
        </w:rPr>
        <w:t>s</w:t>
      </w:r>
      <w:r w:rsidRPr="00624CF4">
        <w:rPr>
          <w:rFonts w:ascii="Tahoma" w:hAnsi="Tahoma" w:cs="Tahoma"/>
        </w:rPr>
        <w:t>ubject to satisfying all relevant conditions, an annual allocation of</w:t>
      </w:r>
      <w:r w:rsidR="004F2414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the Studentship shall be made by The Cunningham Trust to cover the agreed</w:t>
      </w:r>
      <w:r w:rsidR="004F2414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costs for the incoming year (the Annual Payment).</w:t>
      </w:r>
    </w:p>
    <w:p w14:paraId="7C2CF507" w14:textId="77777777" w:rsidR="004F2414" w:rsidRPr="00624CF4" w:rsidRDefault="004F2414" w:rsidP="00373A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63C0FC23" w14:textId="77777777" w:rsidR="00545F3A" w:rsidRPr="00624CF4" w:rsidRDefault="00CA73C2" w:rsidP="00373A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ahoma" w:hAnsi="Tahoma" w:cs="Tahoma"/>
        </w:rPr>
      </w:pPr>
      <w:r w:rsidRPr="00624CF4">
        <w:rPr>
          <w:rFonts w:ascii="Tahoma" w:hAnsi="Tahoma" w:cs="Tahoma"/>
        </w:rPr>
        <w:t xml:space="preserve">4.2 </w:t>
      </w:r>
      <w:r w:rsidR="00373AF4">
        <w:rPr>
          <w:rFonts w:ascii="Tahoma" w:hAnsi="Tahoma" w:cs="Tahoma"/>
        </w:rPr>
        <w:tab/>
      </w:r>
      <w:r w:rsidR="004F2414" w:rsidRPr="00624CF4">
        <w:rPr>
          <w:rFonts w:ascii="Tahoma" w:hAnsi="Tahoma" w:cs="Tahoma"/>
        </w:rPr>
        <w:t>The Cunningham Trust</w:t>
      </w:r>
      <w:r w:rsidRPr="00624CF4">
        <w:rPr>
          <w:rFonts w:ascii="Tahoma" w:hAnsi="Tahoma" w:cs="Tahoma"/>
        </w:rPr>
        <w:t xml:space="preserve"> will </w:t>
      </w:r>
      <w:r w:rsidRPr="00624CF4">
        <w:rPr>
          <w:rFonts w:ascii="Tahoma" w:hAnsi="Tahoma" w:cs="Tahoma"/>
          <w:b/>
          <w:bCs/>
        </w:rPr>
        <w:t xml:space="preserve">not </w:t>
      </w:r>
      <w:r w:rsidRPr="00624CF4">
        <w:rPr>
          <w:rFonts w:ascii="Tahoma" w:hAnsi="Tahoma" w:cs="Tahoma"/>
        </w:rPr>
        <w:t>make any payments for any increase in any</w:t>
      </w:r>
      <w:r w:rsidR="004F2414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stipend of the Administering Institution’s staff which is above that agreed by</w:t>
      </w:r>
      <w:r w:rsidR="004F2414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The Cunningham Trust as set out in the Studentship.</w:t>
      </w:r>
    </w:p>
    <w:p w14:paraId="7D95A872" w14:textId="77777777" w:rsidR="004F2414" w:rsidRPr="00624CF4" w:rsidRDefault="004F2414" w:rsidP="00373A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716C2688" w14:textId="77777777" w:rsidR="00545F3A" w:rsidRPr="00624CF4" w:rsidRDefault="00CA73C2" w:rsidP="00373A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ahoma" w:hAnsi="Tahoma" w:cs="Tahoma"/>
        </w:rPr>
      </w:pPr>
      <w:r w:rsidRPr="00624CF4">
        <w:rPr>
          <w:rFonts w:ascii="Tahoma" w:hAnsi="Tahoma" w:cs="Tahoma"/>
        </w:rPr>
        <w:t xml:space="preserve">4.3 </w:t>
      </w:r>
      <w:r w:rsidR="00373AF4">
        <w:rPr>
          <w:rFonts w:ascii="Tahoma" w:hAnsi="Tahoma" w:cs="Tahoma"/>
        </w:rPr>
        <w:tab/>
      </w:r>
      <w:r w:rsidRPr="00624CF4">
        <w:rPr>
          <w:rFonts w:ascii="Tahoma" w:hAnsi="Tahoma" w:cs="Tahoma"/>
        </w:rPr>
        <w:t>The Cunningham Trust shall not be bound to reimburse claims for</w:t>
      </w:r>
      <w:r w:rsidR="004F2414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 xml:space="preserve">expenditure in any category </w:t>
      </w:r>
      <w:proofErr w:type="gramStart"/>
      <w:r w:rsidRPr="00624CF4">
        <w:rPr>
          <w:rFonts w:ascii="Tahoma" w:hAnsi="Tahoma" w:cs="Tahoma"/>
        </w:rPr>
        <w:t>in excess of</w:t>
      </w:r>
      <w:proofErr w:type="gramEnd"/>
      <w:r w:rsidRPr="00624CF4">
        <w:rPr>
          <w:rFonts w:ascii="Tahoma" w:hAnsi="Tahoma" w:cs="Tahoma"/>
        </w:rPr>
        <w:t xml:space="preserve"> the maximum stated in the Studentship</w:t>
      </w:r>
      <w:r w:rsidR="004F2414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 xml:space="preserve">or in excess of any </w:t>
      </w:r>
      <w:r w:rsidR="004F2414" w:rsidRPr="00624CF4">
        <w:rPr>
          <w:rFonts w:ascii="Tahoma" w:hAnsi="Tahoma" w:cs="Tahoma"/>
        </w:rPr>
        <w:t>a</w:t>
      </w:r>
      <w:r w:rsidRPr="00624CF4">
        <w:rPr>
          <w:rFonts w:ascii="Tahoma" w:hAnsi="Tahoma" w:cs="Tahoma"/>
        </w:rPr>
        <w:t>mended maximum which has been agreed in accordance</w:t>
      </w:r>
      <w:r w:rsidR="004F2414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 xml:space="preserve">with Conditions </w:t>
      </w:r>
      <w:r w:rsidR="00965B3A" w:rsidRPr="00624CF4">
        <w:rPr>
          <w:rFonts w:ascii="Tahoma" w:hAnsi="Tahoma" w:cs="Tahoma"/>
          <w:b/>
          <w:bCs/>
        </w:rPr>
        <w:t>15.1</w:t>
      </w:r>
      <w:r w:rsidRPr="00624CF4">
        <w:rPr>
          <w:rFonts w:ascii="Tahoma" w:hAnsi="Tahoma" w:cs="Tahoma"/>
          <w:b/>
          <w:bCs/>
        </w:rPr>
        <w:t xml:space="preserve"> </w:t>
      </w:r>
      <w:r w:rsidRPr="00624CF4">
        <w:rPr>
          <w:rFonts w:ascii="Tahoma" w:hAnsi="Tahoma" w:cs="Tahoma"/>
        </w:rPr>
        <w:t>(below).</w:t>
      </w:r>
    </w:p>
    <w:p w14:paraId="5D0F18D4" w14:textId="77777777" w:rsidR="004F2414" w:rsidRPr="00624CF4" w:rsidRDefault="004F2414" w:rsidP="00373A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27386CBC" w14:textId="77777777" w:rsidR="00545F3A" w:rsidRPr="00624CF4" w:rsidRDefault="00CA73C2" w:rsidP="00373A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ahoma" w:hAnsi="Tahoma" w:cs="Tahoma"/>
        </w:rPr>
      </w:pPr>
      <w:r w:rsidRPr="00624CF4">
        <w:rPr>
          <w:rFonts w:ascii="Tahoma" w:hAnsi="Tahoma" w:cs="Tahoma"/>
        </w:rPr>
        <w:t xml:space="preserve">4.4 </w:t>
      </w:r>
      <w:r w:rsidR="00373AF4">
        <w:rPr>
          <w:rFonts w:ascii="Tahoma" w:hAnsi="Tahoma" w:cs="Tahoma"/>
        </w:rPr>
        <w:tab/>
      </w:r>
      <w:r w:rsidRPr="00624CF4">
        <w:rPr>
          <w:rFonts w:ascii="Tahoma" w:hAnsi="Tahoma" w:cs="Tahoma"/>
        </w:rPr>
        <w:t>The Cunningham Trust shall pay claims only in respect of expenditure</w:t>
      </w:r>
      <w:r w:rsidR="004F2414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properly incurred during the currency of the Studentship (as stated in the</w:t>
      </w:r>
      <w:r w:rsidR="004F2414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 xml:space="preserve">Studentship), or as has been agreed in accordance with Condition </w:t>
      </w:r>
      <w:r w:rsidRPr="00624CF4">
        <w:rPr>
          <w:rFonts w:ascii="Tahoma" w:hAnsi="Tahoma" w:cs="Tahoma"/>
          <w:b/>
          <w:bCs/>
        </w:rPr>
        <w:t>15.1</w:t>
      </w:r>
      <w:r w:rsidRPr="00624CF4">
        <w:rPr>
          <w:rFonts w:ascii="Tahoma" w:hAnsi="Tahoma" w:cs="Tahoma"/>
        </w:rPr>
        <w:t>. The</w:t>
      </w:r>
      <w:r w:rsidR="004F2414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Administering Institution shall be bound to supply such additional financial</w:t>
      </w:r>
      <w:r w:rsidR="004F2414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information as may reasonably be required by The Cunningham Trust.</w:t>
      </w:r>
    </w:p>
    <w:p w14:paraId="3AB03B78" w14:textId="77777777" w:rsidR="004F2414" w:rsidRPr="00624CF4" w:rsidRDefault="004F2414" w:rsidP="00373AF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15E635E6" w14:textId="77777777" w:rsidR="00545F3A" w:rsidRPr="00624CF4" w:rsidRDefault="00CA73C2" w:rsidP="005D5D8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  <w:r w:rsidRPr="00624CF4">
        <w:rPr>
          <w:rFonts w:ascii="Tahoma" w:hAnsi="Tahoma" w:cs="Tahoma"/>
          <w:b/>
          <w:bCs/>
        </w:rPr>
        <w:t xml:space="preserve">5. </w:t>
      </w:r>
      <w:r w:rsidR="005D5D8A">
        <w:rPr>
          <w:rFonts w:ascii="Tahoma" w:hAnsi="Tahoma" w:cs="Tahoma"/>
          <w:b/>
          <w:bCs/>
        </w:rPr>
        <w:tab/>
      </w:r>
      <w:r w:rsidRPr="00624CF4">
        <w:rPr>
          <w:rFonts w:ascii="Tahoma" w:hAnsi="Tahoma" w:cs="Tahoma"/>
          <w:b/>
          <w:bCs/>
        </w:rPr>
        <w:t>Privacy</w:t>
      </w:r>
    </w:p>
    <w:p w14:paraId="3BAE8116" w14:textId="77777777" w:rsidR="004F2414" w:rsidRPr="00624CF4" w:rsidRDefault="004F2414" w:rsidP="005D5D8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14:paraId="309AFC3D" w14:textId="77777777" w:rsidR="00545F3A" w:rsidRPr="00624CF4" w:rsidRDefault="00CA73C2" w:rsidP="005D5D8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ahoma" w:hAnsi="Tahoma" w:cs="Tahoma"/>
        </w:rPr>
      </w:pPr>
      <w:r w:rsidRPr="00624CF4">
        <w:rPr>
          <w:rFonts w:ascii="Tahoma" w:hAnsi="Tahoma" w:cs="Tahoma"/>
        </w:rPr>
        <w:t xml:space="preserve">5.1 </w:t>
      </w:r>
      <w:r w:rsidR="005D5D8A">
        <w:rPr>
          <w:rFonts w:ascii="Tahoma" w:hAnsi="Tahoma" w:cs="Tahoma"/>
        </w:rPr>
        <w:tab/>
      </w:r>
      <w:r w:rsidRPr="00624CF4">
        <w:rPr>
          <w:rFonts w:ascii="Tahoma" w:hAnsi="Tahoma" w:cs="Tahoma"/>
          <w:b/>
          <w:bCs/>
        </w:rPr>
        <w:t>It is the responsibility of the Administering Institution to ensure that</w:t>
      </w:r>
      <w:r w:rsidR="004F2414" w:rsidRPr="00624CF4">
        <w:rPr>
          <w:rFonts w:ascii="Tahoma" w:hAnsi="Tahoma" w:cs="Tahoma"/>
          <w:b/>
          <w:bCs/>
        </w:rPr>
        <w:t xml:space="preserve"> </w:t>
      </w:r>
      <w:r w:rsidRPr="00624CF4">
        <w:rPr>
          <w:rFonts w:ascii="Tahoma" w:hAnsi="Tahoma" w:cs="Tahoma"/>
          <w:b/>
          <w:bCs/>
        </w:rPr>
        <w:t xml:space="preserve">the requirements of the Data Protection Act 1998 are fully observed. </w:t>
      </w:r>
      <w:r w:rsidRPr="00624CF4">
        <w:rPr>
          <w:rFonts w:ascii="Tahoma" w:hAnsi="Tahoma" w:cs="Tahoma"/>
        </w:rPr>
        <w:t>In</w:t>
      </w:r>
      <w:r w:rsidR="004F2414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 xml:space="preserve">particular, the Administering Institution shall </w:t>
      </w:r>
      <w:proofErr w:type="gramStart"/>
      <w:r w:rsidRPr="00624CF4">
        <w:rPr>
          <w:rFonts w:ascii="Tahoma" w:hAnsi="Tahoma" w:cs="Tahoma"/>
        </w:rPr>
        <w:t>ensure at all times</w:t>
      </w:r>
      <w:proofErr w:type="gramEnd"/>
      <w:r w:rsidRPr="00624CF4">
        <w:rPr>
          <w:rFonts w:ascii="Tahoma" w:hAnsi="Tahoma" w:cs="Tahoma"/>
        </w:rPr>
        <w:t xml:space="preserve"> that any</w:t>
      </w:r>
      <w:r w:rsidR="004F2414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personal data collected in the course of the Studentship shall be securely held</w:t>
      </w:r>
      <w:r w:rsidR="004F2414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and handled and that the anonymity of persons to whom the data refer shall be</w:t>
      </w:r>
      <w:r w:rsidR="004F2414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preserved in any report or publication.</w:t>
      </w:r>
    </w:p>
    <w:p w14:paraId="44CB826E" w14:textId="77777777" w:rsidR="004F2414" w:rsidRDefault="004F2414" w:rsidP="00551E2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4E57A0BC" w14:textId="77777777" w:rsidR="005D5D8A" w:rsidRDefault="005D5D8A" w:rsidP="00551E2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12BE1FEC" w14:textId="77777777" w:rsidR="005D5D8A" w:rsidRDefault="005D5D8A" w:rsidP="00551E2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22DB491F" w14:textId="77777777" w:rsidR="005D5D8A" w:rsidRDefault="005D5D8A" w:rsidP="00551E2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5191006E" w14:textId="77777777" w:rsidR="005D5D8A" w:rsidRDefault="005D5D8A" w:rsidP="00551E2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42CA5174" w14:textId="77777777" w:rsidR="005D5D8A" w:rsidRDefault="005D5D8A" w:rsidP="00551E2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66A3B2A5" w14:textId="77777777" w:rsidR="005D5D8A" w:rsidRPr="00624CF4" w:rsidRDefault="005D5D8A" w:rsidP="00551E2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3109462C" w14:textId="77777777" w:rsidR="00545F3A" w:rsidRPr="00624CF4" w:rsidRDefault="00CA73C2" w:rsidP="00551E2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  <w:r w:rsidRPr="00624CF4">
        <w:rPr>
          <w:rFonts w:ascii="Tahoma" w:hAnsi="Tahoma" w:cs="Tahoma"/>
          <w:b/>
          <w:bCs/>
        </w:rPr>
        <w:lastRenderedPageBreak/>
        <w:t xml:space="preserve">6. </w:t>
      </w:r>
      <w:r w:rsidR="005D5D8A">
        <w:rPr>
          <w:rFonts w:ascii="Tahoma" w:hAnsi="Tahoma" w:cs="Tahoma"/>
          <w:b/>
          <w:bCs/>
        </w:rPr>
        <w:tab/>
      </w:r>
      <w:r w:rsidRPr="00624CF4">
        <w:rPr>
          <w:rFonts w:ascii="Tahoma" w:hAnsi="Tahoma" w:cs="Tahoma"/>
          <w:b/>
          <w:bCs/>
        </w:rPr>
        <w:t>Use of Animals</w:t>
      </w:r>
    </w:p>
    <w:p w14:paraId="4BD5E4D8" w14:textId="77777777" w:rsidR="004F2414" w:rsidRPr="00624CF4" w:rsidRDefault="004F2414" w:rsidP="00551E2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14:paraId="67B90AA8" w14:textId="77777777" w:rsidR="00545F3A" w:rsidRPr="00624CF4" w:rsidRDefault="00CA73C2" w:rsidP="00551E2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624CF4">
        <w:rPr>
          <w:rFonts w:ascii="Tahoma" w:hAnsi="Tahoma" w:cs="Tahoma"/>
        </w:rPr>
        <w:t xml:space="preserve">6.1 </w:t>
      </w:r>
      <w:r w:rsidR="005D5D8A">
        <w:rPr>
          <w:rFonts w:ascii="Tahoma" w:hAnsi="Tahoma" w:cs="Tahoma"/>
        </w:rPr>
        <w:tab/>
      </w:r>
      <w:r w:rsidRPr="00624CF4">
        <w:rPr>
          <w:rFonts w:ascii="Tahoma" w:hAnsi="Tahoma" w:cs="Tahoma"/>
        </w:rPr>
        <w:t>Studentships which use animals for experimental purposes in support of research</w:t>
      </w:r>
    </w:p>
    <w:p w14:paraId="40DAC737" w14:textId="77777777" w:rsidR="004F2414" w:rsidRDefault="00CA73C2" w:rsidP="00286267">
      <w:pPr>
        <w:autoSpaceDE w:val="0"/>
        <w:autoSpaceDN w:val="0"/>
        <w:adjustRightInd w:val="0"/>
        <w:spacing w:after="0" w:line="240" w:lineRule="auto"/>
        <w:ind w:left="720"/>
        <w:rPr>
          <w:rFonts w:ascii="Tahoma" w:hAnsi="Tahoma" w:cs="Tahoma"/>
        </w:rPr>
      </w:pPr>
      <w:r w:rsidRPr="00624CF4">
        <w:rPr>
          <w:rFonts w:ascii="Tahoma" w:hAnsi="Tahoma" w:cs="Tahoma"/>
        </w:rPr>
        <w:t>require all relevant individuals and entities to obtain the necessary personal and project licences and any necessary certificates from the Home Office and to comply with any conditi</w:t>
      </w:r>
      <w:r w:rsidR="00286267">
        <w:rPr>
          <w:rFonts w:ascii="Tahoma" w:hAnsi="Tahoma" w:cs="Tahoma"/>
        </w:rPr>
        <w:t>ons imposed by the Home Office.</w:t>
      </w:r>
    </w:p>
    <w:p w14:paraId="2419704F" w14:textId="77777777" w:rsidR="000E3120" w:rsidRPr="00624CF4" w:rsidRDefault="000E3120" w:rsidP="00551E2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7EF64CAE" w14:textId="77777777" w:rsidR="00545F3A" w:rsidRPr="00624CF4" w:rsidRDefault="00CA73C2" w:rsidP="00E65B6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  <w:r w:rsidRPr="00624CF4">
        <w:rPr>
          <w:rFonts w:ascii="Tahoma" w:hAnsi="Tahoma" w:cs="Tahoma"/>
          <w:b/>
          <w:bCs/>
        </w:rPr>
        <w:t xml:space="preserve">7. </w:t>
      </w:r>
      <w:r w:rsidR="00E65B6C">
        <w:rPr>
          <w:rFonts w:ascii="Tahoma" w:hAnsi="Tahoma" w:cs="Tahoma"/>
          <w:b/>
          <w:bCs/>
        </w:rPr>
        <w:tab/>
      </w:r>
      <w:r w:rsidRPr="00624CF4">
        <w:rPr>
          <w:rFonts w:ascii="Tahoma" w:hAnsi="Tahoma" w:cs="Tahoma"/>
          <w:b/>
          <w:bCs/>
        </w:rPr>
        <w:t>Ethics</w:t>
      </w:r>
    </w:p>
    <w:p w14:paraId="49E8A213" w14:textId="77777777" w:rsidR="004F2414" w:rsidRPr="00624CF4" w:rsidRDefault="004F2414" w:rsidP="00E65B6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14:paraId="7C9E9E45" w14:textId="77777777" w:rsidR="00545F3A" w:rsidRPr="00624CF4" w:rsidRDefault="00CA73C2" w:rsidP="00E65B6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624CF4">
        <w:rPr>
          <w:rFonts w:ascii="Tahoma" w:hAnsi="Tahoma" w:cs="Tahoma"/>
        </w:rPr>
        <w:t xml:space="preserve">7.1 </w:t>
      </w:r>
      <w:r w:rsidR="00E65B6C">
        <w:rPr>
          <w:rFonts w:ascii="Tahoma" w:hAnsi="Tahoma" w:cs="Tahoma"/>
        </w:rPr>
        <w:tab/>
      </w:r>
      <w:r w:rsidRPr="00624CF4">
        <w:rPr>
          <w:rFonts w:ascii="Tahoma" w:hAnsi="Tahoma" w:cs="Tahoma"/>
        </w:rPr>
        <w:t>Where the proposed research involves NHS patients (and, if applicable, staff who</w:t>
      </w:r>
    </w:p>
    <w:p w14:paraId="6C2AC86E" w14:textId="77777777" w:rsidR="00545F3A" w:rsidRPr="00624CF4" w:rsidRDefault="00CA73C2" w:rsidP="00E65B6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ahoma" w:hAnsi="Tahoma" w:cs="Tahoma"/>
        </w:rPr>
      </w:pPr>
      <w:r w:rsidRPr="00624CF4">
        <w:rPr>
          <w:rFonts w:ascii="Tahoma" w:hAnsi="Tahoma" w:cs="Tahoma"/>
        </w:rPr>
        <w:t>are recruited</w:t>
      </w:r>
      <w:r w:rsidR="004F2414" w:rsidRPr="00624CF4">
        <w:rPr>
          <w:rFonts w:ascii="Tahoma" w:hAnsi="Tahoma" w:cs="Tahoma"/>
        </w:rPr>
        <w:t xml:space="preserve">), </w:t>
      </w:r>
      <w:proofErr w:type="spellStart"/>
      <w:r w:rsidR="004F2414" w:rsidRPr="00624CF4">
        <w:rPr>
          <w:rFonts w:ascii="Tahoma" w:hAnsi="Tahoma" w:cs="Tahoma"/>
        </w:rPr>
        <w:t>f</w:t>
      </w:r>
      <w:r w:rsidRPr="00624CF4">
        <w:rPr>
          <w:rFonts w:ascii="Tahoma" w:hAnsi="Tahoma" w:cs="Tahoma"/>
        </w:rPr>
        <w:t>etal</w:t>
      </w:r>
      <w:proofErr w:type="spellEnd"/>
      <w:r w:rsidRPr="00624CF4">
        <w:rPr>
          <w:rFonts w:ascii="Tahoma" w:hAnsi="Tahoma" w:cs="Tahoma"/>
        </w:rPr>
        <w:t xml:space="preserve"> material or IVF involving NHS patients, the recently dead,</w:t>
      </w:r>
      <w:r w:rsidR="004F2414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access to patients’ records, or the use of NHS premises or facilities, the written</w:t>
      </w:r>
      <w:r w:rsidR="004F2414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approval of the appropriate Research Ethics Committee (REC) must be submitted</w:t>
      </w:r>
      <w:r w:rsidR="004F2414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with the application. Patient information sheets to be used in the research</w:t>
      </w:r>
      <w:r w:rsidR="004F2414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project should be included with the application.</w:t>
      </w:r>
    </w:p>
    <w:p w14:paraId="40581E78" w14:textId="77777777" w:rsidR="004F2414" w:rsidRPr="00624CF4" w:rsidRDefault="004F2414" w:rsidP="00E65B6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0F95BAD6" w14:textId="77777777" w:rsidR="00545F3A" w:rsidRPr="00624CF4" w:rsidRDefault="00CA73C2" w:rsidP="00E65B6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ahoma" w:hAnsi="Tahoma" w:cs="Tahoma"/>
        </w:rPr>
      </w:pPr>
      <w:r w:rsidRPr="00624CF4">
        <w:rPr>
          <w:rFonts w:ascii="Tahoma" w:hAnsi="Tahoma" w:cs="Tahoma"/>
        </w:rPr>
        <w:t xml:space="preserve">7.2 </w:t>
      </w:r>
      <w:r w:rsidR="00E65B6C">
        <w:rPr>
          <w:rFonts w:ascii="Tahoma" w:hAnsi="Tahoma" w:cs="Tahoma"/>
        </w:rPr>
        <w:tab/>
      </w:r>
      <w:r w:rsidRPr="00624CF4">
        <w:rPr>
          <w:rFonts w:ascii="Tahoma" w:hAnsi="Tahoma" w:cs="Tahoma"/>
        </w:rPr>
        <w:t xml:space="preserve">Although an application may be </w:t>
      </w:r>
      <w:r w:rsidR="00CA1317" w:rsidRPr="00624CF4">
        <w:rPr>
          <w:rFonts w:ascii="Tahoma" w:hAnsi="Tahoma" w:cs="Tahoma"/>
          <w:b/>
          <w:bCs/>
          <w:i/>
          <w:iCs/>
        </w:rPr>
        <w:t>considered</w:t>
      </w:r>
      <w:r w:rsidR="00CA1317">
        <w:rPr>
          <w:rFonts w:ascii="Tahoma" w:hAnsi="Tahoma" w:cs="Tahoma"/>
          <w:b/>
          <w:bCs/>
          <w:i/>
          <w:iCs/>
        </w:rPr>
        <w:t xml:space="preserve"> </w:t>
      </w:r>
      <w:r w:rsidR="00CA1317" w:rsidRPr="00624CF4">
        <w:rPr>
          <w:rFonts w:ascii="Tahoma" w:hAnsi="Tahoma" w:cs="Tahoma"/>
          <w:b/>
          <w:bCs/>
          <w:i/>
          <w:iCs/>
        </w:rPr>
        <w:t>by</w:t>
      </w:r>
      <w:r w:rsidRPr="00624CF4">
        <w:rPr>
          <w:rFonts w:ascii="Tahoma" w:hAnsi="Tahoma" w:cs="Tahoma"/>
        </w:rPr>
        <w:t xml:space="preserve"> The Cunningham Trust</w:t>
      </w:r>
      <w:r w:rsidR="004F2414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 xml:space="preserve">before approval is granted, any award will only be </w:t>
      </w:r>
      <w:r w:rsidRPr="00624CF4">
        <w:rPr>
          <w:rFonts w:ascii="Tahoma" w:hAnsi="Tahoma" w:cs="Tahoma"/>
          <w:b/>
          <w:bCs/>
          <w:i/>
          <w:iCs/>
        </w:rPr>
        <w:t>recommended</w:t>
      </w:r>
      <w:r w:rsidRPr="00624CF4">
        <w:rPr>
          <w:rFonts w:ascii="Tahoma" w:hAnsi="Tahoma" w:cs="Tahoma"/>
        </w:rPr>
        <w:t>, subject to its</w:t>
      </w:r>
      <w:r w:rsidR="004F2414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receipt of the letter of approval. No Studentship will be activated until written</w:t>
      </w:r>
      <w:r w:rsidR="004F2414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approval has been received. The Cunningham Trust reserves the right to</w:t>
      </w:r>
      <w:r w:rsidR="004F2414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decline an application on ethical grounds, even when approval has been given by</w:t>
      </w:r>
      <w:r w:rsidR="004F2414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the appropriate REC.</w:t>
      </w:r>
    </w:p>
    <w:p w14:paraId="7E2D6407" w14:textId="77777777" w:rsidR="004F2414" w:rsidRPr="00624CF4" w:rsidRDefault="004F2414" w:rsidP="00E65B6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2E635AE7" w14:textId="77777777" w:rsidR="00545F3A" w:rsidRPr="00624CF4" w:rsidRDefault="00CA73C2" w:rsidP="00E65B6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ahoma" w:hAnsi="Tahoma" w:cs="Tahoma"/>
        </w:rPr>
      </w:pPr>
      <w:r w:rsidRPr="00624CF4">
        <w:rPr>
          <w:rFonts w:ascii="Tahoma" w:hAnsi="Tahoma" w:cs="Tahoma"/>
        </w:rPr>
        <w:t xml:space="preserve">7.3 </w:t>
      </w:r>
      <w:r w:rsidR="00E65B6C">
        <w:rPr>
          <w:rFonts w:ascii="Tahoma" w:hAnsi="Tahoma" w:cs="Tahoma"/>
        </w:rPr>
        <w:tab/>
      </w:r>
      <w:r w:rsidRPr="00624CF4">
        <w:rPr>
          <w:rFonts w:ascii="Tahoma" w:hAnsi="Tahoma" w:cs="Tahoma"/>
        </w:rPr>
        <w:t>Research proposals which involve genetic modification of organisms must have</w:t>
      </w:r>
      <w:r w:rsidR="004F2414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written authority from the Health and Safety Executive (HSE) for each</w:t>
      </w:r>
      <w:r w:rsidR="004F2414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genetically modified organism proposed to be used during the project.</w:t>
      </w:r>
      <w:r w:rsidR="004F2414" w:rsidRPr="00624CF4">
        <w:rPr>
          <w:rFonts w:ascii="Tahoma" w:hAnsi="Tahoma" w:cs="Tahoma"/>
        </w:rPr>
        <w:t xml:space="preserve"> </w:t>
      </w:r>
    </w:p>
    <w:p w14:paraId="34A31B39" w14:textId="77777777" w:rsidR="004F2414" w:rsidRPr="00624CF4" w:rsidRDefault="004F2414" w:rsidP="00E65B6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7058223C" w14:textId="77777777" w:rsidR="00545F3A" w:rsidRPr="00624CF4" w:rsidRDefault="00CA73C2" w:rsidP="00E65B6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ahoma" w:hAnsi="Tahoma" w:cs="Tahoma"/>
        </w:rPr>
      </w:pPr>
      <w:r w:rsidRPr="00624CF4">
        <w:rPr>
          <w:rFonts w:ascii="Tahoma" w:hAnsi="Tahoma" w:cs="Tahoma"/>
        </w:rPr>
        <w:t xml:space="preserve">7.4 </w:t>
      </w:r>
      <w:r w:rsidR="00E65B6C">
        <w:rPr>
          <w:rFonts w:ascii="Tahoma" w:hAnsi="Tahoma" w:cs="Tahoma"/>
        </w:rPr>
        <w:tab/>
      </w:r>
      <w:r w:rsidRPr="00624CF4">
        <w:rPr>
          <w:rFonts w:ascii="Tahoma" w:hAnsi="Tahoma" w:cs="Tahoma"/>
        </w:rPr>
        <w:t xml:space="preserve">The use of gene therapy in patients must have written approval from </w:t>
      </w:r>
      <w:r w:rsidR="004F2414" w:rsidRPr="00624CF4">
        <w:rPr>
          <w:rFonts w:ascii="Tahoma" w:hAnsi="Tahoma" w:cs="Tahoma"/>
        </w:rPr>
        <w:t>an appropriate ethics committee</w:t>
      </w:r>
      <w:r w:rsidRPr="00624CF4">
        <w:rPr>
          <w:rFonts w:ascii="Tahoma" w:hAnsi="Tahoma" w:cs="Tahoma"/>
        </w:rPr>
        <w:t xml:space="preserve">. </w:t>
      </w:r>
    </w:p>
    <w:p w14:paraId="00265169" w14:textId="77777777" w:rsidR="004F2414" w:rsidRPr="00624CF4" w:rsidRDefault="004F2414" w:rsidP="00E65B6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590DD520" w14:textId="77777777" w:rsidR="00545F3A" w:rsidRPr="00624CF4" w:rsidRDefault="00CA73C2" w:rsidP="00E65B6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ahoma" w:hAnsi="Tahoma" w:cs="Tahoma"/>
        </w:rPr>
      </w:pPr>
      <w:r w:rsidRPr="00624CF4">
        <w:rPr>
          <w:rFonts w:ascii="Tahoma" w:hAnsi="Tahoma" w:cs="Tahoma"/>
        </w:rPr>
        <w:t xml:space="preserve">7.5 </w:t>
      </w:r>
      <w:r w:rsidR="00E65B6C">
        <w:rPr>
          <w:rFonts w:ascii="Tahoma" w:hAnsi="Tahoma" w:cs="Tahoma"/>
        </w:rPr>
        <w:tab/>
      </w:r>
      <w:r w:rsidRPr="00624CF4">
        <w:rPr>
          <w:rFonts w:ascii="Tahoma" w:hAnsi="Tahoma" w:cs="Tahoma"/>
        </w:rPr>
        <w:t>The trial of new medicines must have authority from the Medicines and</w:t>
      </w:r>
      <w:r w:rsidR="004F2414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Healthcare products Regulatory Agency (MHRA) and any clinical trials must</w:t>
      </w:r>
      <w:r w:rsidR="004F2414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comply with the Clinical Trials Directive of May 2004 (and any implementing</w:t>
      </w:r>
      <w:r w:rsidR="004F2414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 xml:space="preserve">legislation or regulations all as the same may be amended, modified or </w:t>
      </w:r>
      <w:proofErr w:type="spellStart"/>
      <w:r w:rsidRPr="00624CF4">
        <w:rPr>
          <w:rFonts w:ascii="Tahoma" w:hAnsi="Tahoma" w:cs="Tahoma"/>
        </w:rPr>
        <w:t>re</w:t>
      </w:r>
      <w:r w:rsidR="004F2414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enacted</w:t>
      </w:r>
      <w:proofErr w:type="spellEnd"/>
      <w:r w:rsidRPr="00624CF4">
        <w:rPr>
          <w:rFonts w:ascii="Tahoma" w:hAnsi="Tahoma" w:cs="Tahoma"/>
        </w:rPr>
        <w:t xml:space="preserve"> from time to time). If applicable to the proposed research a copy of the</w:t>
      </w:r>
      <w:r w:rsidR="004F2414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letter from the appropriate authority must be included with the application.</w:t>
      </w:r>
    </w:p>
    <w:p w14:paraId="02B61E5F" w14:textId="77777777" w:rsidR="004F2414" w:rsidRPr="00624CF4" w:rsidRDefault="004F2414" w:rsidP="00E65B6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1FB7DA09" w14:textId="7C7439A0" w:rsidR="00545F3A" w:rsidRPr="00624CF4" w:rsidRDefault="00CA73C2" w:rsidP="0067745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ahoma" w:hAnsi="Tahoma" w:cs="Tahoma"/>
        </w:rPr>
      </w:pPr>
      <w:r w:rsidRPr="00624CF4">
        <w:rPr>
          <w:rFonts w:ascii="Tahoma" w:hAnsi="Tahoma" w:cs="Tahoma"/>
        </w:rPr>
        <w:t xml:space="preserve">7.6 </w:t>
      </w:r>
      <w:r w:rsidR="00E65B6C">
        <w:rPr>
          <w:rFonts w:ascii="Tahoma" w:hAnsi="Tahoma" w:cs="Tahoma"/>
        </w:rPr>
        <w:tab/>
      </w:r>
      <w:r w:rsidRPr="00624CF4">
        <w:rPr>
          <w:rFonts w:ascii="Tahoma" w:hAnsi="Tahoma" w:cs="Tahoma"/>
        </w:rPr>
        <w:t xml:space="preserve">In all studies where human material (irrespective of origin) is used, </w:t>
      </w:r>
      <w:r w:rsidR="00317254">
        <w:rPr>
          <w:rFonts w:ascii="Tahoma" w:hAnsi="Tahoma" w:cs="Tahoma"/>
        </w:rPr>
        <w:t xml:space="preserve">the practice and procedures must be compliant the </w:t>
      </w:r>
      <w:r w:rsidRPr="00624CF4">
        <w:rPr>
          <w:rFonts w:ascii="Tahoma" w:hAnsi="Tahoma" w:cs="Tahoma"/>
        </w:rPr>
        <w:t>Codes of</w:t>
      </w:r>
      <w:r w:rsidR="0031725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Practice issued by the Human Tissue Authority (</w:t>
      </w:r>
      <w:hyperlink r:id="rId11" w:history="1">
        <w:r w:rsidRPr="008D3176">
          <w:rPr>
            <w:rStyle w:val="Hyperlink"/>
            <w:rFonts w:ascii="Tahoma" w:hAnsi="Tahoma" w:cs="Tahoma"/>
          </w:rPr>
          <w:t>www.hta.gov.uk</w:t>
        </w:r>
      </w:hyperlink>
      <w:r w:rsidRPr="00624CF4">
        <w:rPr>
          <w:rFonts w:ascii="Tahoma" w:hAnsi="Tahoma" w:cs="Tahoma"/>
        </w:rPr>
        <w:t xml:space="preserve">) </w:t>
      </w:r>
      <w:r w:rsidR="00317254">
        <w:rPr>
          <w:rFonts w:ascii="Tahoma" w:hAnsi="Tahoma" w:cs="Tahoma"/>
        </w:rPr>
        <w:t>and the provisions of the Human Tissue Act (Scotland).</w:t>
      </w:r>
    </w:p>
    <w:p w14:paraId="6B345599" w14:textId="77777777" w:rsidR="004F2414" w:rsidRPr="00624CF4" w:rsidRDefault="004F2414" w:rsidP="00E65B6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51C4C69E" w14:textId="77777777" w:rsidR="00545F3A" w:rsidRPr="00624CF4" w:rsidRDefault="00CA73C2" w:rsidP="00E65B6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ahoma" w:hAnsi="Tahoma" w:cs="Tahoma"/>
        </w:rPr>
      </w:pPr>
      <w:r w:rsidRPr="00624CF4">
        <w:rPr>
          <w:rFonts w:ascii="Tahoma" w:hAnsi="Tahoma" w:cs="Tahoma"/>
        </w:rPr>
        <w:t>7.7</w:t>
      </w:r>
      <w:r w:rsidR="00E65B6C">
        <w:rPr>
          <w:rFonts w:ascii="Tahoma" w:hAnsi="Tahoma" w:cs="Tahoma"/>
        </w:rPr>
        <w:tab/>
      </w:r>
      <w:r w:rsidRPr="00624CF4">
        <w:rPr>
          <w:rFonts w:ascii="Tahoma" w:hAnsi="Tahoma" w:cs="Tahoma"/>
        </w:rPr>
        <w:t>Research proposals which involve stem cell research must have written authority</w:t>
      </w:r>
      <w:r w:rsidR="004F2414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from the relevant regulatory body as required by law.</w:t>
      </w:r>
    </w:p>
    <w:p w14:paraId="050474F1" w14:textId="77777777" w:rsidR="004F2414" w:rsidRPr="00624CF4" w:rsidRDefault="004F2414" w:rsidP="00551E2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1706F75A" w14:textId="77777777" w:rsidR="00545F3A" w:rsidRPr="00624CF4" w:rsidRDefault="00CA73C2" w:rsidP="002A75E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  <w:r w:rsidRPr="00624CF4">
        <w:rPr>
          <w:rFonts w:ascii="Tahoma" w:hAnsi="Tahoma" w:cs="Tahoma"/>
          <w:b/>
          <w:bCs/>
        </w:rPr>
        <w:t xml:space="preserve">8. </w:t>
      </w:r>
      <w:r w:rsidR="002A75EB">
        <w:rPr>
          <w:rFonts w:ascii="Tahoma" w:hAnsi="Tahoma" w:cs="Tahoma"/>
          <w:b/>
          <w:bCs/>
        </w:rPr>
        <w:tab/>
      </w:r>
      <w:r w:rsidRPr="00624CF4">
        <w:rPr>
          <w:rFonts w:ascii="Tahoma" w:hAnsi="Tahoma" w:cs="Tahoma"/>
          <w:b/>
          <w:bCs/>
        </w:rPr>
        <w:t>Safety</w:t>
      </w:r>
    </w:p>
    <w:p w14:paraId="014BFB36" w14:textId="77777777" w:rsidR="004F2414" w:rsidRPr="00624CF4" w:rsidRDefault="004F2414" w:rsidP="002A75E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14:paraId="5AF0ECFB" w14:textId="77777777" w:rsidR="00545F3A" w:rsidRPr="00624CF4" w:rsidRDefault="00CA73C2" w:rsidP="002A75E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ahoma" w:hAnsi="Tahoma" w:cs="Tahoma"/>
        </w:rPr>
      </w:pPr>
      <w:r w:rsidRPr="00624CF4">
        <w:rPr>
          <w:rFonts w:ascii="Tahoma" w:hAnsi="Tahoma" w:cs="Tahoma"/>
        </w:rPr>
        <w:t xml:space="preserve">8.1 </w:t>
      </w:r>
      <w:r w:rsidR="002A75EB">
        <w:rPr>
          <w:rFonts w:ascii="Tahoma" w:hAnsi="Tahoma" w:cs="Tahoma"/>
        </w:rPr>
        <w:tab/>
      </w:r>
      <w:r w:rsidRPr="00624CF4">
        <w:rPr>
          <w:rFonts w:ascii="Tahoma" w:hAnsi="Tahoma" w:cs="Tahoma"/>
        </w:rPr>
        <w:t xml:space="preserve">If the research proposed involves the use of </w:t>
      </w:r>
      <w:proofErr w:type="gramStart"/>
      <w:r w:rsidRPr="00624CF4">
        <w:rPr>
          <w:rFonts w:ascii="Tahoma" w:hAnsi="Tahoma" w:cs="Tahoma"/>
        </w:rPr>
        <w:t>genetically-manipulated</w:t>
      </w:r>
      <w:proofErr w:type="gramEnd"/>
      <w:r w:rsidRPr="00624CF4">
        <w:rPr>
          <w:rFonts w:ascii="Tahoma" w:hAnsi="Tahoma" w:cs="Tahoma"/>
        </w:rPr>
        <w:t xml:space="preserve"> organisms,</w:t>
      </w:r>
      <w:r w:rsidR="004F2414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the Administering Institution must demonstrate to The Cunningham Trust, by</w:t>
      </w:r>
      <w:r w:rsidR="004F2414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means of a letter of approval, that both the procedures for such modifications</w:t>
      </w:r>
      <w:r w:rsidR="004F2414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and the recombinant organisms themselves have been approved by the Health &amp;</w:t>
      </w:r>
      <w:r w:rsidR="004F2414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Safety Executive, for both laboratory use and, if appropriate, clinical use.</w:t>
      </w:r>
    </w:p>
    <w:p w14:paraId="67C03306" w14:textId="77777777" w:rsidR="004F2414" w:rsidRPr="00624CF4" w:rsidRDefault="004F2414" w:rsidP="002A75E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53724A51" w14:textId="77777777" w:rsidR="00545F3A" w:rsidRPr="00624CF4" w:rsidRDefault="00CA73C2" w:rsidP="002A75E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ahoma" w:hAnsi="Tahoma" w:cs="Tahoma"/>
        </w:rPr>
      </w:pPr>
      <w:r w:rsidRPr="00624CF4">
        <w:rPr>
          <w:rFonts w:ascii="Tahoma" w:hAnsi="Tahoma" w:cs="Tahoma"/>
        </w:rPr>
        <w:t xml:space="preserve">8.2 </w:t>
      </w:r>
      <w:r w:rsidR="002A75EB">
        <w:rPr>
          <w:rFonts w:ascii="Tahoma" w:hAnsi="Tahoma" w:cs="Tahoma"/>
        </w:rPr>
        <w:tab/>
      </w:r>
      <w:r w:rsidRPr="00624CF4">
        <w:rPr>
          <w:rFonts w:ascii="Tahoma" w:hAnsi="Tahoma" w:cs="Tahoma"/>
        </w:rPr>
        <w:t>Where the research involves equipment or procedures which may be hazardous</w:t>
      </w:r>
      <w:r w:rsidR="004F2414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(such as the use of radioisotopes, potential carcinogens or lasers) the</w:t>
      </w:r>
      <w:r w:rsidR="004F2414" w:rsidRPr="00624CF4">
        <w:rPr>
          <w:rFonts w:ascii="Tahoma" w:hAnsi="Tahoma" w:cs="Tahoma"/>
        </w:rPr>
        <w:t xml:space="preserve"> </w:t>
      </w:r>
      <w:proofErr w:type="spellStart"/>
      <w:r w:rsidRPr="00624CF4">
        <w:rPr>
          <w:rFonts w:ascii="Tahoma" w:hAnsi="Tahoma" w:cs="Tahoma"/>
        </w:rPr>
        <w:t>grantholder</w:t>
      </w:r>
      <w:proofErr w:type="spellEnd"/>
      <w:r w:rsidRPr="00624CF4">
        <w:rPr>
          <w:rFonts w:ascii="Tahoma" w:hAnsi="Tahoma" w:cs="Tahoma"/>
        </w:rPr>
        <w:t>(s) must satisfy the local safety committee that all appropriate safety</w:t>
      </w:r>
      <w:r w:rsidR="004F2414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procedures and regulations have been complied with. Liability for failures in this</w:t>
      </w:r>
      <w:r w:rsidR="004F2414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 xml:space="preserve">regard shall be the </w:t>
      </w:r>
      <w:r w:rsidR="00395DC2">
        <w:rPr>
          <w:rFonts w:ascii="Tahoma" w:hAnsi="Tahoma" w:cs="Tahoma"/>
        </w:rPr>
        <w:t xml:space="preserve">responsibility of the Academic </w:t>
      </w:r>
      <w:r w:rsidR="00395DC2">
        <w:rPr>
          <w:rFonts w:ascii="Tahoma" w:hAnsi="Tahoma" w:cs="Tahoma"/>
        </w:rPr>
        <w:lastRenderedPageBreak/>
        <w:t>Institution</w:t>
      </w:r>
      <w:r w:rsidRPr="00624CF4">
        <w:rPr>
          <w:rFonts w:ascii="Tahoma" w:hAnsi="Tahoma" w:cs="Tahoma"/>
        </w:rPr>
        <w:t>. If applicable to the</w:t>
      </w:r>
      <w:r w:rsidR="004F2414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proposed research a copy of the certificate of approval for the laboratory from</w:t>
      </w:r>
      <w:r w:rsidR="004F2414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the appropriate authority must be included with the application.</w:t>
      </w:r>
    </w:p>
    <w:p w14:paraId="6299D6CC" w14:textId="77777777" w:rsidR="004F2414" w:rsidRPr="00624CF4" w:rsidRDefault="004F2414" w:rsidP="00551E2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42D233FD" w14:textId="77777777" w:rsidR="00545F3A" w:rsidRPr="00624CF4" w:rsidRDefault="00CA73C2" w:rsidP="0029475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  <w:r w:rsidRPr="00624CF4">
        <w:rPr>
          <w:rFonts w:ascii="Tahoma" w:hAnsi="Tahoma" w:cs="Tahoma"/>
          <w:b/>
          <w:bCs/>
        </w:rPr>
        <w:t xml:space="preserve">9. </w:t>
      </w:r>
      <w:r w:rsidR="00294752">
        <w:rPr>
          <w:rFonts w:ascii="Tahoma" w:hAnsi="Tahoma" w:cs="Tahoma"/>
          <w:b/>
          <w:bCs/>
        </w:rPr>
        <w:tab/>
      </w:r>
      <w:r w:rsidRPr="00624CF4">
        <w:rPr>
          <w:rFonts w:ascii="Tahoma" w:hAnsi="Tahoma" w:cs="Tahoma"/>
          <w:b/>
          <w:bCs/>
        </w:rPr>
        <w:t>Reviews &amp; Reporting Procedures</w:t>
      </w:r>
    </w:p>
    <w:p w14:paraId="15214F9F" w14:textId="77777777" w:rsidR="004F2414" w:rsidRPr="00624CF4" w:rsidRDefault="004F2414" w:rsidP="0029475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14:paraId="39F85104" w14:textId="77777777" w:rsidR="00545F3A" w:rsidRPr="00624CF4" w:rsidRDefault="00CA73C2" w:rsidP="0029475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ahoma" w:hAnsi="Tahoma" w:cs="Tahoma"/>
        </w:rPr>
      </w:pPr>
      <w:r w:rsidRPr="00624CF4">
        <w:rPr>
          <w:rFonts w:ascii="Tahoma" w:hAnsi="Tahoma" w:cs="Tahoma"/>
        </w:rPr>
        <w:t xml:space="preserve">9.1 </w:t>
      </w:r>
      <w:r w:rsidR="00294752">
        <w:rPr>
          <w:rFonts w:ascii="Tahoma" w:hAnsi="Tahoma" w:cs="Tahoma"/>
        </w:rPr>
        <w:tab/>
      </w:r>
      <w:r w:rsidRPr="00624CF4">
        <w:rPr>
          <w:rFonts w:ascii="Tahoma" w:hAnsi="Tahoma" w:cs="Tahoma"/>
        </w:rPr>
        <w:t>A Scientific Advisor or any authorised officer of The Cunningham Trust or a</w:t>
      </w:r>
      <w:r w:rsidR="004F2414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group appointed on its behalf by The Cunningham Trust must be able,</w:t>
      </w:r>
      <w:r w:rsidR="004F2414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reasonable notice ha</w:t>
      </w:r>
      <w:r w:rsidR="00395DC2">
        <w:rPr>
          <w:rFonts w:ascii="Tahoma" w:hAnsi="Tahoma" w:cs="Tahoma"/>
        </w:rPr>
        <w:t xml:space="preserve">ving been given, to discuss </w:t>
      </w:r>
      <w:r w:rsidRPr="00624CF4">
        <w:rPr>
          <w:rFonts w:ascii="Tahoma" w:hAnsi="Tahoma" w:cs="Tahoma"/>
        </w:rPr>
        <w:t>progress with the supervisors</w:t>
      </w:r>
      <w:r w:rsidR="004F2414" w:rsidRPr="00624CF4">
        <w:rPr>
          <w:rFonts w:ascii="Tahoma" w:hAnsi="Tahoma" w:cs="Tahoma"/>
        </w:rPr>
        <w:t xml:space="preserve"> and the PhD student involved.</w:t>
      </w:r>
    </w:p>
    <w:p w14:paraId="0648E085" w14:textId="77777777" w:rsidR="004F2414" w:rsidRPr="00624CF4" w:rsidRDefault="004F2414" w:rsidP="0029475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34DA0E88" w14:textId="77777777" w:rsidR="00545F3A" w:rsidRPr="00624CF4" w:rsidRDefault="00CA73C2" w:rsidP="0029475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ahoma" w:hAnsi="Tahoma" w:cs="Tahoma"/>
        </w:rPr>
      </w:pPr>
      <w:r w:rsidRPr="00624CF4">
        <w:rPr>
          <w:rFonts w:ascii="Tahoma" w:hAnsi="Tahoma" w:cs="Tahoma"/>
        </w:rPr>
        <w:t xml:space="preserve">9.2 </w:t>
      </w:r>
      <w:r w:rsidR="00294752">
        <w:rPr>
          <w:rFonts w:ascii="Tahoma" w:hAnsi="Tahoma" w:cs="Tahoma"/>
        </w:rPr>
        <w:tab/>
      </w:r>
      <w:r w:rsidRPr="00624CF4">
        <w:rPr>
          <w:rFonts w:ascii="Tahoma" w:hAnsi="Tahoma" w:cs="Tahoma"/>
        </w:rPr>
        <w:t xml:space="preserve">The Administering Institution must provide a </w:t>
      </w:r>
      <w:r w:rsidRPr="00624CF4">
        <w:rPr>
          <w:rFonts w:ascii="Tahoma" w:hAnsi="Tahoma" w:cs="Tahoma"/>
          <w:b/>
          <w:bCs/>
        </w:rPr>
        <w:t xml:space="preserve">Set-Up Report </w:t>
      </w:r>
      <w:r w:rsidRPr="00624CF4">
        <w:rPr>
          <w:rFonts w:ascii="Tahoma" w:hAnsi="Tahoma" w:cs="Tahoma"/>
        </w:rPr>
        <w:t>to The Cunningham Trust 3 months after the start of the Studentship to confirm that</w:t>
      </w:r>
      <w:r w:rsidR="004F2414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the Studentship is in progress in full accordance with the terms of the application and all named personnel, except as</w:t>
      </w:r>
      <w:r w:rsidR="004F2414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otherwise previously agreed in writing with The Cunningham Trust.</w:t>
      </w:r>
    </w:p>
    <w:p w14:paraId="2C6C446F" w14:textId="77777777" w:rsidR="004F2414" w:rsidRPr="00624CF4" w:rsidRDefault="004F2414" w:rsidP="0029475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508A25AC" w14:textId="77777777" w:rsidR="00545F3A" w:rsidRPr="00624CF4" w:rsidRDefault="00CA73C2" w:rsidP="0029475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ahoma" w:hAnsi="Tahoma" w:cs="Tahoma"/>
        </w:rPr>
      </w:pPr>
      <w:r w:rsidRPr="00624CF4">
        <w:rPr>
          <w:rFonts w:ascii="Tahoma" w:hAnsi="Tahoma" w:cs="Tahoma"/>
        </w:rPr>
        <w:t xml:space="preserve">9.3 </w:t>
      </w:r>
      <w:r w:rsidR="00294752">
        <w:rPr>
          <w:rFonts w:ascii="Tahoma" w:hAnsi="Tahoma" w:cs="Tahoma"/>
        </w:rPr>
        <w:tab/>
      </w:r>
      <w:r w:rsidRPr="00624CF4">
        <w:rPr>
          <w:rFonts w:ascii="Tahoma" w:hAnsi="Tahoma" w:cs="Tahoma"/>
        </w:rPr>
        <w:t xml:space="preserve">The Administering Institution will </w:t>
      </w:r>
      <w:r w:rsidRPr="00624CF4">
        <w:rPr>
          <w:rFonts w:ascii="Tahoma" w:hAnsi="Tahoma" w:cs="Tahoma"/>
          <w:b/>
          <w:bCs/>
        </w:rPr>
        <w:t xml:space="preserve">provide progress reports to </w:t>
      </w:r>
      <w:r w:rsidRPr="00624CF4">
        <w:rPr>
          <w:rFonts w:ascii="Tahoma" w:hAnsi="Tahoma" w:cs="Tahoma"/>
        </w:rPr>
        <w:t>The Cunningham Trust</w:t>
      </w:r>
      <w:r w:rsidRPr="00624CF4">
        <w:rPr>
          <w:rFonts w:ascii="Tahoma" w:hAnsi="Tahoma" w:cs="Tahoma"/>
          <w:b/>
          <w:bCs/>
        </w:rPr>
        <w:t xml:space="preserve"> in such form as </w:t>
      </w:r>
      <w:r w:rsidRPr="00624CF4">
        <w:rPr>
          <w:rFonts w:ascii="Tahoma" w:hAnsi="Tahoma" w:cs="Tahoma"/>
        </w:rPr>
        <w:t>The Cunningham Trust</w:t>
      </w:r>
      <w:r w:rsidRPr="00624CF4">
        <w:rPr>
          <w:rFonts w:ascii="Tahoma" w:hAnsi="Tahoma" w:cs="Tahoma"/>
          <w:b/>
          <w:bCs/>
        </w:rPr>
        <w:t xml:space="preserve"> may</w:t>
      </w:r>
      <w:r w:rsidR="004F2414" w:rsidRPr="00624CF4">
        <w:rPr>
          <w:rFonts w:ascii="Tahoma" w:hAnsi="Tahoma" w:cs="Tahoma"/>
          <w:b/>
          <w:bCs/>
        </w:rPr>
        <w:t xml:space="preserve"> </w:t>
      </w:r>
      <w:r w:rsidRPr="00624CF4">
        <w:rPr>
          <w:rFonts w:ascii="Tahoma" w:hAnsi="Tahoma" w:cs="Tahoma"/>
          <w:b/>
          <w:bCs/>
        </w:rPr>
        <w:t xml:space="preserve">require, incorporating reports from the </w:t>
      </w:r>
      <w:proofErr w:type="gramStart"/>
      <w:r w:rsidRPr="00624CF4">
        <w:rPr>
          <w:rFonts w:ascii="Tahoma" w:hAnsi="Tahoma" w:cs="Tahoma"/>
          <w:b/>
          <w:bCs/>
        </w:rPr>
        <w:t>Student</w:t>
      </w:r>
      <w:proofErr w:type="gramEnd"/>
      <w:r w:rsidRPr="00624CF4">
        <w:rPr>
          <w:rFonts w:ascii="Tahoma" w:hAnsi="Tahoma" w:cs="Tahoma"/>
          <w:b/>
          <w:bCs/>
        </w:rPr>
        <w:t xml:space="preserve"> </w:t>
      </w:r>
      <w:r w:rsidR="004F2414" w:rsidRPr="00624CF4">
        <w:rPr>
          <w:rFonts w:ascii="Tahoma" w:hAnsi="Tahoma" w:cs="Tahoma"/>
          <w:b/>
          <w:bCs/>
        </w:rPr>
        <w:t xml:space="preserve">as </w:t>
      </w:r>
      <w:r w:rsidRPr="00624CF4">
        <w:rPr>
          <w:rFonts w:ascii="Tahoma" w:hAnsi="Tahoma" w:cs="Tahoma"/>
          <w:b/>
          <w:bCs/>
        </w:rPr>
        <w:t xml:space="preserve">specified. Annual Reports </w:t>
      </w:r>
      <w:r w:rsidRPr="00624CF4">
        <w:rPr>
          <w:rFonts w:ascii="Tahoma" w:hAnsi="Tahoma" w:cs="Tahoma"/>
        </w:rPr>
        <w:t>are required during the term of the Studentship</w:t>
      </w:r>
      <w:r w:rsidR="004F2414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 xml:space="preserve">and should include confirmation </w:t>
      </w:r>
      <w:r w:rsidRPr="00624CF4">
        <w:rPr>
          <w:rFonts w:ascii="Tahoma" w:hAnsi="Tahoma" w:cs="Tahoma"/>
          <w:b/>
          <w:bCs/>
        </w:rPr>
        <w:t xml:space="preserve">by the Administering Institution </w:t>
      </w:r>
      <w:r w:rsidRPr="00624CF4">
        <w:rPr>
          <w:rFonts w:ascii="Tahoma" w:hAnsi="Tahoma" w:cs="Tahoma"/>
        </w:rPr>
        <w:t>that the</w:t>
      </w:r>
      <w:r w:rsidR="00DD3C26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Studentship is still in progress, that the student supported by the award is still in</w:t>
      </w:r>
      <w:r w:rsidR="00DD3C26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post, all supervisors as named remain involved, and that</w:t>
      </w:r>
      <w:r w:rsidR="00DD3C26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the money paid has been applied for the purposes of the Studentship, in</w:t>
      </w:r>
      <w:r w:rsidR="00DD3C26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accordance with its terms. The Annual Payment will not be made until such time</w:t>
      </w:r>
      <w:r w:rsidR="00DD3C26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as a satisfactory report is received. Any change of objective must be agreed</w:t>
      </w:r>
      <w:r w:rsidR="00DD3C26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 xml:space="preserve">with The Cunningham Trust in accordance with </w:t>
      </w:r>
      <w:r w:rsidRPr="00624CF4">
        <w:rPr>
          <w:rFonts w:ascii="Tahoma" w:hAnsi="Tahoma" w:cs="Tahoma"/>
          <w:b/>
          <w:bCs/>
        </w:rPr>
        <w:t>Condition 15.1</w:t>
      </w:r>
      <w:r w:rsidRPr="00624CF4">
        <w:rPr>
          <w:rFonts w:ascii="Tahoma" w:hAnsi="Tahoma" w:cs="Tahoma"/>
        </w:rPr>
        <w:t>. Further</w:t>
      </w:r>
      <w:r w:rsidR="00DD3C26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reports may be required at any time by</w:t>
      </w:r>
      <w:r w:rsidR="003E5159" w:rsidRPr="00624CF4">
        <w:rPr>
          <w:rFonts w:ascii="Tahoma" w:hAnsi="Tahoma" w:cs="Tahoma"/>
        </w:rPr>
        <w:t xml:space="preserve"> The Cunningham Trust</w:t>
      </w:r>
      <w:r w:rsidRPr="00624CF4">
        <w:rPr>
          <w:rFonts w:ascii="Tahoma" w:hAnsi="Tahoma" w:cs="Tahoma"/>
        </w:rPr>
        <w:t>.</w:t>
      </w:r>
    </w:p>
    <w:p w14:paraId="5ED41F09" w14:textId="77777777" w:rsidR="00DD3C26" w:rsidRPr="00624CF4" w:rsidRDefault="00DD3C26" w:rsidP="0029475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0AB77729" w14:textId="77777777" w:rsidR="00545F3A" w:rsidRPr="00624CF4" w:rsidRDefault="00CA73C2" w:rsidP="0029475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ahoma" w:hAnsi="Tahoma" w:cs="Tahoma"/>
        </w:rPr>
      </w:pPr>
      <w:r w:rsidRPr="00624CF4">
        <w:rPr>
          <w:rFonts w:ascii="Tahoma" w:hAnsi="Tahoma" w:cs="Tahoma"/>
        </w:rPr>
        <w:t xml:space="preserve">9.4 </w:t>
      </w:r>
      <w:r w:rsidR="00294752">
        <w:rPr>
          <w:rFonts w:ascii="Tahoma" w:hAnsi="Tahoma" w:cs="Tahoma"/>
        </w:rPr>
        <w:tab/>
      </w:r>
      <w:r w:rsidRPr="00624CF4">
        <w:rPr>
          <w:rFonts w:ascii="Tahoma" w:hAnsi="Tahoma" w:cs="Tahoma"/>
        </w:rPr>
        <w:t>If, in the view of the Members of The Cunningham Trust, any Report is</w:t>
      </w:r>
      <w:r w:rsidR="00DD3C26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deemed to have been unsatisfactory, funding will be suspended until such time</w:t>
      </w:r>
      <w:r w:rsidR="00DD3C26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 xml:space="preserve">as the </w:t>
      </w:r>
      <w:r w:rsidR="00DD3C26" w:rsidRPr="00624CF4">
        <w:rPr>
          <w:rFonts w:ascii="Tahoma" w:hAnsi="Tahoma" w:cs="Tahoma"/>
        </w:rPr>
        <w:t>Trustees</w:t>
      </w:r>
      <w:r w:rsidRPr="00624CF4">
        <w:rPr>
          <w:rFonts w:ascii="Tahoma" w:hAnsi="Tahoma" w:cs="Tahoma"/>
        </w:rPr>
        <w:t>’ concerns have been addressed.</w:t>
      </w:r>
    </w:p>
    <w:p w14:paraId="3B632009" w14:textId="77777777" w:rsidR="00DD3C26" w:rsidRPr="00624CF4" w:rsidRDefault="00DD3C26" w:rsidP="0029475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64D0BF53" w14:textId="77777777" w:rsidR="00545F3A" w:rsidRPr="00624CF4" w:rsidRDefault="00CA73C2" w:rsidP="0029475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ahoma" w:hAnsi="Tahoma" w:cs="Tahoma"/>
        </w:rPr>
      </w:pPr>
      <w:r w:rsidRPr="00624CF4">
        <w:rPr>
          <w:rFonts w:ascii="Tahoma" w:hAnsi="Tahoma" w:cs="Tahoma"/>
        </w:rPr>
        <w:t xml:space="preserve">9.5 </w:t>
      </w:r>
      <w:r w:rsidR="00294752">
        <w:rPr>
          <w:rFonts w:ascii="Tahoma" w:hAnsi="Tahoma" w:cs="Tahoma"/>
        </w:rPr>
        <w:tab/>
      </w:r>
      <w:r w:rsidRPr="00624CF4">
        <w:rPr>
          <w:rFonts w:ascii="Tahoma" w:hAnsi="Tahoma" w:cs="Tahoma"/>
        </w:rPr>
        <w:t>A copy of the PhD thesis must be submitted to The Cunningham Trust by the</w:t>
      </w:r>
      <w:r w:rsidR="00DD3C26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end of the funding period, unless otherwise agreed in writing.</w:t>
      </w:r>
    </w:p>
    <w:p w14:paraId="3748CCFD" w14:textId="77777777" w:rsidR="00DD3C26" w:rsidRPr="00624CF4" w:rsidRDefault="00DD3C26" w:rsidP="0029475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7EECC6B8" w14:textId="77777777" w:rsidR="00545F3A" w:rsidRPr="00624CF4" w:rsidRDefault="00CA73C2" w:rsidP="0029475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624CF4">
        <w:rPr>
          <w:rFonts w:ascii="Tahoma" w:hAnsi="Tahoma" w:cs="Tahoma"/>
        </w:rPr>
        <w:t xml:space="preserve">9.6 </w:t>
      </w:r>
      <w:r w:rsidR="00294752">
        <w:rPr>
          <w:rFonts w:ascii="Tahoma" w:hAnsi="Tahoma" w:cs="Tahoma"/>
        </w:rPr>
        <w:tab/>
      </w:r>
      <w:r w:rsidRPr="00624CF4">
        <w:rPr>
          <w:rFonts w:ascii="Tahoma" w:hAnsi="Tahoma" w:cs="Tahoma"/>
        </w:rPr>
        <w:t xml:space="preserve">A </w:t>
      </w:r>
      <w:r w:rsidRPr="00624CF4">
        <w:rPr>
          <w:rFonts w:ascii="Tahoma" w:hAnsi="Tahoma" w:cs="Tahoma"/>
          <w:b/>
          <w:bCs/>
        </w:rPr>
        <w:t xml:space="preserve">Final Report </w:t>
      </w:r>
      <w:r w:rsidRPr="00624CF4">
        <w:rPr>
          <w:rFonts w:ascii="Tahoma" w:hAnsi="Tahoma" w:cs="Tahoma"/>
        </w:rPr>
        <w:t xml:space="preserve">must be submitted at the end of the funding </w:t>
      </w:r>
      <w:proofErr w:type="gramStart"/>
      <w:r w:rsidRPr="00624CF4">
        <w:rPr>
          <w:rFonts w:ascii="Tahoma" w:hAnsi="Tahoma" w:cs="Tahoma"/>
        </w:rPr>
        <w:t>period</w:t>
      </w:r>
      <w:proofErr w:type="gramEnd"/>
      <w:r w:rsidRPr="00624CF4">
        <w:rPr>
          <w:rFonts w:ascii="Tahoma" w:hAnsi="Tahoma" w:cs="Tahoma"/>
        </w:rPr>
        <w:t xml:space="preserve"> and it should</w:t>
      </w:r>
    </w:p>
    <w:p w14:paraId="5C90859E" w14:textId="77777777" w:rsidR="00545F3A" w:rsidRPr="00624CF4" w:rsidRDefault="00CA73C2" w:rsidP="0029475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624CF4">
        <w:rPr>
          <w:rFonts w:ascii="Tahoma" w:hAnsi="Tahoma" w:cs="Tahoma"/>
        </w:rPr>
        <w:t>be lodged wi</w:t>
      </w:r>
      <w:r w:rsidR="00076C8D">
        <w:rPr>
          <w:rFonts w:ascii="Tahoma" w:hAnsi="Tahoma" w:cs="Tahoma"/>
        </w:rPr>
        <w:t>th The Cunningham Trust</w:t>
      </w:r>
      <w:r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  <w:b/>
          <w:bCs/>
        </w:rPr>
        <w:t xml:space="preserve">before the expiry of 3 months </w:t>
      </w:r>
      <w:r w:rsidRPr="00624CF4">
        <w:rPr>
          <w:rFonts w:ascii="Tahoma" w:hAnsi="Tahoma" w:cs="Tahoma"/>
        </w:rPr>
        <w:t>from</w:t>
      </w:r>
    </w:p>
    <w:p w14:paraId="2F62D325" w14:textId="77777777" w:rsidR="00545F3A" w:rsidRPr="00624CF4" w:rsidRDefault="00CA73C2" w:rsidP="0029475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624CF4">
        <w:rPr>
          <w:rFonts w:ascii="Tahoma" w:hAnsi="Tahoma" w:cs="Tahoma"/>
        </w:rPr>
        <w:t>the end of the Studentship.</w:t>
      </w:r>
    </w:p>
    <w:p w14:paraId="7D4AF69F" w14:textId="77777777" w:rsidR="00DD3C26" w:rsidRPr="00624CF4" w:rsidRDefault="00DD3C26" w:rsidP="0029475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3FE43D34" w14:textId="77777777" w:rsidR="00545F3A" w:rsidRPr="00624CF4" w:rsidRDefault="00CA73C2" w:rsidP="0029475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624CF4">
        <w:rPr>
          <w:rFonts w:ascii="Tahoma" w:hAnsi="Tahoma" w:cs="Tahoma"/>
        </w:rPr>
        <w:t xml:space="preserve">9.7 </w:t>
      </w:r>
      <w:r w:rsidR="00294752">
        <w:rPr>
          <w:rFonts w:ascii="Tahoma" w:hAnsi="Tahoma" w:cs="Tahoma"/>
        </w:rPr>
        <w:tab/>
      </w:r>
      <w:r w:rsidRPr="00624CF4">
        <w:rPr>
          <w:rFonts w:ascii="Tahoma" w:hAnsi="Tahoma" w:cs="Tahoma"/>
        </w:rPr>
        <w:t>Should any report not be submitted timeously (as required under Conditions 9.2,</w:t>
      </w:r>
    </w:p>
    <w:p w14:paraId="320CCF14" w14:textId="77777777" w:rsidR="00545F3A" w:rsidRPr="00624CF4" w:rsidRDefault="00CA73C2" w:rsidP="0029475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624CF4">
        <w:rPr>
          <w:rFonts w:ascii="Tahoma" w:hAnsi="Tahoma" w:cs="Tahoma"/>
        </w:rPr>
        <w:t>9.6 above) then the Dean or equivalent at the Administering Institution</w:t>
      </w:r>
      <w:r w:rsidR="00DD3C26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will be notified.</w:t>
      </w:r>
    </w:p>
    <w:p w14:paraId="30710E47" w14:textId="77777777" w:rsidR="00DD3C26" w:rsidRPr="00624CF4" w:rsidRDefault="00DD3C26" w:rsidP="0029475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7C3D95BA" w14:textId="77777777" w:rsidR="00545F3A" w:rsidRPr="00624CF4" w:rsidRDefault="00CA73C2" w:rsidP="0029475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ahoma" w:hAnsi="Tahoma" w:cs="Tahoma"/>
        </w:rPr>
      </w:pPr>
      <w:r w:rsidRPr="00624CF4">
        <w:rPr>
          <w:rFonts w:ascii="Tahoma" w:hAnsi="Tahoma" w:cs="Tahoma"/>
        </w:rPr>
        <w:t xml:space="preserve">9.8 </w:t>
      </w:r>
      <w:r w:rsidR="00294752">
        <w:rPr>
          <w:rFonts w:ascii="Tahoma" w:hAnsi="Tahoma" w:cs="Tahoma"/>
        </w:rPr>
        <w:tab/>
      </w:r>
      <w:r w:rsidRPr="00624CF4">
        <w:rPr>
          <w:rFonts w:ascii="Tahoma" w:hAnsi="Tahoma" w:cs="Tahoma"/>
        </w:rPr>
        <w:t>Subject always to the restrictions on publication contained in Condition 11.2,</w:t>
      </w:r>
      <w:r w:rsidR="00DD3C26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copies of all final form publications originating from research funded by The Cunningham Trust, published either before or after the Final Report, must be</w:t>
      </w:r>
      <w:r w:rsidR="00DD3C26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provided to The Cunningham Trust. All publications, including the thesis,</w:t>
      </w:r>
      <w:r w:rsidR="00DD3C26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arising from research funded by The Cunningham Trust</w:t>
      </w:r>
      <w:r w:rsidRPr="00624CF4">
        <w:rPr>
          <w:rFonts w:ascii="Tahoma" w:hAnsi="Tahoma" w:cs="Tahoma"/>
          <w:b/>
          <w:bCs/>
          <w:i/>
          <w:iCs/>
        </w:rPr>
        <w:t xml:space="preserve"> must </w:t>
      </w:r>
      <w:r w:rsidRPr="00624CF4">
        <w:rPr>
          <w:rFonts w:ascii="Tahoma" w:hAnsi="Tahoma" w:cs="Tahoma"/>
        </w:rPr>
        <w:t>acknowledge</w:t>
      </w:r>
      <w:r w:rsidR="00DD3C26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the contribution provided by The Cunningham Trust. Failure to comply with</w:t>
      </w:r>
      <w:r w:rsidR="00DD3C26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these Conditions will result in a formal letter being sent to the Dean or</w:t>
      </w:r>
      <w:r w:rsidR="00DD3C26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equivalent at the Administering Institution.</w:t>
      </w:r>
    </w:p>
    <w:p w14:paraId="61A5FBE7" w14:textId="77777777" w:rsidR="00DD3C26" w:rsidRPr="00624CF4" w:rsidRDefault="00DD3C26" w:rsidP="0029475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37BDA629" w14:textId="77777777" w:rsidR="00545F3A" w:rsidRPr="00624CF4" w:rsidRDefault="00CA73C2" w:rsidP="0029475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ahoma" w:hAnsi="Tahoma" w:cs="Tahoma"/>
        </w:rPr>
      </w:pPr>
      <w:r w:rsidRPr="00624CF4">
        <w:rPr>
          <w:rFonts w:ascii="Tahoma" w:hAnsi="Tahoma" w:cs="Tahoma"/>
        </w:rPr>
        <w:t>9.</w:t>
      </w:r>
      <w:r w:rsidR="00965B3A" w:rsidRPr="00624CF4">
        <w:rPr>
          <w:rFonts w:ascii="Tahoma" w:hAnsi="Tahoma" w:cs="Tahoma"/>
        </w:rPr>
        <w:t>9</w:t>
      </w:r>
      <w:r w:rsidRPr="00624CF4">
        <w:rPr>
          <w:rFonts w:ascii="Tahoma" w:hAnsi="Tahoma" w:cs="Tahoma"/>
        </w:rPr>
        <w:t xml:space="preserve"> </w:t>
      </w:r>
      <w:r w:rsidR="00294752">
        <w:rPr>
          <w:rFonts w:ascii="Tahoma" w:hAnsi="Tahoma" w:cs="Tahoma"/>
        </w:rPr>
        <w:tab/>
      </w:r>
      <w:r w:rsidRPr="00624CF4">
        <w:rPr>
          <w:rFonts w:ascii="Tahoma" w:hAnsi="Tahoma" w:cs="Tahoma"/>
        </w:rPr>
        <w:t xml:space="preserve">The supervisors and students involved in the grant </w:t>
      </w:r>
      <w:r w:rsidR="00DD3C26" w:rsidRPr="00624CF4">
        <w:rPr>
          <w:rFonts w:ascii="Tahoma" w:hAnsi="Tahoma" w:cs="Tahoma"/>
        </w:rPr>
        <w:t>may</w:t>
      </w:r>
      <w:r w:rsidRPr="00624CF4">
        <w:rPr>
          <w:rFonts w:ascii="Tahoma" w:hAnsi="Tahoma" w:cs="Tahoma"/>
        </w:rPr>
        <w:t xml:space="preserve"> be required (if</w:t>
      </w:r>
      <w:r w:rsidR="00DD3C26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 xml:space="preserve">asked) to present their work in person to </w:t>
      </w:r>
      <w:r w:rsidR="00DD3C26" w:rsidRPr="00624CF4">
        <w:rPr>
          <w:rFonts w:ascii="Tahoma" w:hAnsi="Tahoma" w:cs="Tahoma"/>
        </w:rPr>
        <w:t>Trustees</w:t>
      </w:r>
      <w:r w:rsidRPr="00624CF4">
        <w:rPr>
          <w:rFonts w:ascii="Tahoma" w:hAnsi="Tahoma" w:cs="Tahoma"/>
        </w:rPr>
        <w:t xml:space="preserve"> of The Cunningham Trust</w:t>
      </w:r>
      <w:r w:rsidR="00DD3C26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at some point throughout the tenure of their funding and the Administering</w:t>
      </w:r>
      <w:r w:rsidR="00DD3C26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Institution will require the supervisors and student to comply with this condition</w:t>
      </w:r>
      <w:r w:rsidR="00DD3C26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 xml:space="preserve">if required. </w:t>
      </w:r>
    </w:p>
    <w:p w14:paraId="019C3330" w14:textId="77777777" w:rsidR="00DD3C26" w:rsidRDefault="00DD3C26" w:rsidP="00551E2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60646611" w14:textId="77777777" w:rsidR="00294752" w:rsidRDefault="00294752" w:rsidP="00551E2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06AC8BC6" w14:textId="77777777" w:rsidR="00294752" w:rsidRDefault="00294752" w:rsidP="00551E2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247AD198" w14:textId="77777777" w:rsidR="00294752" w:rsidRPr="00624CF4" w:rsidRDefault="00294752" w:rsidP="00551E2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16C78392" w14:textId="77777777" w:rsidR="00545F3A" w:rsidRPr="00624CF4" w:rsidRDefault="00CA73C2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  <w:r w:rsidRPr="00624CF4">
        <w:rPr>
          <w:rFonts w:ascii="Tahoma" w:hAnsi="Tahoma" w:cs="Tahoma"/>
          <w:b/>
          <w:bCs/>
        </w:rPr>
        <w:lastRenderedPageBreak/>
        <w:t>10.</w:t>
      </w:r>
      <w:r w:rsidR="00237439">
        <w:rPr>
          <w:rFonts w:ascii="Tahoma" w:hAnsi="Tahoma" w:cs="Tahoma"/>
          <w:b/>
          <w:bCs/>
        </w:rPr>
        <w:tab/>
      </w:r>
      <w:r w:rsidRPr="00624CF4">
        <w:rPr>
          <w:rFonts w:ascii="Tahoma" w:hAnsi="Tahoma" w:cs="Tahoma"/>
          <w:b/>
          <w:bCs/>
        </w:rPr>
        <w:t xml:space="preserve"> Publicity about Financial Support and Objectives</w:t>
      </w:r>
    </w:p>
    <w:p w14:paraId="7F0F3939" w14:textId="77777777" w:rsidR="00DD3C26" w:rsidRPr="00624CF4" w:rsidRDefault="00DD3C26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14:paraId="061340F6" w14:textId="77777777" w:rsidR="00545F3A" w:rsidRPr="00624CF4" w:rsidRDefault="00CA73C2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ahoma" w:hAnsi="Tahoma" w:cs="Tahoma"/>
        </w:rPr>
      </w:pPr>
      <w:r w:rsidRPr="00624CF4">
        <w:rPr>
          <w:rFonts w:ascii="Tahoma" w:hAnsi="Tahoma" w:cs="Tahoma"/>
        </w:rPr>
        <w:t xml:space="preserve">10.1 </w:t>
      </w:r>
      <w:r w:rsidR="00237439">
        <w:rPr>
          <w:rFonts w:ascii="Tahoma" w:hAnsi="Tahoma" w:cs="Tahoma"/>
        </w:rPr>
        <w:tab/>
      </w:r>
      <w:r w:rsidRPr="00624CF4">
        <w:rPr>
          <w:rFonts w:ascii="Tahoma" w:hAnsi="Tahoma" w:cs="Tahoma"/>
        </w:rPr>
        <w:t>The Administering Institution will procure that details of the financial support</w:t>
      </w:r>
      <w:r w:rsidR="00DD3C26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 xml:space="preserve">given by The Cunningham Trust for the Studentship </w:t>
      </w:r>
      <w:proofErr w:type="gramStart"/>
      <w:r w:rsidRPr="00624CF4">
        <w:rPr>
          <w:rFonts w:ascii="Tahoma" w:hAnsi="Tahoma" w:cs="Tahoma"/>
        </w:rPr>
        <w:t>and also</w:t>
      </w:r>
      <w:proofErr w:type="gramEnd"/>
      <w:r w:rsidRPr="00624CF4">
        <w:rPr>
          <w:rFonts w:ascii="Tahoma" w:hAnsi="Tahoma" w:cs="Tahoma"/>
        </w:rPr>
        <w:t xml:space="preserve"> of its scientific</w:t>
      </w:r>
      <w:r w:rsidR="00DD3C26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 xml:space="preserve">objectives are publicised. The Cunningham Trust </w:t>
      </w:r>
      <w:r w:rsidR="00DD3C26" w:rsidRPr="00624CF4">
        <w:rPr>
          <w:rFonts w:ascii="Tahoma" w:hAnsi="Tahoma" w:cs="Tahoma"/>
        </w:rPr>
        <w:t>may wish</w:t>
      </w:r>
      <w:r w:rsidRPr="00624CF4">
        <w:rPr>
          <w:rFonts w:ascii="Tahoma" w:hAnsi="Tahoma" w:cs="Tahoma"/>
        </w:rPr>
        <w:t xml:space="preserve"> to publish such</w:t>
      </w:r>
      <w:r w:rsidR="00DD3C26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information itself.</w:t>
      </w:r>
    </w:p>
    <w:p w14:paraId="2BAFDD95" w14:textId="77777777" w:rsidR="00DD3C26" w:rsidRPr="00624CF4" w:rsidRDefault="00DD3C26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14D46A28" w14:textId="77777777" w:rsidR="00545F3A" w:rsidRPr="00624CF4" w:rsidRDefault="00CA73C2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  <w:r w:rsidRPr="00624CF4">
        <w:rPr>
          <w:rFonts w:ascii="Tahoma" w:hAnsi="Tahoma" w:cs="Tahoma"/>
          <w:b/>
          <w:bCs/>
        </w:rPr>
        <w:t xml:space="preserve">11. </w:t>
      </w:r>
      <w:r w:rsidR="00237439">
        <w:rPr>
          <w:rFonts w:ascii="Tahoma" w:hAnsi="Tahoma" w:cs="Tahoma"/>
          <w:b/>
          <w:bCs/>
        </w:rPr>
        <w:tab/>
      </w:r>
      <w:r w:rsidRPr="00624CF4">
        <w:rPr>
          <w:rFonts w:ascii="Tahoma" w:hAnsi="Tahoma" w:cs="Tahoma"/>
          <w:b/>
          <w:bCs/>
        </w:rPr>
        <w:t>Publication or Disclosure of Results</w:t>
      </w:r>
    </w:p>
    <w:p w14:paraId="33F94FE2" w14:textId="77777777" w:rsidR="00DD3C26" w:rsidRPr="00624CF4" w:rsidRDefault="00DD3C26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14:paraId="7E7A5249" w14:textId="77777777" w:rsidR="00DD3C26" w:rsidRPr="00624CF4" w:rsidRDefault="00CA73C2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ahoma" w:hAnsi="Tahoma" w:cs="Tahoma"/>
        </w:rPr>
      </w:pPr>
      <w:r w:rsidRPr="00624CF4">
        <w:rPr>
          <w:rFonts w:ascii="Tahoma" w:hAnsi="Tahoma" w:cs="Tahoma"/>
        </w:rPr>
        <w:t xml:space="preserve">11.1 </w:t>
      </w:r>
      <w:r w:rsidR="00237439">
        <w:rPr>
          <w:rFonts w:ascii="Tahoma" w:hAnsi="Tahoma" w:cs="Tahoma"/>
        </w:rPr>
        <w:tab/>
      </w:r>
      <w:r w:rsidRPr="00624CF4">
        <w:rPr>
          <w:rFonts w:ascii="Tahoma" w:hAnsi="Tahoma" w:cs="Tahoma"/>
          <w:bCs/>
        </w:rPr>
        <w:t>If the outcome of a Studentship supported by The Cunningham Trust</w:t>
      </w:r>
      <w:r w:rsidR="00965B3A" w:rsidRPr="00624CF4">
        <w:rPr>
          <w:rFonts w:ascii="Tahoma" w:hAnsi="Tahoma" w:cs="Tahoma"/>
          <w:bCs/>
        </w:rPr>
        <w:t xml:space="preserve"> </w:t>
      </w:r>
      <w:r w:rsidRPr="00624CF4">
        <w:rPr>
          <w:rFonts w:ascii="Tahoma" w:hAnsi="Tahoma" w:cs="Tahoma"/>
          <w:bCs/>
        </w:rPr>
        <w:t xml:space="preserve">is potentially suitable for commercial exploitation, whether patentable or not, then the Administering Institution must draw this to the attention of </w:t>
      </w:r>
      <w:r w:rsidRPr="00624CF4">
        <w:rPr>
          <w:rFonts w:ascii="Tahoma" w:hAnsi="Tahoma" w:cs="Tahoma"/>
        </w:rPr>
        <w:t xml:space="preserve">The Cunningham Trust. </w:t>
      </w:r>
      <w:proofErr w:type="gramStart"/>
      <w:r w:rsidRPr="00624CF4">
        <w:rPr>
          <w:rFonts w:ascii="Tahoma" w:hAnsi="Tahoma" w:cs="Tahoma"/>
        </w:rPr>
        <w:t>However</w:t>
      </w:r>
      <w:proofErr w:type="gramEnd"/>
      <w:r w:rsidRPr="00624CF4">
        <w:rPr>
          <w:rFonts w:ascii="Tahoma" w:hAnsi="Tahoma" w:cs="Tahoma"/>
        </w:rPr>
        <w:t xml:space="preserve"> The Cunningham Trust is prepared to assign any rights to the Administering Institution. </w:t>
      </w:r>
    </w:p>
    <w:p w14:paraId="35B3BBC6" w14:textId="77777777" w:rsidR="00DD3C26" w:rsidRPr="00624CF4" w:rsidRDefault="00DD3C26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4B375B25" w14:textId="77777777" w:rsidR="00DD3C26" w:rsidRPr="00624CF4" w:rsidRDefault="00CA73C2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ahoma" w:hAnsi="Tahoma" w:cs="Tahoma"/>
        </w:rPr>
      </w:pPr>
      <w:r w:rsidRPr="00624CF4">
        <w:rPr>
          <w:rFonts w:ascii="Tahoma" w:hAnsi="Tahoma" w:cs="Tahoma"/>
        </w:rPr>
        <w:t xml:space="preserve">11.2 </w:t>
      </w:r>
      <w:r w:rsidR="00237439">
        <w:rPr>
          <w:rFonts w:ascii="Tahoma" w:hAnsi="Tahoma" w:cs="Tahoma"/>
        </w:rPr>
        <w:tab/>
      </w:r>
      <w:r w:rsidRPr="00624CF4">
        <w:rPr>
          <w:rFonts w:ascii="Tahoma" w:hAnsi="Tahoma" w:cs="Tahoma"/>
        </w:rPr>
        <w:t xml:space="preserve">The Cunningham Trust would not wish desire to protect IP from disadvantaging a </w:t>
      </w:r>
      <w:proofErr w:type="gramStart"/>
      <w:r w:rsidRPr="00624CF4">
        <w:rPr>
          <w:rFonts w:ascii="Tahoma" w:hAnsi="Tahoma" w:cs="Tahoma"/>
        </w:rPr>
        <w:t>Student’s</w:t>
      </w:r>
      <w:proofErr w:type="gramEnd"/>
      <w:r w:rsidRPr="00624CF4">
        <w:rPr>
          <w:rFonts w:ascii="Tahoma" w:hAnsi="Tahoma" w:cs="Tahoma"/>
        </w:rPr>
        <w:t xml:space="preserve"> ability to publish their work in a reasonable time period. </w:t>
      </w:r>
    </w:p>
    <w:p w14:paraId="25B06778" w14:textId="77777777" w:rsidR="00DD3C26" w:rsidRPr="00624CF4" w:rsidRDefault="00DD3C26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7B7E35F1" w14:textId="77777777" w:rsidR="00545F3A" w:rsidRPr="00624CF4" w:rsidRDefault="00CA73C2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ahoma" w:hAnsi="Tahoma" w:cs="Tahoma"/>
          <w:b/>
          <w:bCs/>
        </w:rPr>
      </w:pPr>
      <w:r w:rsidRPr="00624CF4">
        <w:rPr>
          <w:rFonts w:ascii="Tahoma" w:hAnsi="Tahoma" w:cs="Tahoma"/>
        </w:rPr>
        <w:t xml:space="preserve">11.3 </w:t>
      </w:r>
      <w:r w:rsidR="00237439">
        <w:rPr>
          <w:rFonts w:ascii="Tahoma" w:hAnsi="Tahoma" w:cs="Tahoma"/>
        </w:rPr>
        <w:tab/>
      </w:r>
      <w:r w:rsidRPr="00624CF4">
        <w:rPr>
          <w:rFonts w:ascii="Tahoma" w:hAnsi="Tahoma" w:cs="Tahoma"/>
          <w:bCs/>
        </w:rPr>
        <w:t xml:space="preserve">Acknowledgement of funding from </w:t>
      </w:r>
      <w:r w:rsidRPr="00624CF4">
        <w:rPr>
          <w:rFonts w:ascii="Tahoma" w:hAnsi="Tahoma" w:cs="Tahoma"/>
        </w:rPr>
        <w:t>The Cunningham Trust</w:t>
      </w:r>
      <w:r w:rsidRPr="00624CF4">
        <w:rPr>
          <w:rFonts w:ascii="Tahoma" w:hAnsi="Tahoma" w:cs="Tahoma"/>
          <w:bCs/>
          <w:i/>
          <w:iCs/>
        </w:rPr>
        <w:t xml:space="preserve"> must </w:t>
      </w:r>
      <w:r w:rsidRPr="00624CF4">
        <w:rPr>
          <w:rFonts w:ascii="Tahoma" w:hAnsi="Tahoma" w:cs="Tahoma"/>
          <w:bCs/>
        </w:rPr>
        <w:t>be</w:t>
      </w:r>
      <w:r w:rsidR="00965B3A" w:rsidRPr="00624CF4">
        <w:rPr>
          <w:rFonts w:ascii="Tahoma" w:hAnsi="Tahoma" w:cs="Tahoma"/>
          <w:bCs/>
        </w:rPr>
        <w:t xml:space="preserve"> </w:t>
      </w:r>
      <w:r w:rsidRPr="00624CF4">
        <w:rPr>
          <w:rFonts w:ascii="Tahoma" w:hAnsi="Tahoma" w:cs="Tahoma"/>
          <w:bCs/>
        </w:rPr>
        <w:t>made in all publications, whether in printed or electronic journals,</w:t>
      </w:r>
      <w:r w:rsidR="00965B3A" w:rsidRPr="00624CF4">
        <w:rPr>
          <w:rFonts w:ascii="Tahoma" w:hAnsi="Tahoma" w:cs="Tahoma"/>
          <w:bCs/>
        </w:rPr>
        <w:t xml:space="preserve"> </w:t>
      </w:r>
      <w:r w:rsidRPr="00624CF4">
        <w:rPr>
          <w:rFonts w:ascii="Tahoma" w:hAnsi="Tahoma" w:cs="Tahoma"/>
          <w:bCs/>
        </w:rPr>
        <w:t xml:space="preserve">poster displays or oral </w:t>
      </w:r>
      <w:r w:rsidR="00965B3A" w:rsidRPr="00624CF4">
        <w:rPr>
          <w:rFonts w:ascii="Tahoma" w:hAnsi="Tahoma" w:cs="Tahoma"/>
          <w:bCs/>
        </w:rPr>
        <w:t>p</w:t>
      </w:r>
      <w:r w:rsidRPr="00624CF4">
        <w:rPr>
          <w:rFonts w:ascii="Tahoma" w:hAnsi="Tahoma" w:cs="Tahoma"/>
          <w:bCs/>
        </w:rPr>
        <w:t>resentations.</w:t>
      </w:r>
      <w:r w:rsidRPr="00624CF4">
        <w:rPr>
          <w:rFonts w:ascii="Tahoma" w:hAnsi="Tahoma" w:cs="Tahoma"/>
          <w:b/>
          <w:bCs/>
        </w:rPr>
        <w:t xml:space="preserve"> </w:t>
      </w:r>
    </w:p>
    <w:p w14:paraId="33E8461A" w14:textId="77777777" w:rsidR="00DD3C26" w:rsidRPr="00624CF4" w:rsidRDefault="00DD3C26" w:rsidP="00551E2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70D62E7B" w14:textId="77777777" w:rsidR="00545F3A" w:rsidRPr="00624CF4" w:rsidRDefault="00CA73C2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  <w:r w:rsidRPr="00624CF4">
        <w:rPr>
          <w:rFonts w:ascii="Tahoma" w:hAnsi="Tahoma" w:cs="Tahoma"/>
          <w:b/>
          <w:bCs/>
        </w:rPr>
        <w:t xml:space="preserve">12. </w:t>
      </w:r>
      <w:r w:rsidR="00237439">
        <w:rPr>
          <w:rFonts w:ascii="Tahoma" w:hAnsi="Tahoma" w:cs="Tahoma"/>
          <w:b/>
          <w:bCs/>
        </w:rPr>
        <w:tab/>
      </w:r>
      <w:r w:rsidRPr="00624CF4">
        <w:rPr>
          <w:rFonts w:ascii="Tahoma" w:hAnsi="Tahoma" w:cs="Tahoma"/>
          <w:b/>
          <w:bCs/>
        </w:rPr>
        <w:t>Commercial, Industrial and Intellectual Property</w:t>
      </w:r>
    </w:p>
    <w:p w14:paraId="63C2191F" w14:textId="77777777" w:rsidR="00DD3C26" w:rsidRPr="00624CF4" w:rsidRDefault="00DD3C26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14:paraId="284A9E98" w14:textId="77777777" w:rsidR="00545F3A" w:rsidRPr="00624CF4" w:rsidRDefault="00CA73C2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ahoma" w:hAnsi="Tahoma" w:cs="Tahoma"/>
        </w:rPr>
      </w:pPr>
      <w:r w:rsidRPr="00624CF4">
        <w:rPr>
          <w:rFonts w:ascii="Tahoma" w:hAnsi="Tahoma" w:cs="Tahoma"/>
        </w:rPr>
        <w:t xml:space="preserve">12.1 </w:t>
      </w:r>
      <w:r w:rsidR="00237439">
        <w:rPr>
          <w:rFonts w:ascii="Tahoma" w:hAnsi="Tahoma" w:cs="Tahoma"/>
        </w:rPr>
        <w:tab/>
      </w:r>
      <w:r w:rsidRPr="00624CF4">
        <w:rPr>
          <w:rFonts w:ascii="Tahoma" w:hAnsi="Tahoma" w:cs="Tahoma"/>
        </w:rPr>
        <w:t>The Cunningham Trust is committed to advancing healthcare through its</w:t>
      </w:r>
      <w:r w:rsidR="00965B3A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support for biomedical research. As a charity, The Cunningham Trust is</w:t>
      </w:r>
      <w:r w:rsidR="00965B3A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under an obligation to ensure that the useful results of research that it funds are</w:t>
      </w:r>
      <w:r w:rsidR="00965B3A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applied for the public good. To meet these objectives, The Cunningham Trust</w:t>
      </w:r>
      <w:r w:rsidR="00965B3A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 xml:space="preserve">wishes to encourage everyone involved in The Cunningham Trust </w:t>
      </w:r>
      <w:r w:rsidR="00965B3A" w:rsidRPr="00624CF4">
        <w:rPr>
          <w:rFonts w:ascii="Tahoma" w:hAnsi="Tahoma" w:cs="Tahoma"/>
        </w:rPr>
        <w:t>–</w:t>
      </w:r>
      <w:r w:rsidR="00076C8D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funded</w:t>
      </w:r>
      <w:r w:rsidR="00965B3A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research to play an active role in ensuring the protection and exploitation of the</w:t>
      </w:r>
      <w:r w:rsidR="00965B3A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 xml:space="preserve">Intellectual Property arising out of the research that The </w:t>
      </w:r>
      <w:r w:rsidR="00965B3A" w:rsidRPr="00624CF4">
        <w:rPr>
          <w:rFonts w:ascii="Tahoma" w:hAnsi="Tahoma" w:cs="Tahoma"/>
        </w:rPr>
        <w:t>C</w:t>
      </w:r>
      <w:r w:rsidRPr="00624CF4">
        <w:rPr>
          <w:rFonts w:ascii="Tahoma" w:hAnsi="Tahoma" w:cs="Tahoma"/>
        </w:rPr>
        <w:t>unningham Trust</w:t>
      </w:r>
      <w:r w:rsidR="00965B3A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 xml:space="preserve">funds. </w:t>
      </w:r>
    </w:p>
    <w:p w14:paraId="51B2E903" w14:textId="77777777" w:rsidR="00DD3C26" w:rsidRPr="00624CF4" w:rsidRDefault="00DD3C26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57A1EFFB" w14:textId="77777777" w:rsidR="00545F3A" w:rsidRPr="00624CF4" w:rsidRDefault="00CA73C2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624CF4">
        <w:rPr>
          <w:rFonts w:ascii="Tahoma" w:hAnsi="Tahoma" w:cs="Tahoma"/>
        </w:rPr>
        <w:t xml:space="preserve">12.2 </w:t>
      </w:r>
      <w:r w:rsidR="00237439">
        <w:rPr>
          <w:rFonts w:ascii="Tahoma" w:hAnsi="Tahoma" w:cs="Tahoma"/>
        </w:rPr>
        <w:tab/>
      </w:r>
      <w:r w:rsidRPr="00624CF4">
        <w:rPr>
          <w:rFonts w:ascii="Tahoma" w:hAnsi="Tahoma" w:cs="Tahoma"/>
        </w:rPr>
        <w:t>Specifically, The Cunningham Trust requires the Administering Institution</w:t>
      </w:r>
      <w:r w:rsidR="00965B3A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to:</w:t>
      </w:r>
    </w:p>
    <w:p w14:paraId="7A804C7E" w14:textId="77777777" w:rsidR="00545F3A" w:rsidRPr="00624CF4" w:rsidRDefault="00CA73C2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ahoma" w:hAnsi="Tahoma" w:cs="Tahoma"/>
        </w:rPr>
      </w:pPr>
      <w:r w:rsidRPr="00624CF4">
        <w:rPr>
          <w:rFonts w:ascii="Tahoma" w:hAnsi="Tahoma" w:cs="Tahoma"/>
        </w:rPr>
        <w:t>12.2.</w:t>
      </w:r>
      <w:r w:rsidR="00965B3A" w:rsidRPr="00624CF4">
        <w:rPr>
          <w:rFonts w:ascii="Tahoma" w:hAnsi="Tahoma" w:cs="Tahoma"/>
        </w:rPr>
        <w:t>1</w:t>
      </w:r>
      <w:r w:rsidRPr="00624CF4">
        <w:rPr>
          <w:rFonts w:ascii="Tahoma" w:hAnsi="Tahoma" w:cs="Tahoma"/>
        </w:rPr>
        <w:t xml:space="preserve"> ensure that all persons in receipt of The Cunningham Trust funding</w:t>
      </w:r>
      <w:r w:rsidR="00965B3A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or working on a The Cunningham Trust -funded activity (including</w:t>
      </w:r>
      <w:r w:rsidR="00965B3A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employees, students, visiting fellows and subcontractors) are</w:t>
      </w:r>
      <w:r w:rsidR="00965B3A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employed or retained on terms that (</w:t>
      </w:r>
      <w:proofErr w:type="spellStart"/>
      <w:r w:rsidRPr="00624CF4">
        <w:rPr>
          <w:rFonts w:ascii="Tahoma" w:hAnsi="Tahoma" w:cs="Tahoma"/>
        </w:rPr>
        <w:t>i</w:t>
      </w:r>
      <w:proofErr w:type="spellEnd"/>
      <w:r w:rsidRPr="00624CF4">
        <w:rPr>
          <w:rFonts w:ascii="Tahoma" w:hAnsi="Tahoma" w:cs="Tahoma"/>
        </w:rPr>
        <w:t>) vest in the Institution in the</w:t>
      </w:r>
      <w:r w:rsidR="00965B3A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first instance (rather than any other third party) all Intellectual</w:t>
      </w:r>
      <w:r w:rsidR="00965B3A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Property which is created or acquired by any such person in</w:t>
      </w:r>
      <w:r w:rsidR="00965B3A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connection with a The Cunningham Trust -</w:t>
      </w:r>
      <w:r w:rsidR="00076C8D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funded activity and (ii)</w:t>
      </w:r>
      <w:r w:rsidR="00965B3A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include adequate confidentiality undertakings to ensure the proper</w:t>
      </w:r>
      <w:r w:rsidR="00965B3A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 xml:space="preserve">protection and exploitation of the Intellectual Property. </w:t>
      </w:r>
    </w:p>
    <w:p w14:paraId="27037596" w14:textId="77777777" w:rsidR="00545F3A" w:rsidRPr="00624CF4" w:rsidRDefault="00CA73C2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ahoma" w:hAnsi="Tahoma" w:cs="Tahoma"/>
        </w:rPr>
      </w:pPr>
      <w:r w:rsidRPr="00624CF4">
        <w:rPr>
          <w:rFonts w:ascii="Tahoma" w:hAnsi="Tahoma" w:cs="Tahoma"/>
        </w:rPr>
        <w:t>12.2.</w:t>
      </w:r>
      <w:r w:rsidR="00965B3A" w:rsidRPr="00624CF4">
        <w:rPr>
          <w:rFonts w:ascii="Tahoma" w:hAnsi="Tahoma" w:cs="Tahoma"/>
        </w:rPr>
        <w:t>2</w:t>
      </w:r>
      <w:r w:rsidRPr="00624CF4">
        <w:rPr>
          <w:rFonts w:ascii="Tahoma" w:hAnsi="Tahoma" w:cs="Tahoma"/>
        </w:rPr>
        <w:t xml:space="preserve"> make available on a free of charge basis any background Intellectual</w:t>
      </w:r>
      <w:r w:rsidR="00965B3A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Property required for the purposes of carrying out the Studentship.</w:t>
      </w:r>
    </w:p>
    <w:p w14:paraId="4AC2C00D" w14:textId="77777777" w:rsidR="00DD3C26" w:rsidRPr="00624CF4" w:rsidRDefault="00DD3C26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14:paraId="2C4E9448" w14:textId="77777777" w:rsidR="00545F3A" w:rsidRPr="00624CF4" w:rsidRDefault="00CA73C2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  <w:r w:rsidRPr="00624CF4">
        <w:rPr>
          <w:rFonts w:ascii="Tahoma" w:hAnsi="Tahoma" w:cs="Tahoma"/>
          <w:b/>
          <w:bCs/>
        </w:rPr>
        <w:t xml:space="preserve">13. </w:t>
      </w:r>
      <w:r w:rsidR="00237439">
        <w:rPr>
          <w:rFonts w:ascii="Tahoma" w:hAnsi="Tahoma" w:cs="Tahoma"/>
          <w:b/>
          <w:bCs/>
        </w:rPr>
        <w:tab/>
      </w:r>
      <w:r w:rsidRPr="00624CF4">
        <w:rPr>
          <w:rFonts w:ascii="Tahoma" w:hAnsi="Tahoma" w:cs="Tahoma"/>
          <w:b/>
          <w:bCs/>
        </w:rPr>
        <w:t>Consequences of Breach of Conditions</w:t>
      </w:r>
    </w:p>
    <w:p w14:paraId="5D9B54AA" w14:textId="77777777" w:rsidR="00DD3C26" w:rsidRPr="00624CF4" w:rsidRDefault="00DD3C26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2B0BD4AD" w14:textId="77777777" w:rsidR="00545F3A" w:rsidRPr="00624CF4" w:rsidRDefault="00CA73C2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ahoma" w:hAnsi="Tahoma" w:cs="Tahoma"/>
        </w:rPr>
      </w:pPr>
      <w:r w:rsidRPr="00624CF4">
        <w:rPr>
          <w:rFonts w:ascii="Tahoma" w:hAnsi="Tahoma" w:cs="Tahoma"/>
        </w:rPr>
        <w:t xml:space="preserve">13.1 </w:t>
      </w:r>
      <w:r w:rsidR="00237439">
        <w:rPr>
          <w:rFonts w:ascii="Tahoma" w:hAnsi="Tahoma" w:cs="Tahoma"/>
        </w:rPr>
        <w:tab/>
      </w:r>
      <w:r w:rsidRPr="00624CF4">
        <w:rPr>
          <w:rFonts w:ascii="Tahoma" w:hAnsi="Tahoma" w:cs="Tahoma"/>
        </w:rPr>
        <w:t xml:space="preserve">Should </w:t>
      </w:r>
      <w:r w:rsidR="00221011" w:rsidRPr="00624CF4">
        <w:rPr>
          <w:rFonts w:ascii="Tahoma" w:hAnsi="Tahoma" w:cs="Tahoma"/>
        </w:rPr>
        <w:t xml:space="preserve">The Cunningham Trust </w:t>
      </w:r>
      <w:r w:rsidRPr="00624CF4">
        <w:rPr>
          <w:rFonts w:ascii="Tahoma" w:hAnsi="Tahoma" w:cs="Tahoma"/>
        </w:rPr>
        <w:t>find that any of the PhD Standard Conditions</w:t>
      </w:r>
      <w:r w:rsidR="00965B3A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 xml:space="preserve">have been breached to a material extent by the Administering Institution </w:t>
      </w:r>
      <w:r w:rsidR="00221011" w:rsidRPr="00624CF4">
        <w:rPr>
          <w:rFonts w:ascii="Tahoma" w:hAnsi="Tahoma" w:cs="Tahoma"/>
        </w:rPr>
        <w:t xml:space="preserve">The Cunningham Trust </w:t>
      </w:r>
      <w:r w:rsidRPr="00624CF4">
        <w:rPr>
          <w:rFonts w:ascii="Tahoma" w:hAnsi="Tahoma" w:cs="Tahoma"/>
        </w:rPr>
        <w:t>in</w:t>
      </w:r>
      <w:r w:rsidR="00DD3C26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 xml:space="preserve">accordance with these PhD Standard Conditions then </w:t>
      </w:r>
      <w:r w:rsidR="00221011" w:rsidRPr="00624CF4">
        <w:rPr>
          <w:rFonts w:ascii="Tahoma" w:hAnsi="Tahoma" w:cs="Tahoma"/>
        </w:rPr>
        <w:t>The Cunningham Trust</w:t>
      </w:r>
      <w:r w:rsidR="00DD3C26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shall serve the Administering Institution with a notification of default letter and if the default is not rectified by the</w:t>
      </w:r>
      <w:r w:rsidR="00DD3C26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Administering Institution within 30 days of</w:t>
      </w:r>
      <w:r w:rsidR="00DD3C26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notice then (</w:t>
      </w:r>
      <w:proofErr w:type="spellStart"/>
      <w:r w:rsidRPr="00624CF4">
        <w:rPr>
          <w:rFonts w:ascii="Tahoma" w:hAnsi="Tahoma" w:cs="Tahoma"/>
        </w:rPr>
        <w:t>i</w:t>
      </w:r>
      <w:proofErr w:type="spellEnd"/>
      <w:r w:rsidRPr="00624CF4">
        <w:rPr>
          <w:rFonts w:ascii="Tahoma" w:hAnsi="Tahoma" w:cs="Tahoma"/>
        </w:rPr>
        <w:t xml:space="preserve">) </w:t>
      </w:r>
      <w:r w:rsidR="00221011" w:rsidRPr="00624CF4">
        <w:rPr>
          <w:rFonts w:ascii="Tahoma" w:hAnsi="Tahoma" w:cs="Tahoma"/>
        </w:rPr>
        <w:t xml:space="preserve">The Cunningham Trust </w:t>
      </w:r>
      <w:r w:rsidRPr="00624CF4">
        <w:rPr>
          <w:rFonts w:ascii="Tahoma" w:hAnsi="Tahoma" w:cs="Tahoma"/>
        </w:rPr>
        <w:t>reserves the right to award no further</w:t>
      </w:r>
      <w:r w:rsidR="00DD3C26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grants to applicants applying from the Administering Institution; (ii) the Administering Institution shall without prejudice to any other</w:t>
      </w:r>
      <w:r w:rsidR="00DD3C26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 xml:space="preserve">rights which </w:t>
      </w:r>
      <w:r w:rsidR="00221011" w:rsidRPr="00624CF4">
        <w:rPr>
          <w:rFonts w:ascii="Tahoma" w:hAnsi="Tahoma" w:cs="Tahoma"/>
        </w:rPr>
        <w:t xml:space="preserve">The Cunningham Trust </w:t>
      </w:r>
      <w:r w:rsidRPr="00624CF4">
        <w:rPr>
          <w:rFonts w:ascii="Tahoma" w:hAnsi="Tahoma" w:cs="Tahoma"/>
        </w:rPr>
        <w:t>has or may have, on demand, pay to</w:t>
      </w:r>
      <w:r w:rsidR="00DD3C26" w:rsidRPr="00624CF4">
        <w:rPr>
          <w:rFonts w:ascii="Tahoma" w:hAnsi="Tahoma" w:cs="Tahoma"/>
        </w:rPr>
        <w:t xml:space="preserve"> </w:t>
      </w:r>
      <w:r w:rsidR="00221011" w:rsidRPr="00624CF4">
        <w:rPr>
          <w:rFonts w:ascii="Tahoma" w:hAnsi="Tahoma" w:cs="Tahoma"/>
        </w:rPr>
        <w:t xml:space="preserve">The Cunningham Trust </w:t>
      </w:r>
      <w:r w:rsidRPr="00624CF4">
        <w:rPr>
          <w:rFonts w:ascii="Tahoma" w:hAnsi="Tahoma" w:cs="Tahoma"/>
        </w:rPr>
        <w:t>such sums that are equivalent to the grant awarded</w:t>
      </w:r>
      <w:r w:rsidR="00DD3C26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 xml:space="preserve">by </w:t>
      </w:r>
      <w:r w:rsidR="00221011" w:rsidRPr="00624CF4">
        <w:rPr>
          <w:rFonts w:ascii="Tahoma" w:hAnsi="Tahoma" w:cs="Tahoma"/>
        </w:rPr>
        <w:t xml:space="preserve">The Cunningham Trust </w:t>
      </w:r>
      <w:r w:rsidRPr="00624CF4">
        <w:rPr>
          <w:rFonts w:ascii="Tahoma" w:hAnsi="Tahoma" w:cs="Tahoma"/>
        </w:rPr>
        <w:t>pursuant to the relevant Studentship; and (iii) the</w:t>
      </w:r>
      <w:r w:rsidR="00DD3C26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Administering Institution in breach of these</w:t>
      </w:r>
      <w:r w:rsidR="00DD3C26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PhD Standard Conditions shall without prejudice to any other rights which</w:t>
      </w:r>
      <w:r w:rsidR="00DD3C26" w:rsidRPr="00624CF4">
        <w:rPr>
          <w:rFonts w:ascii="Tahoma" w:hAnsi="Tahoma" w:cs="Tahoma"/>
        </w:rPr>
        <w:t xml:space="preserve"> </w:t>
      </w:r>
      <w:r w:rsidR="00221011" w:rsidRPr="00624CF4">
        <w:rPr>
          <w:rFonts w:ascii="Tahoma" w:hAnsi="Tahoma" w:cs="Tahoma"/>
        </w:rPr>
        <w:t xml:space="preserve">The Cunningham Trust </w:t>
      </w:r>
      <w:r w:rsidRPr="00624CF4">
        <w:rPr>
          <w:rFonts w:ascii="Tahoma" w:hAnsi="Tahoma" w:cs="Tahoma"/>
        </w:rPr>
        <w:t xml:space="preserve">has or may have, on demand, pay to </w:t>
      </w:r>
      <w:r w:rsidR="00221011" w:rsidRPr="00624CF4">
        <w:rPr>
          <w:rFonts w:ascii="Tahoma" w:hAnsi="Tahoma" w:cs="Tahoma"/>
        </w:rPr>
        <w:t xml:space="preserve">The Cunningham Trust </w:t>
      </w:r>
      <w:r w:rsidRPr="00624CF4">
        <w:rPr>
          <w:rFonts w:ascii="Tahoma" w:hAnsi="Tahoma" w:cs="Tahoma"/>
        </w:rPr>
        <w:t xml:space="preserve">all costs and expenses (including legal </w:t>
      </w:r>
      <w:r w:rsidRPr="00624CF4">
        <w:rPr>
          <w:rFonts w:ascii="Tahoma" w:hAnsi="Tahoma" w:cs="Tahoma"/>
        </w:rPr>
        <w:lastRenderedPageBreak/>
        <w:t>costs and</w:t>
      </w:r>
      <w:r w:rsidR="00DD3C26" w:rsidRPr="00624CF4">
        <w:rPr>
          <w:rFonts w:ascii="Tahoma" w:hAnsi="Tahoma" w:cs="Tahoma"/>
        </w:rPr>
        <w:t xml:space="preserve"> </w:t>
      </w:r>
      <w:r w:rsidR="007C3049" w:rsidRPr="00624CF4">
        <w:rPr>
          <w:rFonts w:ascii="Tahoma" w:hAnsi="Tahoma" w:cs="Tahoma"/>
        </w:rPr>
        <w:t>d</w:t>
      </w:r>
      <w:r w:rsidRPr="00624CF4">
        <w:rPr>
          <w:rFonts w:ascii="Tahoma" w:hAnsi="Tahoma" w:cs="Tahoma"/>
        </w:rPr>
        <w:t xml:space="preserve">isbursements) incurred by </w:t>
      </w:r>
      <w:r w:rsidR="00221011" w:rsidRPr="00624CF4">
        <w:rPr>
          <w:rFonts w:ascii="Tahoma" w:hAnsi="Tahoma" w:cs="Tahoma"/>
        </w:rPr>
        <w:t xml:space="preserve">The Cunningham Trust </w:t>
      </w:r>
      <w:r w:rsidRPr="00624CF4">
        <w:rPr>
          <w:rFonts w:ascii="Tahoma" w:hAnsi="Tahoma" w:cs="Tahoma"/>
        </w:rPr>
        <w:t>as a result of its breach</w:t>
      </w:r>
      <w:r w:rsidR="00DD3C26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of these PhD Standard Conditions.</w:t>
      </w:r>
    </w:p>
    <w:p w14:paraId="7FEABF4B" w14:textId="77777777" w:rsidR="00DD3C26" w:rsidRPr="00624CF4" w:rsidRDefault="00DD3C26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6BB9A744" w14:textId="77777777" w:rsidR="00545F3A" w:rsidRPr="00624CF4" w:rsidRDefault="00CA73C2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  <w:r w:rsidRPr="00624CF4">
        <w:rPr>
          <w:rFonts w:ascii="Tahoma" w:hAnsi="Tahoma" w:cs="Tahoma"/>
          <w:b/>
          <w:bCs/>
        </w:rPr>
        <w:t xml:space="preserve">14. </w:t>
      </w:r>
      <w:r w:rsidR="00237439">
        <w:rPr>
          <w:rFonts w:ascii="Tahoma" w:hAnsi="Tahoma" w:cs="Tahoma"/>
          <w:b/>
          <w:bCs/>
        </w:rPr>
        <w:tab/>
      </w:r>
      <w:r w:rsidRPr="00624CF4">
        <w:rPr>
          <w:rFonts w:ascii="Tahoma" w:hAnsi="Tahoma" w:cs="Tahoma"/>
          <w:b/>
          <w:bCs/>
        </w:rPr>
        <w:t>Commercial Exploitation of Results</w:t>
      </w:r>
    </w:p>
    <w:p w14:paraId="4C52C1D4" w14:textId="77777777" w:rsidR="007C3049" w:rsidRPr="00624CF4" w:rsidRDefault="007C3049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14:paraId="1DE2D209" w14:textId="77777777" w:rsidR="000E3120" w:rsidRDefault="00CA73C2" w:rsidP="0028626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ahoma" w:hAnsi="Tahoma" w:cs="Tahoma"/>
        </w:rPr>
      </w:pPr>
      <w:r w:rsidRPr="00624CF4">
        <w:rPr>
          <w:rFonts w:ascii="Tahoma" w:hAnsi="Tahoma" w:cs="Tahoma"/>
        </w:rPr>
        <w:t xml:space="preserve">14.1 </w:t>
      </w:r>
      <w:r w:rsidR="00237439">
        <w:rPr>
          <w:rFonts w:ascii="Tahoma" w:hAnsi="Tahoma" w:cs="Tahoma"/>
        </w:rPr>
        <w:tab/>
      </w:r>
      <w:r w:rsidR="00221011" w:rsidRPr="00624CF4">
        <w:rPr>
          <w:rFonts w:ascii="Tahoma" w:hAnsi="Tahoma" w:cs="Tahoma"/>
        </w:rPr>
        <w:t>The Cunningham Trust</w:t>
      </w:r>
      <w:r w:rsidRPr="00624CF4">
        <w:rPr>
          <w:rFonts w:ascii="Tahoma" w:hAnsi="Tahoma" w:cs="Tahoma"/>
        </w:rPr>
        <w:t>, save as otherwise provided for in these Conditions,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will not stipulate any me</w:t>
      </w:r>
      <w:r w:rsidR="00076C8D">
        <w:rPr>
          <w:rFonts w:ascii="Tahoma" w:hAnsi="Tahoma" w:cs="Tahoma"/>
        </w:rPr>
        <w:t>thod of commercial exploitation;</w:t>
      </w:r>
      <w:r w:rsidRPr="00624CF4">
        <w:rPr>
          <w:rFonts w:ascii="Tahoma" w:hAnsi="Tahoma" w:cs="Tahoma"/>
        </w:rPr>
        <w:t xml:space="preserve"> this will be left to the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Administering Institution to determine. The Administering Institution shall notwithstanding the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foregoing be responsible for dealing with the commercial exploitation of the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Intellectual Property pursuant to these PhD Standard Conditions in accordance</w:t>
      </w:r>
      <w:r w:rsidR="007C3049" w:rsidRPr="00624CF4">
        <w:rPr>
          <w:rFonts w:ascii="Tahoma" w:hAnsi="Tahoma" w:cs="Tahoma"/>
        </w:rPr>
        <w:t xml:space="preserve"> </w:t>
      </w:r>
      <w:r w:rsidR="00286267">
        <w:rPr>
          <w:rFonts w:ascii="Tahoma" w:hAnsi="Tahoma" w:cs="Tahoma"/>
        </w:rPr>
        <w:t>with Good Industry Practice.</w:t>
      </w:r>
    </w:p>
    <w:p w14:paraId="21A06BF4" w14:textId="77777777" w:rsidR="000E3120" w:rsidRPr="00624CF4" w:rsidRDefault="000E3120" w:rsidP="00551E2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225A2A76" w14:textId="77777777" w:rsidR="00545F3A" w:rsidRPr="00624CF4" w:rsidRDefault="00CA73C2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  <w:r w:rsidRPr="00624CF4">
        <w:rPr>
          <w:rFonts w:ascii="Tahoma" w:hAnsi="Tahoma" w:cs="Tahoma"/>
          <w:b/>
          <w:bCs/>
        </w:rPr>
        <w:t xml:space="preserve">15. </w:t>
      </w:r>
      <w:r w:rsidR="00237439">
        <w:rPr>
          <w:rFonts w:ascii="Tahoma" w:hAnsi="Tahoma" w:cs="Tahoma"/>
          <w:b/>
          <w:bCs/>
        </w:rPr>
        <w:tab/>
      </w:r>
      <w:r w:rsidRPr="00624CF4">
        <w:rPr>
          <w:rFonts w:ascii="Tahoma" w:hAnsi="Tahoma" w:cs="Tahoma"/>
          <w:b/>
          <w:bCs/>
        </w:rPr>
        <w:t>Variation of Conditions or Specifications</w:t>
      </w:r>
    </w:p>
    <w:p w14:paraId="781BBAE5" w14:textId="77777777" w:rsidR="007C3049" w:rsidRPr="00624CF4" w:rsidRDefault="007C3049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14:paraId="5ADDCEB6" w14:textId="77777777" w:rsidR="00545F3A" w:rsidRPr="00624CF4" w:rsidRDefault="00CA73C2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624CF4">
        <w:rPr>
          <w:rFonts w:ascii="Tahoma" w:hAnsi="Tahoma" w:cs="Tahoma"/>
        </w:rPr>
        <w:t xml:space="preserve">15.1 </w:t>
      </w:r>
      <w:r w:rsidR="00237439">
        <w:rPr>
          <w:rFonts w:ascii="Tahoma" w:hAnsi="Tahoma" w:cs="Tahoma"/>
        </w:rPr>
        <w:tab/>
      </w:r>
      <w:r w:rsidRPr="00624CF4">
        <w:rPr>
          <w:rFonts w:ascii="Tahoma" w:hAnsi="Tahoma" w:cs="Tahoma"/>
        </w:rPr>
        <w:t>No alteration, deletion or addition may be made to any of these PhD Standard</w:t>
      </w:r>
    </w:p>
    <w:p w14:paraId="0A500F23" w14:textId="77777777" w:rsidR="00545F3A" w:rsidRPr="00624CF4" w:rsidRDefault="00CA73C2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</w:r>
      <w:r w:rsidRPr="00624CF4">
        <w:rPr>
          <w:rFonts w:ascii="Tahoma" w:hAnsi="Tahoma" w:cs="Tahoma"/>
        </w:rPr>
        <w:t xml:space="preserve">Conditions, or any part of the Studentship without the </w:t>
      </w:r>
      <w:r w:rsidRPr="00624CF4">
        <w:rPr>
          <w:rFonts w:ascii="Tahoma" w:hAnsi="Tahoma" w:cs="Tahoma"/>
          <w:b/>
          <w:bCs/>
        </w:rPr>
        <w:t>prior agreement in</w:t>
      </w:r>
    </w:p>
    <w:p w14:paraId="3C615E39" w14:textId="77777777" w:rsidR="00545F3A" w:rsidRDefault="00CA73C2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 w:rsidRPr="00624CF4">
        <w:rPr>
          <w:rFonts w:ascii="Tahoma" w:hAnsi="Tahoma" w:cs="Tahoma"/>
          <w:b/>
          <w:bCs/>
        </w:rPr>
        <w:t xml:space="preserve">writing </w:t>
      </w:r>
      <w:r w:rsidRPr="00624CF4">
        <w:rPr>
          <w:rFonts w:ascii="Tahoma" w:hAnsi="Tahoma" w:cs="Tahoma"/>
        </w:rPr>
        <w:t xml:space="preserve">of </w:t>
      </w:r>
      <w:r w:rsidR="00221011" w:rsidRPr="00624CF4">
        <w:rPr>
          <w:rFonts w:ascii="Tahoma" w:hAnsi="Tahoma" w:cs="Tahoma"/>
        </w:rPr>
        <w:t>The Cunningham Trust</w:t>
      </w:r>
      <w:r w:rsidRPr="00624CF4">
        <w:rPr>
          <w:rFonts w:ascii="Tahoma" w:hAnsi="Tahoma" w:cs="Tahoma"/>
        </w:rPr>
        <w:t>. In particular:</w:t>
      </w:r>
    </w:p>
    <w:p w14:paraId="7E68867F" w14:textId="77777777" w:rsidR="00237439" w:rsidRPr="00624CF4" w:rsidRDefault="00237439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0AFCB585" w14:textId="77777777" w:rsidR="00545F3A" w:rsidRPr="00624CF4" w:rsidRDefault="00CA73C2" w:rsidP="00237439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624CF4">
        <w:rPr>
          <w:rFonts w:ascii="Tahoma" w:hAnsi="Tahoma" w:cs="Tahoma"/>
        </w:rPr>
        <w:t xml:space="preserve">any change of substance in the objectives of the </w:t>
      </w:r>
      <w:proofErr w:type="gramStart"/>
      <w:r w:rsidRPr="00624CF4">
        <w:rPr>
          <w:rFonts w:ascii="Tahoma" w:hAnsi="Tahoma" w:cs="Tahoma"/>
        </w:rPr>
        <w:t>project;</w:t>
      </w:r>
      <w:proofErr w:type="gramEnd"/>
    </w:p>
    <w:p w14:paraId="1BCC5AB4" w14:textId="77777777" w:rsidR="00545F3A" w:rsidRPr="00624CF4" w:rsidRDefault="00CA73C2" w:rsidP="00237439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624CF4">
        <w:rPr>
          <w:rFonts w:ascii="Tahoma" w:hAnsi="Tahoma" w:cs="Tahoma"/>
        </w:rPr>
        <w:t xml:space="preserve">any change of supervisors or </w:t>
      </w:r>
      <w:proofErr w:type="gramStart"/>
      <w:r w:rsidRPr="00624CF4">
        <w:rPr>
          <w:rFonts w:ascii="Tahoma" w:hAnsi="Tahoma" w:cs="Tahoma"/>
        </w:rPr>
        <w:t>students;</w:t>
      </w:r>
      <w:proofErr w:type="gramEnd"/>
    </w:p>
    <w:p w14:paraId="09C06564" w14:textId="77777777" w:rsidR="00545F3A" w:rsidRPr="00624CF4" w:rsidRDefault="00CA73C2" w:rsidP="00237439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07"/>
        <w:rPr>
          <w:rFonts w:ascii="Tahoma" w:hAnsi="Tahoma" w:cs="Tahoma"/>
        </w:rPr>
      </w:pPr>
      <w:r w:rsidRPr="00624CF4">
        <w:rPr>
          <w:rFonts w:ascii="Tahoma" w:hAnsi="Tahoma" w:cs="Tahoma"/>
        </w:rPr>
        <w:t xml:space="preserve">any potential move of any of the </w:t>
      </w:r>
      <w:r w:rsidR="00237439">
        <w:rPr>
          <w:rFonts w:ascii="Tahoma" w:hAnsi="Tahoma" w:cs="Tahoma"/>
        </w:rPr>
        <w:t xml:space="preserve">supervisors or student from the </w:t>
      </w:r>
      <w:r w:rsidRPr="00624CF4">
        <w:rPr>
          <w:rFonts w:ascii="Tahoma" w:hAnsi="Tahoma" w:cs="Tahoma"/>
        </w:rPr>
        <w:t>Administering Institution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 xml:space="preserve">to </w:t>
      </w:r>
      <w:proofErr w:type="gramStart"/>
      <w:r w:rsidRPr="00624CF4">
        <w:rPr>
          <w:rFonts w:ascii="Tahoma" w:hAnsi="Tahoma" w:cs="Tahoma"/>
        </w:rPr>
        <w:t>another;</w:t>
      </w:r>
      <w:proofErr w:type="gramEnd"/>
    </w:p>
    <w:p w14:paraId="34FE5112" w14:textId="77777777" w:rsidR="00545F3A" w:rsidRPr="00624CF4" w:rsidRDefault="00CA73C2" w:rsidP="00237439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07"/>
        <w:rPr>
          <w:rFonts w:ascii="Tahoma" w:hAnsi="Tahoma" w:cs="Tahoma"/>
        </w:rPr>
      </w:pPr>
      <w:r w:rsidRPr="00624CF4">
        <w:rPr>
          <w:rFonts w:ascii="Tahoma" w:hAnsi="Tahoma" w:cs="Tahoma"/>
        </w:rPr>
        <w:t>any change of the maximum expenditure</w:t>
      </w:r>
      <w:r w:rsidR="00237439">
        <w:rPr>
          <w:rFonts w:ascii="Tahoma" w:hAnsi="Tahoma" w:cs="Tahoma"/>
        </w:rPr>
        <w:t xml:space="preserve"> figure for each element of the </w:t>
      </w:r>
      <w:r w:rsidRPr="00624CF4">
        <w:rPr>
          <w:rFonts w:ascii="Tahoma" w:hAnsi="Tahoma" w:cs="Tahoma"/>
        </w:rPr>
        <w:t xml:space="preserve">grant given in the </w:t>
      </w:r>
      <w:proofErr w:type="gramStart"/>
      <w:r w:rsidRPr="00624CF4">
        <w:rPr>
          <w:rFonts w:ascii="Tahoma" w:hAnsi="Tahoma" w:cs="Tahoma"/>
        </w:rPr>
        <w:t>Studentship;</w:t>
      </w:r>
      <w:proofErr w:type="gramEnd"/>
    </w:p>
    <w:p w14:paraId="1B78EBAB" w14:textId="77777777" w:rsidR="00545F3A" w:rsidRPr="00624CF4" w:rsidRDefault="00CA73C2" w:rsidP="00237439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624CF4">
        <w:rPr>
          <w:rFonts w:ascii="Tahoma" w:hAnsi="Tahoma" w:cs="Tahoma"/>
        </w:rPr>
        <w:t>any change in t</w:t>
      </w:r>
      <w:r w:rsidR="00237439">
        <w:rPr>
          <w:rFonts w:ascii="Tahoma" w:hAnsi="Tahoma" w:cs="Tahoma"/>
        </w:rPr>
        <w:t xml:space="preserve">he duration of the Studentship </w:t>
      </w:r>
      <w:r w:rsidRPr="00624CF4">
        <w:rPr>
          <w:rFonts w:ascii="Tahoma" w:hAnsi="Tahoma" w:cs="Tahoma"/>
        </w:rPr>
        <w:t>must be so approved.</w:t>
      </w:r>
    </w:p>
    <w:p w14:paraId="08F5C795" w14:textId="77777777" w:rsidR="007C3049" w:rsidRPr="00624CF4" w:rsidRDefault="007C3049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57F6450B" w14:textId="77777777" w:rsidR="00545F3A" w:rsidRPr="00624CF4" w:rsidRDefault="00CA73C2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ahoma" w:hAnsi="Tahoma" w:cs="Tahoma"/>
        </w:rPr>
      </w:pPr>
      <w:r w:rsidRPr="00624CF4">
        <w:rPr>
          <w:rFonts w:ascii="Tahoma" w:hAnsi="Tahoma" w:cs="Tahoma"/>
        </w:rPr>
        <w:t xml:space="preserve">15.2 </w:t>
      </w:r>
      <w:r w:rsidR="00237439">
        <w:rPr>
          <w:rFonts w:ascii="Tahoma" w:hAnsi="Tahoma" w:cs="Tahoma"/>
        </w:rPr>
        <w:tab/>
      </w:r>
      <w:r w:rsidRPr="00624CF4">
        <w:rPr>
          <w:rFonts w:ascii="Tahoma" w:hAnsi="Tahoma" w:cs="Tahoma"/>
        </w:rPr>
        <w:t xml:space="preserve">If </w:t>
      </w:r>
      <w:proofErr w:type="gramStart"/>
      <w:r w:rsidR="00221011" w:rsidRPr="00624CF4">
        <w:rPr>
          <w:rFonts w:ascii="Tahoma" w:hAnsi="Tahoma" w:cs="Tahoma"/>
        </w:rPr>
        <w:t>The</w:t>
      </w:r>
      <w:proofErr w:type="gramEnd"/>
      <w:r w:rsidR="00221011" w:rsidRPr="00624CF4">
        <w:rPr>
          <w:rFonts w:ascii="Tahoma" w:hAnsi="Tahoma" w:cs="Tahoma"/>
        </w:rPr>
        <w:t xml:space="preserve"> Cunningham Trust </w:t>
      </w:r>
      <w:r w:rsidRPr="00624CF4">
        <w:rPr>
          <w:rFonts w:ascii="Tahoma" w:hAnsi="Tahoma" w:cs="Tahoma"/>
        </w:rPr>
        <w:t>does not approve a change proposed by the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Administering Institution as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 xml:space="preserve">provided for in Condition 15.1 above, </w:t>
      </w:r>
      <w:r w:rsidR="00221011" w:rsidRPr="00624CF4">
        <w:rPr>
          <w:rFonts w:ascii="Tahoma" w:hAnsi="Tahoma" w:cs="Tahoma"/>
        </w:rPr>
        <w:t xml:space="preserve">The Cunningham Trust </w:t>
      </w:r>
      <w:r w:rsidRPr="00624CF4">
        <w:rPr>
          <w:rFonts w:ascii="Tahoma" w:hAnsi="Tahoma" w:cs="Tahoma"/>
        </w:rPr>
        <w:t>may, after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consultation with the</w:t>
      </w:r>
      <w:r w:rsidR="00965B3A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Administering Institution (but at its sole discretion), cancel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or renegotiate the arrangements for support of the Studentship.</w:t>
      </w:r>
    </w:p>
    <w:p w14:paraId="1DC38D64" w14:textId="77777777" w:rsidR="007C3049" w:rsidRPr="00624CF4" w:rsidRDefault="007C3049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7213F95C" w14:textId="77777777" w:rsidR="00545F3A" w:rsidRPr="00624CF4" w:rsidRDefault="00CA73C2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624CF4">
        <w:rPr>
          <w:rFonts w:ascii="Tahoma" w:hAnsi="Tahoma" w:cs="Tahoma"/>
        </w:rPr>
        <w:t xml:space="preserve">15.3 </w:t>
      </w:r>
      <w:r w:rsidR="00237439">
        <w:rPr>
          <w:rFonts w:ascii="Tahoma" w:hAnsi="Tahoma" w:cs="Tahoma"/>
        </w:rPr>
        <w:tab/>
      </w:r>
      <w:r w:rsidRPr="00624CF4">
        <w:rPr>
          <w:rFonts w:ascii="Tahoma" w:hAnsi="Tahoma" w:cs="Tahoma"/>
        </w:rPr>
        <w:t xml:space="preserve">If </w:t>
      </w:r>
      <w:proofErr w:type="gramStart"/>
      <w:r w:rsidR="00221011" w:rsidRPr="00624CF4">
        <w:rPr>
          <w:rFonts w:ascii="Tahoma" w:hAnsi="Tahoma" w:cs="Tahoma"/>
        </w:rPr>
        <w:t>The</w:t>
      </w:r>
      <w:proofErr w:type="gramEnd"/>
      <w:r w:rsidR="00221011" w:rsidRPr="00624CF4">
        <w:rPr>
          <w:rFonts w:ascii="Tahoma" w:hAnsi="Tahoma" w:cs="Tahoma"/>
        </w:rPr>
        <w:t xml:space="preserve"> Cunningham Trust </w:t>
      </w:r>
      <w:r w:rsidRPr="00624CF4">
        <w:rPr>
          <w:rFonts w:ascii="Tahoma" w:hAnsi="Tahoma" w:cs="Tahoma"/>
        </w:rPr>
        <w:t>does not receive a letter and report as required by</w:t>
      </w:r>
    </w:p>
    <w:p w14:paraId="03523BEE" w14:textId="77777777" w:rsidR="00545F3A" w:rsidRPr="00624CF4" w:rsidRDefault="00CA73C2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624CF4">
        <w:rPr>
          <w:rFonts w:ascii="Tahoma" w:hAnsi="Tahoma" w:cs="Tahoma"/>
        </w:rPr>
        <w:t xml:space="preserve">Condition 9.3 above, </w:t>
      </w:r>
      <w:r w:rsidR="00221011" w:rsidRPr="00624CF4">
        <w:rPr>
          <w:rFonts w:ascii="Tahoma" w:hAnsi="Tahoma" w:cs="Tahoma"/>
        </w:rPr>
        <w:t xml:space="preserve">The Cunningham Trust </w:t>
      </w:r>
      <w:r w:rsidRPr="00624CF4">
        <w:rPr>
          <w:rFonts w:ascii="Tahoma" w:hAnsi="Tahoma" w:cs="Tahoma"/>
        </w:rPr>
        <w:t>will cancel the arrangements for</w:t>
      </w:r>
    </w:p>
    <w:p w14:paraId="04D1D688" w14:textId="77777777" w:rsidR="00545F3A" w:rsidRPr="00624CF4" w:rsidRDefault="00CA73C2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624CF4">
        <w:rPr>
          <w:rFonts w:ascii="Tahoma" w:hAnsi="Tahoma" w:cs="Tahoma"/>
        </w:rPr>
        <w:t>Support of the Studentship.</w:t>
      </w:r>
    </w:p>
    <w:p w14:paraId="011FD450" w14:textId="77777777" w:rsidR="007C3049" w:rsidRPr="00624CF4" w:rsidRDefault="007C3049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3D20AE4F" w14:textId="77777777" w:rsidR="00545F3A" w:rsidRPr="00624CF4" w:rsidRDefault="00CA73C2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  <w:r w:rsidRPr="00624CF4">
        <w:rPr>
          <w:rFonts w:ascii="Tahoma" w:hAnsi="Tahoma" w:cs="Tahoma"/>
          <w:b/>
          <w:bCs/>
        </w:rPr>
        <w:t xml:space="preserve">16. </w:t>
      </w:r>
      <w:r w:rsidR="007E5ED2">
        <w:rPr>
          <w:rFonts w:ascii="Tahoma" w:hAnsi="Tahoma" w:cs="Tahoma"/>
          <w:b/>
          <w:bCs/>
        </w:rPr>
        <w:tab/>
      </w:r>
      <w:r w:rsidRPr="00624CF4">
        <w:rPr>
          <w:rFonts w:ascii="Tahoma" w:hAnsi="Tahoma" w:cs="Tahoma"/>
          <w:b/>
          <w:bCs/>
        </w:rPr>
        <w:t>Archiving of Research Data</w:t>
      </w:r>
    </w:p>
    <w:p w14:paraId="29CBF28F" w14:textId="77777777" w:rsidR="007C3049" w:rsidRPr="00624CF4" w:rsidRDefault="007C3049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14:paraId="1025188A" w14:textId="77777777" w:rsidR="00545F3A" w:rsidRPr="00624CF4" w:rsidRDefault="00CA73C2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624CF4">
        <w:rPr>
          <w:rFonts w:ascii="Tahoma" w:hAnsi="Tahoma" w:cs="Tahoma"/>
        </w:rPr>
        <w:t xml:space="preserve">16.1 </w:t>
      </w:r>
      <w:r w:rsidR="007E5ED2">
        <w:rPr>
          <w:rFonts w:ascii="Tahoma" w:hAnsi="Tahoma" w:cs="Tahoma"/>
        </w:rPr>
        <w:tab/>
      </w:r>
      <w:r w:rsidRPr="00624CF4">
        <w:rPr>
          <w:rFonts w:ascii="Tahoma" w:hAnsi="Tahoma" w:cs="Tahoma"/>
        </w:rPr>
        <w:t>The Administering Institution will procure that the raw data/results are stored for</w:t>
      </w:r>
    </w:p>
    <w:p w14:paraId="7A2B2FA2" w14:textId="77777777" w:rsidR="00545F3A" w:rsidRPr="00624CF4" w:rsidRDefault="00CA73C2" w:rsidP="007E5ED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ahoma" w:hAnsi="Tahoma" w:cs="Tahoma"/>
        </w:rPr>
      </w:pPr>
      <w:r w:rsidRPr="00624CF4">
        <w:rPr>
          <w:rFonts w:ascii="Tahoma" w:hAnsi="Tahoma" w:cs="Tahoma"/>
        </w:rPr>
        <w:t>a minimum period of 5 years after completion of the Studentship. At any time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 xml:space="preserve">during this period the data/results may be requested by </w:t>
      </w:r>
      <w:r w:rsidR="00221011" w:rsidRPr="00624CF4">
        <w:rPr>
          <w:rFonts w:ascii="Tahoma" w:hAnsi="Tahoma" w:cs="Tahoma"/>
        </w:rPr>
        <w:t>The Cunningham Trust</w:t>
      </w:r>
      <w:r w:rsidRPr="00624CF4">
        <w:rPr>
          <w:rFonts w:ascii="Tahoma" w:hAnsi="Tahoma" w:cs="Tahoma"/>
        </w:rPr>
        <w:t>. In the case of long term/longitudinal studies/population surveys, it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may be necessary for a longer period of storage both in the interest of the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 xml:space="preserve">Administering Institution and </w:t>
      </w:r>
      <w:r w:rsidR="00221011" w:rsidRPr="00624CF4">
        <w:rPr>
          <w:rFonts w:ascii="Tahoma" w:hAnsi="Tahoma" w:cs="Tahoma"/>
        </w:rPr>
        <w:t>The Cunningham Trust</w:t>
      </w:r>
      <w:r w:rsidRPr="00624CF4">
        <w:rPr>
          <w:rFonts w:ascii="Tahoma" w:hAnsi="Tahoma" w:cs="Tahoma"/>
        </w:rPr>
        <w:t>. The Administering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Institution, where appropriate, are encouraged to consider depositing data with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the ESRC Data Archive.</w:t>
      </w:r>
    </w:p>
    <w:p w14:paraId="65CF6152" w14:textId="77777777" w:rsidR="007C3049" w:rsidRPr="00624CF4" w:rsidRDefault="007C3049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5FD57036" w14:textId="77777777" w:rsidR="00545F3A" w:rsidRPr="00624CF4" w:rsidRDefault="00CA73C2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  <w:r w:rsidRPr="00624CF4">
        <w:rPr>
          <w:rFonts w:ascii="Tahoma" w:hAnsi="Tahoma" w:cs="Tahoma"/>
          <w:b/>
          <w:bCs/>
        </w:rPr>
        <w:t xml:space="preserve">17. </w:t>
      </w:r>
      <w:r w:rsidR="007E5ED2">
        <w:rPr>
          <w:rFonts w:ascii="Tahoma" w:hAnsi="Tahoma" w:cs="Tahoma"/>
          <w:b/>
          <w:bCs/>
        </w:rPr>
        <w:tab/>
      </w:r>
      <w:r w:rsidRPr="00624CF4">
        <w:rPr>
          <w:rFonts w:ascii="Tahoma" w:hAnsi="Tahoma" w:cs="Tahoma"/>
          <w:b/>
          <w:bCs/>
        </w:rPr>
        <w:t>Research and Financial Misconduct</w:t>
      </w:r>
    </w:p>
    <w:p w14:paraId="1A3EB743" w14:textId="77777777" w:rsidR="007C3049" w:rsidRPr="00624CF4" w:rsidRDefault="007C3049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14:paraId="7309518A" w14:textId="77777777" w:rsidR="00545F3A" w:rsidRPr="00624CF4" w:rsidRDefault="00CA73C2" w:rsidP="007E5ED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ahoma" w:hAnsi="Tahoma" w:cs="Tahoma"/>
        </w:rPr>
      </w:pPr>
      <w:r w:rsidRPr="00624CF4">
        <w:rPr>
          <w:rFonts w:ascii="Tahoma" w:hAnsi="Tahoma" w:cs="Tahoma"/>
        </w:rPr>
        <w:t xml:space="preserve">17.1 </w:t>
      </w:r>
      <w:r w:rsidR="007E5ED2">
        <w:rPr>
          <w:rFonts w:ascii="Tahoma" w:hAnsi="Tahoma" w:cs="Tahoma"/>
        </w:rPr>
        <w:tab/>
      </w:r>
      <w:r w:rsidRPr="00624CF4">
        <w:rPr>
          <w:rFonts w:ascii="Tahoma" w:hAnsi="Tahoma" w:cs="Tahoma"/>
        </w:rPr>
        <w:t xml:space="preserve">It is the responsibility of the Administering Institution to </w:t>
      </w:r>
      <w:r w:rsidRPr="00624CF4">
        <w:rPr>
          <w:rFonts w:ascii="Tahoma" w:hAnsi="Tahoma" w:cs="Tahoma"/>
          <w:b/>
          <w:bCs/>
        </w:rPr>
        <w:t xml:space="preserve">notify </w:t>
      </w:r>
      <w:r w:rsidR="00221011" w:rsidRPr="00624CF4">
        <w:rPr>
          <w:rFonts w:ascii="Tahoma" w:hAnsi="Tahoma" w:cs="Tahoma"/>
        </w:rPr>
        <w:t>The Cunningham Trust</w:t>
      </w:r>
      <w:r w:rsidR="00221011" w:rsidRPr="00624CF4">
        <w:rPr>
          <w:rFonts w:ascii="Tahoma" w:hAnsi="Tahoma" w:cs="Tahoma"/>
          <w:b/>
          <w:bCs/>
        </w:rPr>
        <w:t xml:space="preserve"> </w:t>
      </w:r>
      <w:r w:rsidRPr="00624CF4">
        <w:rPr>
          <w:rFonts w:ascii="Tahoma" w:hAnsi="Tahoma" w:cs="Tahoma"/>
          <w:b/>
          <w:bCs/>
        </w:rPr>
        <w:t xml:space="preserve">immediately </w:t>
      </w:r>
      <w:r w:rsidRPr="00624CF4">
        <w:rPr>
          <w:rFonts w:ascii="Tahoma" w:hAnsi="Tahoma" w:cs="Tahoma"/>
        </w:rPr>
        <w:t xml:space="preserve">if there is </w:t>
      </w:r>
      <w:r w:rsidRPr="00624CF4">
        <w:rPr>
          <w:rFonts w:ascii="Tahoma" w:hAnsi="Tahoma" w:cs="Tahoma"/>
          <w:b/>
          <w:bCs/>
        </w:rPr>
        <w:t xml:space="preserve">any </w:t>
      </w:r>
      <w:r w:rsidRPr="00624CF4">
        <w:rPr>
          <w:rFonts w:ascii="Tahoma" w:hAnsi="Tahoma" w:cs="Tahoma"/>
        </w:rPr>
        <w:t xml:space="preserve">indication that </w:t>
      </w:r>
      <w:r w:rsidRPr="00624CF4">
        <w:rPr>
          <w:rFonts w:ascii="Tahoma" w:hAnsi="Tahoma" w:cs="Tahoma"/>
          <w:b/>
          <w:bCs/>
        </w:rPr>
        <w:t>research or</w:t>
      </w:r>
      <w:r w:rsidR="007C3049" w:rsidRPr="00624CF4">
        <w:rPr>
          <w:rFonts w:ascii="Tahoma" w:hAnsi="Tahoma" w:cs="Tahoma"/>
          <w:b/>
          <w:bCs/>
        </w:rPr>
        <w:t xml:space="preserve"> </w:t>
      </w:r>
      <w:r w:rsidRPr="00624CF4">
        <w:rPr>
          <w:rFonts w:ascii="Tahoma" w:hAnsi="Tahoma" w:cs="Tahoma"/>
          <w:b/>
          <w:bCs/>
        </w:rPr>
        <w:t xml:space="preserve">financial misconduct has occurred </w:t>
      </w:r>
      <w:r w:rsidRPr="00624CF4">
        <w:rPr>
          <w:rFonts w:ascii="Tahoma" w:hAnsi="Tahoma" w:cs="Tahoma"/>
        </w:rPr>
        <w:t>or may occur. Failure to do so may lead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to the Studentship’s/project’s suspension or termination. Reimbursement of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inappropriate claims will be sought. The Administering Institution will take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reasonable steps to ensure the avoidance of misconduct on any aspect of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 xml:space="preserve">research funded by </w:t>
      </w:r>
      <w:r w:rsidR="00221011" w:rsidRPr="00624CF4">
        <w:rPr>
          <w:rFonts w:ascii="Tahoma" w:hAnsi="Tahoma" w:cs="Tahoma"/>
        </w:rPr>
        <w:t>The Cunningham Trust.</w:t>
      </w:r>
    </w:p>
    <w:p w14:paraId="478A10EC" w14:textId="77777777" w:rsidR="007C3049" w:rsidRDefault="007C3049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16B7F5E5" w14:textId="77777777" w:rsidR="00286267" w:rsidRDefault="00286267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2A610299" w14:textId="77777777" w:rsidR="00286267" w:rsidRPr="00624CF4" w:rsidRDefault="00286267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66AD6818" w14:textId="77777777" w:rsidR="00545F3A" w:rsidRPr="00624CF4" w:rsidRDefault="00CA73C2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  <w:r w:rsidRPr="00624CF4">
        <w:rPr>
          <w:rFonts w:ascii="Tahoma" w:hAnsi="Tahoma" w:cs="Tahoma"/>
          <w:b/>
          <w:bCs/>
        </w:rPr>
        <w:lastRenderedPageBreak/>
        <w:t xml:space="preserve">18. </w:t>
      </w:r>
      <w:r w:rsidR="007E5ED2">
        <w:rPr>
          <w:rFonts w:ascii="Tahoma" w:hAnsi="Tahoma" w:cs="Tahoma"/>
          <w:b/>
          <w:bCs/>
        </w:rPr>
        <w:tab/>
      </w:r>
      <w:r w:rsidRPr="00624CF4">
        <w:rPr>
          <w:rFonts w:ascii="Tahoma" w:hAnsi="Tahoma" w:cs="Tahoma"/>
          <w:b/>
          <w:bCs/>
        </w:rPr>
        <w:t>Confidentiality</w:t>
      </w:r>
    </w:p>
    <w:p w14:paraId="257F499F" w14:textId="77777777" w:rsidR="007C3049" w:rsidRPr="00624CF4" w:rsidRDefault="007C3049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14:paraId="1F3817A1" w14:textId="77777777" w:rsidR="000E3120" w:rsidRDefault="00CA73C2" w:rsidP="0028626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ahoma" w:hAnsi="Tahoma" w:cs="Tahoma"/>
        </w:rPr>
      </w:pPr>
      <w:r w:rsidRPr="00624CF4">
        <w:rPr>
          <w:rFonts w:ascii="Tahoma" w:hAnsi="Tahoma" w:cs="Tahoma"/>
        </w:rPr>
        <w:t xml:space="preserve">18.1 </w:t>
      </w:r>
      <w:r w:rsidR="007E5ED2">
        <w:rPr>
          <w:rFonts w:ascii="Tahoma" w:hAnsi="Tahoma" w:cs="Tahoma"/>
        </w:rPr>
        <w:tab/>
      </w:r>
      <w:r w:rsidRPr="00624CF4">
        <w:rPr>
          <w:rFonts w:ascii="Tahoma" w:hAnsi="Tahoma" w:cs="Tahoma"/>
        </w:rPr>
        <w:t>Each of the Parties undertakes: (</w:t>
      </w:r>
      <w:proofErr w:type="spellStart"/>
      <w:r w:rsidRPr="00624CF4">
        <w:rPr>
          <w:rFonts w:ascii="Tahoma" w:hAnsi="Tahoma" w:cs="Tahoma"/>
        </w:rPr>
        <w:t>i</w:t>
      </w:r>
      <w:proofErr w:type="spellEnd"/>
      <w:r w:rsidRPr="00624CF4">
        <w:rPr>
          <w:rFonts w:ascii="Tahoma" w:hAnsi="Tahoma" w:cs="Tahoma"/>
        </w:rPr>
        <w:t>) to keep the Confidential Information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confidential by taking reasonable precautions, and at least those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precautions which it uses to protect its own confidential information; (ii) only to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use such Confidential Information for the purposes for which it was so disclosed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or came into its possession under the relevant project or pursuant to these PhD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Standard Conditions; (iii) not to disclose any Confidential Information to any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third party (other than as specifically stated within these PhD Standard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Conditions) without the prior written consent of the disclosing Pa</w:t>
      </w:r>
      <w:r w:rsidR="00286267">
        <w:rPr>
          <w:rFonts w:ascii="Tahoma" w:hAnsi="Tahoma" w:cs="Tahoma"/>
        </w:rPr>
        <w:t>rty.</w:t>
      </w:r>
    </w:p>
    <w:p w14:paraId="45EF3E2D" w14:textId="77777777" w:rsidR="000E3120" w:rsidRPr="00624CF4" w:rsidRDefault="000E3120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06311127" w14:textId="77777777" w:rsidR="00545F3A" w:rsidRPr="00624CF4" w:rsidRDefault="00CA73C2" w:rsidP="007E5ED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ahoma" w:hAnsi="Tahoma" w:cs="Tahoma"/>
        </w:rPr>
      </w:pPr>
      <w:r w:rsidRPr="00624CF4">
        <w:rPr>
          <w:rFonts w:ascii="Tahoma" w:hAnsi="Tahoma" w:cs="Tahoma"/>
        </w:rPr>
        <w:t xml:space="preserve">18.2 </w:t>
      </w:r>
      <w:r w:rsidR="007E5ED2">
        <w:rPr>
          <w:rFonts w:ascii="Tahoma" w:hAnsi="Tahoma" w:cs="Tahoma"/>
        </w:rPr>
        <w:tab/>
      </w:r>
      <w:r w:rsidRPr="00624CF4">
        <w:rPr>
          <w:rFonts w:ascii="Tahoma" w:hAnsi="Tahoma" w:cs="Tahoma"/>
        </w:rPr>
        <w:t>Each of the Parties undertakes to disclose Confidential Information of the other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 xml:space="preserve">Party only to </w:t>
      </w:r>
      <w:r w:rsidR="007E5ED2">
        <w:rPr>
          <w:rFonts w:ascii="Tahoma" w:hAnsi="Tahoma" w:cs="Tahoma"/>
        </w:rPr>
        <w:t>t</w:t>
      </w:r>
      <w:r w:rsidRPr="00624CF4">
        <w:rPr>
          <w:rFonts w:ascii="Tahoma" w:hAnsi="Tahoma" w:cs="Tahoma"/>
        </w:rPr>
        <w:t>hose of its officers, employees, agents and contractors, engaged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by the disclosing Party who need to know such Confidential Information in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connection with the relevant Studentship or pursuant to these PhD Standard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Conditions and only to the extent to which such disclosure is necessary for the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purposes contemplated.</w:t>
      </w:r>
    </w:p>
    <w:p w14:paraId="236BBF9D" w14:textId="77777777" w:rsidR="007C3049" w:rsidRPr="00624CF4" w:rsidRDefault="007C3049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77A2B795" w14:textId="77777777" w:rsidR="00286267" w:rsidRDefault="00CA73C2" w:rsidP="0028626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ahoma" w:hAnsi="Tahoma" w:cs="Tahoma"/>
        </w:rPr>
      </w:pPr>
      <w:r w:rsidRPr="00624CF4">
        <w:rPr>
          <w:rFonts w:ascii="Tahoma" w:hAnsi="Tahoma" w:cs="Tahoma"/>
        </w:rPr>
        <w:t xml:space="preserve">18.3 </w:t>
      </w:r>
      <w:r w:rsidR="00FB05CC">
        <w:rPr>
          <w:rFonts w:ascii="Tahoma" w:hAnsi="Tahoma" w:cs="Tahoma"/>
        </w:rPr>
        <w:tab/>
      </w:r>
      <w:r w:rsidRPr="00624CF4">
        <w:rPr>
          <w:rFonts w:ascii="Tahoma" w:hAnsi="Tahoma" w:cs="Tahoma"/>
        </w:rPr>
        <w:t>The obligations contained in this Condition 18 shall survive the expiry or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termination of the relevant Studentship for any reason but shall not apply to any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Confidential Information which:</w:t>
      </w:r>
    </w:p>
    <w:p w14:paraId="3869CF42" w14:textId="77777777" w:rsidR="00286267" w:rsidRDefault="00286267" w:rsidP="0028626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ahoma" w:hAnsi="Tahoma" w:cs="Tahoma"/>
        </w:rPr>
      </w:pPr>
    </w:p>
    <w:p w14:paraId="4E40E1D4" w14:textId="77777777" w:rsidR="00545F3A" w:rsidRPr="00624CF4" w:rsidRDefault="00CA73C2" w:rsidP="0028626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624CF4">
        <w:rPr>
          <w:rFonts w:ascii="Tahoma" w:hAnsi="Tahoma" w:cs="Tahoma"/>
        </w:rPr>
        <w:t>18.3.1</w:t>
      </w:r>
      <w:r>
        <w:rPr>
          <w:rFonts w:ascii="Tahoma" w:hAnsi="Tahoma" w:cs="Tahoma"/>
        </w:rPr>
        <w:tab/>
      </w:r>
      <w:r w:rsidRPr="00624CF4">
        <w:rPr>
          <w:rFonts w:ascii="Tahoma" w:hAnsi="Tahoma" w:cs="Tahoma"/>
        </w:rPr>
        <w:t xml:space="preserve">is publicly known at the time of disclosure to the receiving </w:t>
      </w:r>
      <w:proofErr w:type="gramStart"/>
      <w:r w:rsidRPr="00624CF4">
        <w:rPr>
          <w:rFonts w:ascii="Tahoma" w:hAnsi="Tahoma" w:cs="Tahoma"/>
        </w:rPr>
        <w:t>Party;</w:t>
      </w:r>
      <w:proofErr w:type="gramEnd"/>
    </w:p>
    <w:p w14:paraId="2A246D77" w14:textId="77777777" w:rsidR="00FB05CC" w:rsidRDefault="00CA73C2" w:rsidP="00FB05CC">
      <w:pPr>
        <w:tabs>
          <w:tab w:val="left" w:pos="567"/>
          <w:tab w:val="left" w:pos="1418"/>
        </w:tabs>
        <w:autoSpaceDE w:val="0"/>
        <w:autoSpaceDN w:val="0"/>
        <w:adjustRightInd w:val="0"/>
        <w:spacing w:after="0" w:line="240" w:lineRule="auto"/>
        <w:ind w:left="1418" w:hanging="851"/>
        <w:rPr>
          <w:rFonts w:ascii="Tahoma" w:hAnsi="Tahoma" w:cs="Tahoma"/>
        </w:rPr>
      </w:pPr>
      <w:r w:rsidRPr="00624CF4">
        <w:rPr>
          <w:rFonts w:ascii="Tahoma" w:hAnsi="Tahoma" w:cs="Tahoma"/>
        </w:rPr>
        <w:t>18.3.2</w:t>
      </w:r>
      <w:r>
        <w:rPr>
          <w:rFonts w:ascii="Tahoma" w:hAnsi="Tahoma" w:cs="Tahoma"/>
        </w:rPr>
        <w:tab/>
      </w:r>
      <w:r w:rsidRPr="00624CF4">
        <w:rPr>
          <w:rFonts w:ascii="Tahoma" w:hAnsi="Tahoma" w:cs="Tahoma"/>
        </w:rPr>
        <w:t>after disclosure becomes publicly known otherwise than through a</w:t>
      </w:r>
      <w:r w:rsidR="007C3049" w:rsidRPr="00624CF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breach of these</w:t>
      </w:r>
    </w:p>
    <w:p w14:paraId="528833D7" w14:textId="77777777" w:rsidR="00545F3A" w:rsidRPr="00624CF4" w:rsidRDefault="00CA73C2" w:rsidP="00FB05CC">
      <w:pPr>
        <w:tabs>
          <w:tab w:val="left" w:pos="567"/>
          <w:tab w:val="left" w:pos="1418"/>
        </w:tabs>
        <w:autoSpaceDE w:val="0"/>
        <w:autoSpaceDN w:val="0"/>
        <w:adjustRightInd w:val="0"/>
        <w:spacing w:after="0" w:line="240" w:lineRule="auto"/>
        <w:ind w:left="1418" w:hanging="851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F538BB">
        <w:rPr>
          <w:rFonts w:ascii="Tahoma" w:hAnsi="Tahoma" w:cs="Tahoma"/>
        </w:rPr>
        <w:tab/>
      </w:r>
      <w:r w:rsidRPr="00624CF4">
        <w:rPr>
          <w:rFonts w:ascii="Tahoma" w:hAnsi="Tahoma" w:cs="Tahoma"/>
        </w:rPr>
        <w:t>PhD Standard Conditions by the receiving Party, its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 xml:space="preserve">officers, employees, agents or </w:t>
      </w:r>
      <w:proofErr w:type="gramStart"/>
      <w:r w:rsidRPr="00624CF4">
        <w:rPr>
          <w:rFonts w:ascii="Tahoma" w:hAnsi="Tahoma" w:cs="Tahoma"/>
        </w:rPr>
        <w:t>contractors;</w:t>
      </w:r>
      <w:proofErr w:type="gramEnd"/>
    </w:p>
    <w:p w14:paraId="4E398F21" w14:textId="77777777" w:rsidR="00545F3A" w:rsidRPr="00624CF4" w:rsidRDefault="00CA73C2" w:rsidP="00FB05CC">
      <w:pPr>
        <w:tabs>
          <w:tab w:val="left" w:pos="567"/>
          <w:tab w:val="left" w:pos="1418"/>
        </w:tabs>
        <w:autoSpaceDE w:val="0"/>
        <w:autoSpaceDN w:val="0"/>
        <w:adjustRightInd w:val="0"/>
        <w:spacing w:after="0" w:line="240" w:lineRule="auto"/>
        <w:ind w:left="1418" w:hanging="851"/>
        <w:rPr>
          <w:rFonts w:ascii="Tahoma" w:hAnsi="Tahoma" w:cs="Tahoma"/>
        </w:rPr>
      </w:pPr>
      <w:r w:rsidRPr="00624CF4">
        <w:rPr>
          <w:rFonts w:ascii="Tahoma" w:hAnsi="Tahoma" w:cs="Tahoma"/>
        </w:rPr>
        <w:t xml:space="preserve">18.3.3 </w:t>
      </w:r>
      <w:r w:rsidR="00FB05CC">
        <w:rPr>
          <w:rFonts w:ascii="Tahoma" w:hAnsi="Tahoma" w:cs="Tahoma"/>
        </w:rPr>
        <w:tab/>
      </w:r>
      <w:r w:rsidRPr="00624CF4">
        <w:rPr>
          <w:rFonts w:ascii="Tahoma" w:hAnsi="Tahoma" w:cs="Tahoma"/>
        </w:rPr>
        <w:t>can be proved by the receiving Party to have reached its hands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otherwise than by being communicated by the other Party including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being known to it prior to disclosure, or having been developed by or for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it wholly independently of the other Party or having been obtained from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a third party without any restriction on disclosure on such third party of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which the recipient is aware, having made due enquiry;</w:t>
      </w:r>
    </w:p>
    <w:p w14:paraId="1134BE88" w14:textId="77777777" w:rsidR="00545F3A" w:rsidRPr="00624CF4" w:rsidRDefault="00CA73C2" w:rsidP="00FB05CC">
      <w:pPr>
        <w:tabs>
          <w:tab w:val="left" w:pos="567"/>
          <w:tab w:val="left" w:pos="1418"/>
        </w:tabs>
        <w:autoSpaceDE w:val="0"/>
        <w:autoSpaceDN w:val="0"/>
        <w:adjustRightInd w:val="0"/>
        <w:spacing w:after="0" w:line="240" w:lineRule="auto"/>
        <w:ind w:left="1418" w:hanging="851"/>
        <w:rPr>
          <w:rFonts w:ascii="Tahoma" w:hAnsi="Tahoma" w:cs="Tahoma"/>
        </w:rPr>
      </w:pPr>
      <w:r w:rsidRPr="00624CF4">
        <w:rPr>
          <w:rFonts w:ascii="Tahoma" w:hAnsi="Tahoma" w:cs="Tahoma"/>
        </w:rPr>
        <w:t xml:space="preserve">18.3.4 </w:t>
      </w:r>
      <w:r w:rsidR="00FB05CC">
        <w:rPr>
          <w:rFonts w:ascii="Tahoma" w:hAnsi="Tahoma" w:cs="Tahoma"/>
        </w:rPr>
        <w:tab/>
      </w:r>
      <w:r w:rsidRPr="00624CF4">
        <w:rPr>
          <w:rFonts w:ascii="Tahoma" w:hAnsi="Tahoma" w:cs="Tahoma"/>
        </w:rPr>
        <w:t>is required by law, regulation or order of a competent authority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(including any regulatory or governmental body or securities exchange)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to be disclosed by the receiving Party, provided that, (</w:t>
      </w:r>
      <w:proofErr w:type="spellStart"/>
      <w:r w:rsidRPr="00624CF4">
        <w:rPr>
          <w:rFonts w:ascii="Tahoma" w:hAnsi="Tahoma" w:cs="Tahoma"/>
        </w:rPr>
        <w:t>i</w:t>
      </w:r>
      <w:proofErr w:type="spellEnd"/>
      <w:r w:rsidRPr="00624CF4">
        <w:rPr>
          <w:rFonts w:ascii="Tahoma" w:hAnsi="Tahoma" w:cs="Tahoma"/>
        </w:rPr>
        <w:t>) where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practicable, the disclosing Party is given reasonable advance notice of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the intended disclosure and (ii) such disclosure shall only be made to</w:t>
      </w:r>
      <w:r w:rsidR="00FB05CC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the extent properly required.</w:t>
      </w:r>
    </w:p>
    <w:p w14:paraId="2F7E1D35" w14:textId="77777777" w:rsidR="007C3049" w:rsidRPr="00624CF4" w:rsidRDefault="007C3049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14333DC4" w14:textId="77777777" w:rsidR="00545F3A" w:rsidRPr="00624CF4" w:rsidRDefault="00CA73C2" w:rsidP="00FB05C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ahoma" w:hAnsi="Tahoma" w:cs="Tahoma"/>
        </w:rPr>
      </w:pPr>
      <w:r w:rsidRPr="00624CF4">
        <w:rPr>
          <w:rFonts w:ascii="Tahoma" w:hAnsi="Tahoma" w:cs="Tahoma"/>
        </w:rPr>
        <w:t xml:space="preserve">18.4 </w:t>
      </w:r>
      <w:r w:rsidR="00FB05CC">
        <w:rPr>
          <w:rFonts w:ascii="Tahoma" w:hAnsi="Tahoma" w:cs="Tahoma"/>
        </w:rPr>
        <w:tab/>
      </w:r>
      <w:r w:rsidRPr="00624CF4">
        <w:rPr>
          <w:rFonts w:ascii="Tahoma" w:hAnsi="Tahoma" w:cs="Tahoma"/>
        </w:rPr>
        <w:t xml:space="preserve">Each Party shall promptly notify the disclosing Party (and </w:t>
      </w:r>
      <w:r w:rsidR="00221011" w:rsidRPr="00624CF4">
        <w:rPr>
          <w:rFonts w:ascii="Tahoma" w:hAnsi="Tahoma" w:cs="Tahoma"/>
        </w:rPr>
        <w:t xml:space="preserve">The Cunningham Trust </w:t>
      </w:r>
      <w:r w:rsidRPr="00624CF4">
        <w:rPr>
          <w:rFonts w:ascii="Tahoma" w:hAnsi="Tahoma" w:cs="Tahoma"/>
        </w:rPr>
        <w:t>if different) if it becomes aware of any breach of confidentiality by any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person to whom it divulges all or any part of the Confidential Information and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shall give the other Party all reasonable assistance in connection with any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proceedings which the other Party may institute against such person for breach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of confidentiality.</w:t>
      </w:r>
    </w:p>
    <w:p w14:paraId="0CD554EF" w14:textId="77777777" w:rsidR="007C3049" w:rsidRPr="00624CF4" w:rsidRDefault="007C3049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6F28084C" w14:textId="77777777" w:rsidR="00545F3A" w:rsidRPr="00624CF4" w:rsidRDefault="00CA73C2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  <w:r w:rsidRPr="00624CF4">
        <w:rPr>
          <w:rFonts w:ascii="Tahoma" w:hAnsi="Tahoma" w:cs="Tahoma"/>
          <w:b/>
          <w:bCs/>
        </w:rPr>
        <w:t xml:space="preserve">19. </w:t>
      </w:r>
      <w:r w:rsidR="007C39C3">
        <w:rPr>
          <w:rFonts w:ascii="Tahoma" w:hAnsi="Tahoma" w:cs="Tahoma"/>
          <w:b/>
          <w:bCs/>
        </w:rPr>
        <w:tab/>
      </w:r>
      <w:r w:rsidRPr="00624CF4">
        <w:rPr>
          <w:rFonts w:ascii="Tahoma" w:hAnsi="Tahoma" w:cs="Tahoma"/>
          <w:b/>
          <w:bCs/>
        </w:rPr>
        <w:t>Dispute Resolution</w:t>
      </w:r>
    </w:p>
    <w:p w14:paraId="6DD343A4" w14:textId="77777777" w:rsidR="007C3049" w:rsidRPr="00624CF4" w:rsidRDefault="007C3049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14:paraId="5CD6EA7B" w14:textId="77777777" w:rsidR="00545F3A" w:rsidRPr="00624CF4" w:rsidRDefault="00CA73C2" w:rsidP="007C39C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ahoma" w:hAnsi="Tahoma" w:cs="Tahoma"/>
        </w:rPr>
      </w:pPr>
      <w:r w:rsidRPr="00624CF4">
        <w:rPr>
          <w:rFonts w:ascii="Tahoma" w:hAnsi="Tahoma" w:cs="Tahoma"/>
        </w:rPr>
        <w:t xml:space="preserve">19.1 </w:t>
      </w:r>
      <w:r w:rsidR="007C39C3">
        <w:rPr>
          <w:rFonts w:ascii="Tahoma" w:hAnsi="Tahoma" w:cs="Tahoma"/>
        </w:rPr>
        <w:tab/>
      </w:r>
      <w:r w:rsidRPr="00624CF4">
        <w:rPr>
          <w:rFonts w:ascii="Tahoma" w:hAnsi="Tahoma" w:cs="Tahoma"/>
        </w:rPr>
        <w:t>In the event of a dispute arising pursuant to a Studentship and/or these PhD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Standard Conditions the Parties agree that they shall each in good faith attempt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to resolve the dispute.</w:t>
      </w:r>
    </w:p>
    <w:p w14:paraId="3BEE4CEC" w14:textId="77777777" w:rsidR="007C3049" w:rsidRPr="00624CF4" w:rsidRDefault="007C3049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4009C437" w14:textId="77777777" w:rsidR="00545F3A" w:rsidRPr="00624CF4" w:rsidRDefault="00CA73C2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624CF4">
        <w:rPr>
          <w:rFonts w:ascii="Tahoma" w:hAnsi="Tahoma" w:cs="Tahoma"/>
        </w:rPr>
        <w:t xml:space="preserve">19.2 </w:t>
      </w:r>
      <w:r w:rsidR="007C39C3">
        <w:rPr>
          <w:rFonts w:ascii="Tahoma" w:hAnsi="Tahoma" w:cs="Tahoma"/>
        </w:rPr>
        <w:tab/>
      </w:r>
      <w:r w:rsidRPr="00624CF4">
        <w:rPr>
          <w:rFonts w:ascii="Tahoma" w:hAnsi="Tahoma" w:cs="Tahoma"/>
        </w:rPr>
        <w:t>Work and activity to be carried out under the Studentship shall not cease or be</w:t>
      </w:r>
    </w:p>
    <w:p w14:paraId="51B93A96" w14:textId="77777777" w:rsidR="007C3049" w:rsidRDefault="00CA73C2" w:rsidP="00AD532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ahoma" w:hAnsi="Tahoma" w:cs="Tahoma"/>
        </w:rPr>
      </w:pPr>
      <w:r w:rsidRPr="00624CF4">
        <w:rPr>
          <w:rFonts w:ascii="Tahoma" w:hAnsi="Tahoma" w:cs="Tahoma"/>
        </w:rPr>
        <w:t xml:space="preserve">delayed by this dispute resolution procedure unless </w:t>
      </w:r>
      <w:r w:rsidR="00221011" w:rsidRPr="00624CF4">
        <w:rPr>
          <w:rFonts w:ascii="Tahoma" w:hAnsi="Tahoma" w:cs="Tahoma"/>
        </w:rPr>
        <w:t>The Cunningham Trust</w:t>
      </w:r>
      <w:r w:rsidRPr="00624CF4">
        <w:rPr>
          <w:rFonts w:ascii="Tahoma" w:hAnsi="Tahoma" w:cs="Tahoma"/>
        </w:rPr>
        <w:t xml:space="preserve"> notifies the</w:t>
      </w:r>
      <w:r w:rsidR="00AD532E">
        <w:rPr>
          <w:rFonts w:ascii="Tahoma" w:hAnsi="Tahoma" w:cs="Tahoma"/>
        </w:rPr>
        <w:t xml:space="preserve"> other Parties to the contrary.</w:t>
      </w:r>
    </w:p>
    <w:p w14:paraId="4A0966B5" w14:textId="77777777" w:rsidR="00AD532E" w:rsidRDefault="00AD532E" w:rsidP="00AD532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ahoma" w:hAnsi="Tahoma" w:cs="Tahoma"/>
        </w:rPr>
      </w:pPr>
    </w:p>
    <w:p w14:paraId="65B5FBE7" w14:textId="77777777" w:rsidR="00AD532E" w:rsidRDefault="00AD532E" w:rsidP="00AD532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ahoma" w:hAnsi="Tahoma" w:cs="Tahoma"/>
        </w:rPr>
      </w:pPr>
    </w:p>
    <w:p w14:paraId="118DB812" w14:textId="77777777" w:rsidR="00AD532E" w:rsidRDefault="00AD532E" w:rsidP="00AD532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ahoma" w:hAnsi="Tahoma" w:cs="Tahoma"/>
        </w:rPr>
      </w:pPr>
    </w:p>
    <w:p w14:paraId="04DB3447" w14:textId="77777777" w:rsidR="00AD532E" w:rsidRPr="00624CF4" w:rsidRDefault="00AD532E" w:rsidP="00AD532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ahoma" w:hAnsi="Tahoma" w:cs="Tahoma"/>
        </w:rPr>
      </w:pPr>
    </w:p>
    <w:p w14:paraId="687141EF" w14:textId="77777777" w:rsidR="00545F3A" w:rsidRPr="00624CF4" w:rsidRDefault="00CA73C2" w:rsidP="00063C9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ahoma" w:hAnsi="Tahoma" w:cs="Tahoma"/>
        </w:rPr>
      </w:pPr>
      <w:r w:rsidRPr="00624CF4">
        <w:rPr>
          <w:rFonts w:ascii="Tahoma" w:hAnsi="Tahoma" w:cs="Tahoma"/>
        </w:rPr>
        <w:lastRenderedPageBreak/>
        <w:t xml:space="preserve">19.3 </w:t>
      </w:r>
      <w:r w:rsidR="00063C94">
        <w:rPr>
          <w:rFonts w:ascii="Tahoma" w:hAnsi="Tahoma" w:cs="Tahoma"/>
        </w:rPr>
        <w:tab/>
      </w:r>
      <w:r w:rsidRPr="00624CF4">
        <w:rPr>
          <w:rFonts w:ascii="Tahoma" w:hAnsi="Tahoma" w:cs="Tahoma"/>
        </w:rPr>
        <w:t>The Parties acknowledge however that, notwithstanding the provisions of this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Condition 19, nothing herein shall prevent any Party from bringing proceedings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in any court of competent jurisdiction to protect the Intellectual Property or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rights of confidentiality of that Party, or if a Party is clearly acting in bad faith in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the conduct of the dispute resolution procedure or has committed a material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breach of these PhD Standard Conditions or if the dispute has not been resolved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within 21 days after this dispute resolution procedure has been invoked.</w:t>
      </w:r>
    </w:p>
    <w:p w14:paraId="5BFB6C3A" w14:textId="77777777" w:rsidR="007C3049" w:rsidRPr="00624CF4" w:rsidRDefault="007C3049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5773D751" w14:textId="77777777" w:rsidR="00545F3A" w:rsidRPr="00624CF4" w:rsidRDefault="00CA73C2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  <w:r w:rsidRPr="00624CF4">
        <w:rPr>
          <w:rFonts w:ascii="Tahoma" w:hAnsi="Tahoma" w:cs="Tahoma"/>
          <w:b/>
          <w:bCs/>
        </w:rPr>
        <w:t xml:space="preserve">20. </w:t>
      </w:r>
      <w:r w:rsidR="00063C94">
        <w:rPr>
          <w:rFonts w:ascii="Tahoma" w:hAnsi="Tahoma" w:cs="Tahoma"/>
          <w:b/>
          <w:bCs/>
        </w:rPr>
        <w:tab/>
      </w:r>
      <w:r w:rsidRPr="00624CF4">
        <w:rPr>
          <w:rFonts w:ascii="Tahoma" w:hAnsi="Tahoma" w:cs="Tahoma"/>
          <w:b/>
          <w:bCs/>
        </w:rPr>
        <w:t>No Waiver</w:t>
      </w:r>
    </w:p>
    <w:p w14:paraId="12182DFF" w14:textId="77777777" w:rsidR="007C3049" w:rsidRPr="00624CF4" w:rsidRDefault="007C3049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14:paraId="44A954DF" w14:textId="77777777" w:rsidR="00545F3A" w:rsidRPr="00624CF4" w:rsidRDefault="00CA73C2" w:rsidP="00063C9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ahoma" w:hAnsi="Tahoma" w:cs="Tahoma"/>
        </w:rPr>
      </w:pPr>
      <w:r w:rsidRPr="00624CF4">
        <w:rPr>
          <w:rFonts w:ascii="Tahoma" w:hAnsi="Tahoma" w:cs="Tahoma"/>
        </w:rPr>
        <w:t xml:space="preserve">20.1 </w:t>
      </w:r>
      <w:r w:rsidR="00063C94">
        <w:rPr>
          <w:rFonts w:ascii="Tahoma" w:hAnsi="Tahoma" w:cs="Tahoma"/>
        </w:rPr>
        <w:tab/>
      </w:r>
      <w:r w:rsidRPr="00624CF4">
        <w:rPr>
          <w:rFonts w:ascii="Tahoma" w:hAnsi="Tahoma" w:cs="Tahoma"/>
        </w:rPr>
        <w:t>No modification, alteration or waiver of the provisions of this Agreement by</w:t>
      </w:r>
      <w:r w:rsidR="007C3049" w:rsidRPr="00624CF4">
        <w:rPr>
          <w:rFonts w:ascii="Tahoma" w:hAnsi="Tahoma" w:cs="Tahoma"/>
        </w:rPr>
        <w:t xml:space="preserve"> </w:t>
      </w:r>
      <w:r w:rsidR="00221011" w:rsidRPr="00624CF4">
        <w:rPr>
          <w:rFonts w:ascii="Tahoma" w:hAnsi="Tahoma" w:cs="Tahoma"/>
        </w:rPr>
        <w:t xml:space="preserve">The Cunningham Trust </w:t>
      </w:r>
      <w:r w:rsidRPr="00624CF4">
        <w:rPr>
          <w:rFonts w:ascii="Tahoma" w:hAnsi="Tahoma" w:cs="Tahoma"/>
        </w:rPr>
        <w:t>shall be effective unless it is in writing and executed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 xml:space="preserve">by or on behalf of </w:t>
      </w:r>
      <w:r w:rsidR="00221011" w:rsidRPr="00624CF4">
        <w:rPr>
          <w:rFonts w:ascii="Tahoma" w:hAnsi="Tahoma" w:cs="Tahoma"/>
        </w:rPr>
        <w:t>The Cunningham Trust</w:t>
      </w:r>
      <w:r w:rsidRPr="00624CF4">
        <w:rPr>
          <w:rFonts w:ascii="Tahoma" w:hAnsi="Tahoma" w:cs="Tahoma"/>
        </w:rPr>
        <w:t>. No delay, omission or failure by</w:t>
      </w:r>
      <w:r w:rsidR="007C3049" w:rsidRPr="00624CF4">
        <w:rPr>
          <w:rFonts w:ascii="Tahoma" w:hAnsi="Tahoma" w:cs="Tahoma"/>
        </w:rPr>
        <w:t xml:space="preserve"> </w:t>
      </w:r>
      <w:r w:rsidR="00221011" w:rsidRPr="00624CF4">
        <w:rPr>
          <w:rFonts w:ascii="Tahoma" w:hAnsi="Tahoma" w:cs="Tahoma"/>
        </w:rPr>
        <w:t xml:space="preserve">The Cunningham Trust </w:t>
      </w:r>
      <w:r w:rsidRPr="00624CF4">
        <w:rPr>
          <w:rFonts w:ascii="Tahoma" w:hAnsi="Tahoma" w:cs="Tahoma"/>
        </w:rPr>
        <w:t>to exercise any right or remedy shall operate as a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 xml:space="preserve">waiver by </w:t>
      </w:r>
      <w:r w:rsidR="00221011" w:rsidRPr="00624CF4">
        <w:rPr>
          <w:rFonts w:ascii="Tahoma" w:hAnsi="Tahoma" w:cs="Tahoma"/>
        </w:rPr>
        <w:t>The Cunningham Trust</w:t>
      </w:r>
      <w:r w:rsidRPr="00624CF4">
        <w:rPr>
          <w:rFonts w:ascii="Tahoma" w:hAnsi="Tahoma" w:cs="Tahoma"/>
        </w:rPr>
        <w:t>. Any partial exercise of a right or remedy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 xml:space="preserve">by </w:t>
      </w:r>
      <w:r w:rsidR="00221011" w:rsidRPr="00624CF4">
        <w:rPr>
          <w:rFonts w:ascii="Tahoma" w:hAnsi="Tahoma" w:cs="Tahoma"/>
        </w:rPr>
        <w:t xml:space="preserve">The Cunningham Trust </w:t>
      </w:r>
      <w:r w:rsidRPr="00624CF4">
        <w:rPr>
          <w:rFonts w:ascii="Tahoma" w:hAnsi="Tahoma" w:cs="Tahoma"/>
        </w:rPr>
        <w:t>shall not preclude any other or further exercise of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 xml:space="preserve">any such right of action by </w:t>
      </w:r>
      <w:r w:rsidR="00221011" w:rsidRPr="00624CF4">
        <w:rPr>
          <w:rFonts w:ascii="Tahoma" w:hAnsi="Tahoma" w:cs="Tahoma"/>
        </w:rPr>
        <w:t>The Cunningham Trust</w:t>
      </w:r>
      <w:r w:rsidRPr="00624CF4">
        <w:rPr>
          <w:rFonts w:ascii="Tahoma" w:hAnsi="Tahoma" w:cs="Tahoma"/>
        </w:rPr>
        <w:t>.</w:t>
      </w:r>
    </w:p>
    <w:p w14:paraId="2F29C28F" w14:textId="77777777" w:rsidR="000E3120" w:rsidRPr="00624CF4" w:rsidRDefault="000E3120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7019AFBA" w14:textId="77777777" w:rsidR="00545F3A" w:rsidRPr="00624CF4" w:rsidRDefault="00CA73C2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  <w:r w:rsidRPr="00624CF4">
        <w:rPr>
          <w:rFonts w:ascii="Tahoma" w:hAnsi="Tahoma" w:cs="Tahoma"/>
          <w:b/>
          <w:bCs/>
        </w:rPr>
        <w:t xml:space="preserve">21. </w:t>
      </w:r>
      <w:r w:rsidR="00063C94">
        <w:rPr>
          <w:rFonts w:ascii="Tahoma" w:hAnsi="Tahoma" w:cs="Tahoma"/>
          <w:b/>
          <w:bCs/>
        </w:rPr>
        <w:tab/>
      </w:r>
      <w:r w:rsidRPr="00624CF4">
        <w:rPr>
          <w:rFonts w:ascii="Tahoma" w:hAnsi="Tahoma" w:cs="Tahoma"/>
          <w:b/>
          <w:bCs/>
        </w:rPr>
        <w:t>Severability</w:t>
      </w:r>
    </w:p>
    <w:p w14:paraId="24777339" w14:textId="77777777" w:rsidR="007C3049" w:rsidRPr="00624CF4" w:rsidRDefault="007C3049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14:paraId="158C26E7" w14:textId="77777777" w:rsidR="00545F3A" w:rsidRPr="00624CF4" w:rsidRDefault="00CA73C2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624CF4">
        <w:rPr>
          <w:rFonts w:ascii="Tahoma" w:hAnsi="Tahoma" w:cs="Tahoma"/>
        </w:rPr>
        <w:t xml:space="preserve">21.1 </w:t>
      </w:r>
      <w:r w:rsidR="00063C94">
        <w:rPr>
          <w:rFonts w:ascii="Tahoma" w:hAnsi="Tahoma" w:cs="Tahoma"/>
        </w:rPr>
        <w:tab/>
      </w:r>
      <w:r w:rsidRPr="00624CF4">
        <w:rPr>
          <w:rFonts w:ascii="Tahoma" w:hAnsi="Tahoma" w:cs="Tahoma"/>
        </w:rPr>
        <w:t>If any of the paragraphs or Conditions or other provisions of these PhD Standard</w:t>
      </w:r>
    </w:p>
    <w:p w14:paraId="3CBD338D" w14:textId="77777777" w:rsidR="00545F3A" w:rsidRPr="00624CF4" w:rsidRDefault="00CA73C2" w:rsidP="00063C9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ahoma" w:hAnsi="Tahoma" w:cs="Tahoma"/>
        </w:rPr>
      </w:pPr>
      <w:r w:rsidRPr="00624CF4">
        <w:rPr>
          <w:rFonts w:ascii="Tahoma" w:hAnsi="Tahoma" w:cs="Tahoma"/>
        </w:rPr>
        <w:t>Conditions are found by an arbiter, court or other competent authority to be void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or unenforceable, such provision shall be deemed to be deleted from these PhD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 xml:space="preserve">Standard </w:t>
      </w:r>
      <w:proofErr w:type="gramStart"/>
      <w:r w:rsidRPr="00624CF4">
        <w:rPr>
          <w:rFonts w:ascii="Tahoma" w:hAnsi="Tahoma" w:cs="Tahoma"/>
        </w:rPr>
        <w:t>Conditions</w:t>
      </w:r>
      <w:proofErr w:type="gramEnd"/>
      <w:r w:rsidRPr="00624CF4">
        <w:rPr>
          <w:rFonts w:ascii="Tahoma" w:hAnsi="Tahoma" w:cs="Tahoma"/>
        </w:rPr>
        <w:t xml:space="preserve"> but the remaining provisions of these PhD Standard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Conditions shall continue in full force and effect insofar as they are not affected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by any such deletion. In the event of any such deletion, the Parties shall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attempt to negotiate in good faith with a view to replacing the provisions so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deleted with legal and enforceable provisions that have similar economic and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commercial effect to the provisions so deleted.</w:t>
      </w:r>
    </w:p>
    <w:p w14:paraId="416F7493" w14:textId="77777777" w:rsidR="007C3049" w:rsidRPr="00624CF4" w:rsidRDefault="007C3049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6BD808C3" w14:textId="77777777" w:rsidR="00545F3A" w:rsidRPr="00624CF4" w:rsidRDefault="00CA73C2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  <w:r w:rsidRPr="00624CF4">
        <w:rPr>
          <w:rFonts w:ascii="Tahoma" w:hAnsi="Tahoma" w:cs="Tahoma"/>
          <w:b/>
          <w:bCs/>
        </w:rPr>
        <w:t xml:space="preserve">22. </w:t>
      </w:r>
      <w:r w:rsidR="00063C94">
        <w:rPr>
          <w:rFonts w:ascii="Tahoma" w:hAnsi="Tahoma" w:cs="Tahoma"/>
          <w:b/>
          <w:bCs/>
        </w:rPr>
        <w:tab/>
      </w:r>
      <w:r w:rsidRPr="00624CF4">
        <w:rPr>
          <w:rFonts w:ascii="Tahoma" w:hAnsi="Tahoma" w:cs="Tahoma"/>
          <w:b/>
          <w:bCs/>
        </w:rPr>
        <w:t>Definitions &amp; Interpretation</w:t>
      </w:r>
    </w:p>
    <w:p w14:paraId="59D5071E" w14:textId="77777777" w:rsidR="007C3049" w:rsidRPr="00624CF4" w:rsidRDefault="007C3049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14:paraId="5C7EE17D" w14:textId="77777777" w:rsidR="00545F3A" w:rsidRDefault="00CA73C2" w:rsidP="00063C9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ahoma" w:hAnsi="Tahoma" w:cs="Tahoma"/>
        </w:rPr>
      </w:pPr>
      <w:r w:rsidRPr="00624CF4">
        <w:rPr>
          <w:rFonts w:ascii="Tahoma" w:hAnsi="Tahoma" w:cs="Tahoma"/>
        </w:rPr>
        <w:t xml:space="preserve">22.1 </w:t>
      </w:r>
      <w:r w:rsidR="00063C94">
        <w:rPr>
          <w:rFonts w:ascii="Tahoma" w:hAnsi="Tahoma" w:cs="Tahoma"/>
        </w:rPr>
        <w:tab/>
      </w:r>
      <w:r w:rsidRPr="00624CF4">
        <w:rPr>
          <w:rFonts w:ascii="Tahoma" w:hAnsi="Tahoma" w:cs="Tahoma"/>
        </w:rPr>
        <w:t xml:space="preserve">In this document entitled “PhD Standard Conditions Applying to the Award of </w:t>
      </w:r>
      <w:r w:rsidR="00221011" w:rsidRPr="00624CF4">
        <w:rPr>
          <w:rFonts w:ascii="Tahoma" w:hAnsi="Tahoma" w:cs="Tahoma"/>
        </w:rPr>
        <w:t>The Cunningham Trust</w:t>
      </w:r>
      <w:r w:rsidRPr="00624CF4">
        <w:rPr>
          <w:rFonts w:ascii="Tahoma" w:hAnsi="Tahoma" w:cs="Tahoma"/>
        </w:rPr>
        <w:t xml:space="preserve"> Research Funding” (“PhD Standard Conditions”), the words </w:t>
      </w:r>
      <w:proofErr w:type="gramStart"/>
      <w:r w:rsidRPr="00624CF4">
        <w:rPr>
          <w:rFonts w:ascii="Tahoma" w:hAnsi="Tahoma" w:cs="Tahoma"/>
        </w:rPr>
        <w:t>and</w:t>
      </w:r>
      <w:r w:rsidR="007C3049" w:rsidRPr="00624CF4">
        <w:rPr>
          <w:rFonts w:ascii="Tahoma" w:hAnsi="Tahoma" w:cs="Tahoma"/>
        </w:rPr>
        <w:t xml:space="preserve">  </w:t>
      </w:r>
      <w:r w:rsidRPr="00624CF4">
        <w:rPr>
          <w:rFonts w:ascii="Tahoma" w:hAnsi="Tahoma" w:cs="Tahoma"/>
        </w:rPr>
        <w:t>expressions</w:t>
      </w:r>
      <w:proofErr w:type="gramEnd"/>
      <w:r w:rsidRPr="00624CF4">
        <w:rPr>
          <w:rFonts w:ascii="Tahoma" w:hAnsi="Tahoma" w:cs="Tahoma"/>
        </w:rPr>
        <w:t xml:space="preserve"> listed below shall, unless otherwise specified or the context otherwise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requires, have the following meanings:</w:t>
      </w:r>
    </w:p>
    <w:p w14:paraId="0A9D5F37" w14:textId="77777777" w:rsidR="00E467C0" w:rsidRPr="00624CF4" w:rsidRDefault="00E467C0" w:rsidP="00063C9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ahoma" w:hAnsi="Tahoma" w:cs="Tahoma"/>
        </w:rPr>
      </w:pPr>
    </w:p>
    <w:p w14:paraId="525A7C8C" w14:textId="77777777" w:rsidR="00E467C0" w:rsidRDefault="00CA73C2" w:rsidP="00E467C0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624CF4">
        <w:rPr>
          <w:rFonts w:ascii="Tahoma" w:hAnsi="Tahoma" w:cs="Tahoma"/>
        </w:rPr>
        <w:t>“Administering Institution” means the Administering Institution referred to in the</w:t>
      </w:r>
      <w:r w:rsidR="007C3049" w:rsidRPr="00624CF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relevant</w:t>
      </w:r>
    </w:p>
    <w:p w14:paraId="7468F035" w14:textId="77777777" w:rsidR="00545F3A" w:rsidRPr="00624CF4" w:rsidRDefault="00CA73C2" w:rsidP="00E467C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20"/>
        <w:rPr>
          <w:rFonts w:ascii="Tahoma" w:hAnsi="Tahoma" w:cs="Tahoma"/>
        </w:rPr>
      </w:pPr>
      <w:r w:rsidRPr="00624CF4">
        <w:rPr>
          <w:rFonts w:ascii="Tahoma" w:hAnsi="Tahoma" w:cs="Tahoma"/>
        </w:rPr>
        <w:t xml:space="preserve">application form submitted to </w:t>
      </w:r>
      <w:r w:rsidR="00221011" w:rsidRPr="00624CF4">
        <w:rPr>
          <w:rFonts w:ascii="Tahoma" w:hAnsi="Tahoma" w:cs="Tahoma"/>
        </w:rPr>
        <w:t>The Cunningham Trust</w:t>
      </w:r>
      <w:r w:rsidRPr="00624CF4">
        <w:rPr>
          <w:rFonts w:ascii="Tahoma" w:hAnsi="Tahoma" w:cs="Tahoma"/>
        </w:rPr>
        <w:t xml:space="preserve"> for a </w:t>
      </w:r>
      <w:proofErr w:type="gramStart"/>
      <w:r w:rsidRPr="00624CF4">
        <w:rPr>
          <w:rFonts w:ascii="Tahoma" w:hAnsi="Tahoma" w:cs="Tahoma"/>
        </w:rPr>
        <w:t>Studentship;</w:t>
      </w:r>
      <w:proofErr w:type="gramEnd"/>
    </w:p>
    <w:p w14:paraId="78D409ED" w14:textId="77777777" w:rsidR="00545F3A" w:rsidRPr="00624CF4" w:rsidRDefault="00CA73C2" w:rsidP="00E467C0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624CF4">
        <w:rPr>
          <w:rFonts w:ascii="Tahoma" w:hAnsi="Tahoma" w:cs="Tahoma"/>
        </w:rPr>
        <w:t xml:space="preserve">“Confidential Information” means </w:t>
      </w:r>
      <w:proofErr w:type="gramStart"/>
      <w:r w:rsidRPr="00624CF4">
        <w:rPr>
          <w:rFonts w:ascii="Tahoma" w:hAnsi="Tahoma" w:cs="Tahoma"/>
        </w:rPr>
        <w:t>any and all</w:t>
      </w:r>
      <w:proofErr w:type="gramEnd"/>
      <w:r w:rsidRPr="00624CF4">
        <w:rPr>
          <w:rFonts w:ascii="Tahoma" w:hAnsi="Tahoma" w:cs="Tahoma"/>
        </w:rPr>
        <w:t xml:space="preserve"> information which the disclosing Party</w:t>
      </w:r>
    </w:p>
    <w:p w14:paraId="798DBFDB" w14:textId="77777777" w:rsidR="00545F3A" w:rsidRDefault="00CA73C2" w:rsidP="00E467C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20"/>
        <w:rPr>
          <w:rFonts w:ascii="Tahoma" w:hAnsi="Tahoma" w:cs="Tahoma"/>
        </w:rPr>
      </w:pPr>
      <w:r w:rsidRPr="00624CF4">
        <w:rPr>
          <w:rFonts w:ascii="Tahoma" w:hAnsi="Tahoma" w:cs="Tahoma"/>
        </w:rPr>
        <w:t>may from time to time disclose to the receiving Party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which is identified by the disclosing Party as secret and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confidential or which, by</w:t>
      </w:r>
      <w:r w:rsidR="00E467C0">
        <w:rPr>
          <w:rFonts w:ascii="Tahoma" w:hAnsi="Tahoma" w:cs="Tahoma"/>
        </w:rPr>
        <w:t xml:space="preserve"> reason of its character or the </w:t>
      </w:r>
      <w:r w:rsidRPr="00624CF4">
        <w:rPr>
          <w:rFonts w:ascii="Tahoma" w:hAnsi="Tahoma" w:cs="Tahoma"/>
        </w:rPr>
        <w:t>circumstances or manner of its disclosure, is evidently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confidential, including but not limited to such Intellectual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Property as is not in the public domain at the date of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this Agreement, research and development projects,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product or services development, formulae,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specifications, chemical compounds, derivatives,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biological or other materials, inventions, ideas, concepts,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data, procedures and designs of experiments, tests and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the results of experimentation and testing, the research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results until such time as publication is agreed to be</w:t>
      </w:r>
      <w:r w:rsidR="007C3049" w:rsidRPr="00624CF4">
        <w:rPr>
          <w:rFonts w:ascii="Tahoma" w:hAnsi="Tahoma" w:cs="Tahoma"/>
        </w:rPr>
        <w:t xml:space="preserve"> made pursuant to Condition 11</w:t>
      </w:r>
      <w:r w:rsidRPr="00624CF4">
        <w:rPr>
          <w:rFonts w:ascii="Tahoma" w:hAnsi="Tahoma" w:cs="Tahoma"/>
        </w:rPr>
        <w:t xml:space="preserve"> and the research data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as set out in Condition 16.1 above or any other know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how or information relating to the disclosing Party’s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technical and proprietary information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or any other information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designated as confidential by the disclosing Party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whether belonging to the disclosing Party or a third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party and whether disclosed orally, in writing, in digital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form, in machine readable code or embodied in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hardware or any other physical medium;</w:t>
      </w:r>
      <w:r w:rsidR="007C3049" w:rsidRPr="00624CF4">
        <w:rPr>
          <w:rFonts w:ascii="Tahoma" w:hAnsi="Tahoma" w:cs="Tahoma"/>
        </w:rPr>
        <w:t xml:space="preserve"> </w:t>
      </w:r>
    </w:p>
    <w:p w14:paraId="4E063104" w14:textId="77777777" w:rsidR="00AD532E" w:rsidRDefault="00AD532E" w:rsidP="00E467C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20"/>
        <w:rPr>
          <w:rFonts w:ascii="Tahoma" w:hAnsi="Tahoma" w:cs="Tahoma"/>
        </w:rPr>
      </w:pPr>
    </w:p>
    <w:p w14:paraId="5E93350D" w14:textId="77777777" w:rsidR="00AD532E" w:rsidRDefault="00AD532E" w:rsidP="00E467C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20"/>
        <w:rPr>
          <w:rFonts w:ascii="Tahoma" w:hAnsi="Tahoma" w:cs="Tahoma"/>
        </w:rPr>
      </w:pPr>
    </w:p>
    <w:p w14:paraId="50672251" w14:textId="77777777" w:rsidR="00AD532E" w:rsidRPr="00624CF4" w:rsidRDefault="00AD532E" w:rsidP="00E467C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20"/>
        <w:rPr>
          <w:rFonts w:ascii="Tahoma" w:hAnsi="Tahoma" w:cs="Tahoma"/>
        </w:rPr>
      </w:pPr>
    </w:p>
    <w:p w14:paraId="1F9C5B2A" w14:textId="77777777" w:rsidR="00545F3A" w:rsidRPr="00E467C0" w:rsidRDefault="00CA73C2" w:rsidP="00E467C0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624CF4">
        <w:rPr>
          <w:rFonts w:ascii="Tahoma" w:hAnsi="Tahoma" w:cs="Tahoma"/>
        </w:rPr>
        <w:lastRenderedPageBreak/>
        <w:t>“Good Industry Practice” means the exercise of that standard of skill, diligence,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prudence and foresight which could reasonably and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ordinarily be expected from a skilled and experienced</w:t>
      </w:r>
      <w:r w:rsidR="00E467C0">
        <w:rPr>
          <w:rFonts w:ascii="Tahoma" w:hAnsi="Tahoma" w:cs="Tahoma"/>
        </w:rPr>
        <w:t xml:space="preserve"> </w:t>
      </w:r>
      <w:r w:rsidRPr="00E467C0">
        <w:rPr>
          <w:rFonts w:ascii="Tahoma" w:hAnsi="Tahoma" w:cs="Tahoma"/>
        </w:rPr>
        <w:t>operator engaged in the same type of undertaking under</w:t>
      </w:r>
      <w:r w:rsidR="007C3049" w:rsidRPr="00E467C0">
        <w:rPr>
          <w:rFonts w:ascii="Tahoma" w:hAnsi="Tahoma" w:cs="Tahoma"/>
        </w:rPr>
        <w:t xml:space="preserve"> </w:t>
      </w:r>
      <w:r w:rsidRPr="00E467C0">
        <w:rPr>
          <w:rFonts w:ascii="Tahoma" w:hAnsi="Tahoma" w:cs="Tahoma"/>
        </w:rPr>
        <w:t>the same or similar circumstances as the Administering</w:t>
      </w:r>
      <w:r w:rsidR="007C3049" w:rsidRPr="00E467C0">
        <w:rPr>
          <w:rFonts w:ascii="Tahoma" w:hAnsi="Tahoma" w:cs="Tahoma"/>
        </w:rPr>
        <w:t xml:space="preserve"> </w:t>
      </w:r>
      <w:r w:rsidRPr="00E467C0">
        <w:rPr>
          <w:rFonts w:ascii="Tahoma" w:hAnsi="Tahoma" w:cs="Tahoma"/>
        </w:rPr>
        <w:t xml:space="preserve">Institution under this </w:t>
      </w:r>
      <w:proofErr w:type="gramStart"/>
      <w:r w:rsidRPr="00E467C0">
        <w:rPr>
          <w:rFonts w:ascii="Tahoma" w:hAnsi="Tahoma" w:cs="Tahoma"/>
        </w:rPr>
        <w:t>Agreement;</w:t>
      </w:r>
      <w:proofErr w:type="gramEnd"/>
    </w:p>
    <w:p w14:paraId="4C6216A6" w14:textId="77777777" w:rsidR="00C150F0" w:rsidRPr="0081701E" w:rsidRDefault="00CA73C2" w:rsidP="0081701E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624CF4">
        <w:rPr>
          <w:rFonts w:ascii="Tahoma" w:hAnsi="Tahoma" w:cs="Tahoma"/>
        </w:rPr>
        <w:t>“Intellectual Property” means all intellectual property rights of whatever nature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(including without prejudice to the foregoing generality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 xml:space="preserve">the patent rights, registered designs and </w:t>
      </w:r>
      <w:r w:rsidR="009A748D" w:rsidRPr="00624CF4">
        <w:rPr>
          <w:rFonts w:ascii="Tahoma" w:hAnsi="Tahoma" w:cs="Tahoma"/>
        </w:rPr>
        <w:t>trademarks</w:t>
      </w:r>
      <w:r w:rsidRPr="00624CF4">
        <w:rPr>
          <w:rFonts w:ascii="Tahoma" w:hAnsi="Tahoma" w:cs="Tahoma"/>
        </w:rPr>
        <w:t>,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copyrights, plant variety rights, database rights, design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rights, topography rights, internet rights, goodwill,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domain names, utility model rights, semi-conductor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topography rights, rights in confidential or proprietary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information, rights in inventions and discoveries, know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how, trade secrets, confidential information and other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industrial or intellectual property rights of a similar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nature which exist or arise anywhere in the world), in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and to the research arising out of the Studentship and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any divisions, renewals</w:t>
      </w:r>
      <w:r w:rsidR="00E467C0">
        <w:rPr>
          <w:rFonts w:ascii="Tahoma" w:hAnsi="Tahoma" w:cs="Tahoma"/>
        </w:rPr>
        <w:t>, continuations, substitutions,</w:t>
      </w:r>
      <w:r w:rsidR="00DE431B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registrations, confirmations, additions, extensions or reissues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thereof or applications therefor and any similar or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analogous rights to any of the foregoing whether arising</w:t>
      </w:r>
      <w:r w:rsidR="007C3049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or granted under the law of Scotland or any other jurisdiction and any rights to apply for any of the foregoing;</w:t>
      </w:r>
      <w:r w:rsidRPr="0081701E">
        <w:rPr>
          <w:rFonts w:ascii="Tahoma" w:hAnsi="Tahoma" w:cs="Tahoma"/>
        </w:rPr>
        <w:t xml:space="preserve"> </w:t>
      </w:r>
    </w:p>
    <w:p w14:paraId="6A0BC794" w14:textId="77777777" w:rsidR="00221011" w:rsidRPr="00624CF4" w:rsidRDefault="00CA73C2" w:rsidP="00E467C0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624CF4">
        <w:rPr>
          <w:rFonts w:ascii="Tahoma" w:hAnsi="Tahoma" w:cs="Tahoma"/>
        </w:rPr>
        <w:t>“</w:t>
      </w:r>
      <w:r w:rsidR="00C150F0" w:rsidRPr="00624CF4">
        <w:rPr>
          <w:rFonts w:ascii="Tahoma" w:hAnsi="Tahoma" w:cs="Tahoma"/>
        </w:rPr>
        <w:t>The Cunningham Trust SCO 13499 is a Registered Charity known herein as th</w:t>
      </w:r>
      <w:r w:rsidR="00E467C0">
        <w:rPr>
          <w:rFonts w:ascii="Tahoma" w:hAnsi="Tahoma" w:cs="Tahoma"/>
        </w:rPr>
        <w:t xml:space="preserve">e Trust or The Cunningham </w:t>
      </w:r>
      <w:proofErr w:type="gramStart"/>
      <w:r w:rsidR="00E467C0">
        <w:rPr>
          <w:rFonts w:ascii="Tahoma" w:hAnsi="Tahoma" w:cs="Tahoma"/>
        </w:rPr>
        <w:t>Trust;</w:t>
      </w:r>
      <w:proofErr w:type="gramEnd"/>
      <w:r w:rsidR="00C150F0" w:rsidRPr="00624CF4">
        <w:rPr>
          <w:rFonts w:ascii="Tahoma" w:hAnsi="Tahoma" w:cs="Tahoma"/>
        </w:rPr>
        <w:t xml:space="preserve"> </w:t>
      </w:r>
    </w:p>
    <w:p w14:paraId="60F45A78" w14:textId="77777777" w:rsidR="00545F3A" w:rsidRPr="00624CF4" w:rsidRDefault="00CA73C2" w:rsidP="00E467C0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624CF4">
        <w:rPr>
          <w:rFonts w:ascii="Tahoma" w:hAnsi="Tahoma" w:cs="Tahoma"/>
        </w:rPr>
        <w:t>“Parties” means the parties to which these PhD Standard</w:t>
      </w:r>
      <w:r w:rsidR="00C150F0" w:rsidRPr="00624CF4">
        <w:rPr>
          <w:rFonts w:ascii="Tahoma" w:hAnsi="Tahoma" w:cs="Tahoma"/>
        </w:rPr>
        <w:t xml:space="preserve"> </w:t>
      </w:r>
      <w:r w:rsidR="0081701E">
        <w:rPr>
          <w:rFonts w:ascii="Tahoma" w:hAnsi="Tahoma" w:cs="Tahoma"/>
        </w:rPr>
        <w:t xml:space="preserve">Conditions shall </w:t>
      </w:r>
      <w:proofErr w:type="gramStart"/>
      <w:r w:rsidR="0081701E">
        <w:rPr>
          <w:rFonts w:ascii="Tahoma" w:hAnsi="Tahoma" w:cs="Tahoma"/>
        </w:rPr>
        <w:t>apply</w:t>
      </w:r>
      <w:r w:rsidRPr="00624CF4">
        <w:rPr>
          <w:rFonts w:ascii="Tahoma" w:hAnsi="Tahoma" w:cs="Tahoma"/>
        </w:rPr>
        <w:t>;</w:t>
      </w:r>
      <w:proofErr w:type="gramEnd"/>
    </w:p>
    <w:p w14:paraId="193FA867" w14:textId="77777777" w:rsidR="00545F3A" w:rsidRPr="00624CF4" w:rsidRDefault="00CA73C2" w:rsidP="00E467C0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624CF4">
        <w:rPr>
          <w:rFonts w:ascii="Tahoma" w:hAnsi="Tahoma" w:cs="Tahoma"/>
        </w:rPr>
        <w:t xml:space="preserve">“PhD Student” means the PhD student recruited for the </w:t>
      </w:r>
      <w:proofErr w:type="gramStart"/>
      <w:r w:rsidRPr="00624CF4">
        <w:rPr>
          <w:rFonts w:ascii="Tahoma" w:hAnsi="Tahoma" w:cs="Tahoma"/>
        </w:rPr>
        <w:t>Studentship;</w:t>
      </w:r>
      <w:proofErr w:type="gramEnd"/>
    </w:p>
    <w:p w14:paraId="3A2C4618" w14:textId="77777777" w:rsidR="00545F3A" w:rsidRPr="00624CF4" w:rsidRDefault="00CA73C2" w:rsidP="00E467C0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624CF4">
        <w:rPr>
          <w:rFonts w:ascii="Tahoma" w:hAnsi="Tahoma" w:cs="Tahoma"/>
        </w:rPr>
        <w:t xml:space="preserve">“Studentship” means the </w:t>
      </w:r>
      <w:proofErr w:type="gramStart"/>
      <w:r w:rsidR="00C150F0" w:rsidRPr="00624CF4">
        <w:rPr>
          <w:rFonts w:ascii="Tahoma" w:hAnsi="Tahoma" w:cs="Tahoma"/>
        </w:rPr>
        <w:t>three</w:t>
      </w:r>
      <w:r w:rsidRPr="00624CF4">
        <w:rPr>
          <w:rFonts w:ascii="Tahoma" w:hAnsi="Tahoma" w:cs="Tahoma"/>
        </w:rPr>
        <w:t xml:space="preserve"> year</w:t>
      </w:r>
      <w:proofErr w:type="gramEnd"/>
      <w:r w:rsidRPr="00624CF4">
        <w:rPr>
          <w:rFonts w:ascii="Tahoma" w:hAnsi="Tahoma" w:cs="Tahoma"/>
        </w:rPr>
        <w:t xml:space="preserve"> PhD Studentship awarded by</w:t>
      </w:r>
      <w:r w:rsidR="00C150F0" w:rsidRPr="00624CF4">
        <w:rPr>
          <w:rFonts w:ascii="Tahoma" w:hAnsi="Tahoma" w:cs="Tahoma"/>
        </w:rPr>
        <w:t xml:space="preserve"> The Cunningham Trust </w:t>
      </w:r>
      <w:r w:rsidRPr="00624CF4">
        <w:rPr>
          <w:rFonts w:ascii="Tahoma" w:hAnsi="Tahoma" w:cs="Tahoma"/>
        </w:rPr>
        <w:t>in accordance with these PhD</w:t>
      </w:r>
      <w:r w:rsidR="00C150F0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Standard Conditions.</w:t>
      </w:r>
    </w:p>
    <w:p w14:paraId="4F89D5EB" w14:textId="77777777" w:rsidR="00221011" w:rsidRPr="00624CF4" w:rsidRDefault="00221011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75E071FB" w14:textId="77777777" w:rsidR="00545F3A" w:rsidRPr="00624CF4" w:rsidRDefault="00CA73C2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624CF4">
        <w:rPr>
          <w:rFonts w:ascii="Tahoma" w:hAnsi="Tahoma" w:cs="Tahoma"/>
        </w:rPr>
        <w:t xml:space="preserve">22.2 </w:t>
      </w:r>
      <w:r w:rsidR="00E467C0">
        <w:rPr>
          <w:rFonts w:ascii="Tahoma" w:hAnsi="Tahoma" w:cs="Tahoma"/>
        </w:rPr>
        <w:tab/>
      </w:r>
      <w:r w:rsidRPr="00624CF4">
        <w:rPr>
          <w:rFonts w:ascii="Tahoma" w:hAnsi="Tahoma" w:cs="Tahoma"/>
        </w:rPr>
        <w:t xml:space="preserve">Words importing the singular shall also include the plural and </w:t>
      </w:r>
      <w:r w:rsidRPr="00624CF4">
        <w:rPr>
          <w:rFonts w:ascii="Tahoma" w:hAnsi="Tahoma" w:cs="Tahoma"/>
          <w:i/>
          <w:iCs/>
        </w:rPr>
        <w:t>vice versa</w:t>
      </w:r>
      <w:r w:rsidRPr="00624CF4">
        <w:rPr>
          <w:rFonts w:ascii="Tahoma" w:hAnsi="Tahoma" w:cs="Tahoma"/>
        </w:rPr>
        <w:t>.</w:t>
      </w:r>
    </w:p>
    <w:p w14:paraId="3E81B3AD" w14:textId="77777777" w:rsidR="00C150F0" w:rsidRPr="00624CF4" w:rsidRDefault="00C150F0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10D6D9AE" w14:textId="77777777" w:rsidR="00545F3A" w:rsidRPr="00624CF4" w:rsidRDefault="00CA73C2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624CF4">
        <w:rPr>
          <w:rFonts w:ascii="Tahoma" w:hAnsi="Tahoma" w:cs="Tahoma"/>
        </w:rPr>
        <w:t xml:space="preserve">22.3 </w:t>
      </w:r>
      <w:r w:rsidR="00E467C0">
        <w:rPr>
          <w:rFonts w:ascii="Tahoma" w:hAnsi="Tahoma" w:cs="Tahoma"/>
        </w:rPr>
        <w:tab/>
      </w:r>
      <w:r w:rsidRPr="00624CF4">
        <w:rPr>
          <w:rFonts w:ascii="Tahoma" w:hAnsi="Tahoma" w:cs="Tahoma"/>
        </w:rPr>
        <w:t>References to a “person” include any natural person, any legal person, body or</w:t>
      </w:r>
    </w:p>
    <w:p w14:paraId="1D6995EB" w14:textId="77777777" w:rsidR="00545F3A" w:rsidRPr="00624CF4" w:rsidRDefault="00CA73C2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624CF4">
        <w:rPr>
          <w:rFonts w:ascii="Tahoma" w:hAnsi="Tahoma" w:cs="Tahoma"/>
        </w:rPr>
        <w:t>organisation incorporated or unincorporated or any other person, body or organisation</w:t>
      </w:r>
    </w:p>
    <w:p w14:paraId="76A92A90" w14:textId="77777777" w:rsidR="00545F3A" w:rsidRPr="00624CF4" w:rsidRDefault="00CA73C2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624CF4">
        <w:rPr>
          <w:rFonts w:ascii="Tahoma" w:hAnsi="Tahoma" w:cs="Tahoma"/>
        </w:rPr>
        <w:t>whatsoever, as the context may require.</w:t>
      </w:r>
    </w:p>
    <w:p w14:paraId="52D2E07B" w14:textId="77777777" w:rsidR="00C150F0" w:rsidRPr="00624CF4" w:rsidRDefault="00C150F0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7EFAA66C" w14:textId="77777777" w:rsidR="00545F3A" w:rsidRPr="00624CF4" w:rsidRDefault="00CA73C2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624CF4">
        <w:rPr>
          <w:rFonts w:ascii="Tahoma" w:hAnsi="Tahoma" w:cs="Tahoma"/>
        </w:rPr>
        <w:t xml:space="preserve">22.4 </w:t>
      </w:r>
      <w:r w:rsidR="00E467C0">
        <w:rPr>
          <w:rFonts w:ascii="Tahoma" w:hAnsi="Tahoma" w:cs="Tahoma"/>
        </w:rPr>
        <w:tab/>
      </w:r>
      <w:r w:rsidRPr="00624CF4">
        <w:rPr>
          <w:rFonts w:ascii="Tahoma" w:hAnsi="Tahoma" w:cs="Tahoma"/>
        </w:rPr>
        <w:t>References to any statute, or to any statutory provision, including any regulation,</w:t>
      </w:r>
    </w:p>
    <w:p w14:paraId="70CF71F8" w14:textId="77777777" w:rsidR="00545F3A" w:rsidRPr="00624CF4" w:rsidRDefault="00CA73C2" w:rsidP="00E467C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ahoma" w:hAnsi="Tahoma" w:cs="Tahoma"/>
        </w:rPr>
      </w:pPr>
      <w:r w:rsidRPr="00624CF4">
        <w:rPr>
          <w:rFonts w:ascii="Tahoma" w:hAnsi="Tahoma" w:cs="Tahoma"/>
        </w:rPr>
        <w:t>statutory instrument, or other subordinate legislation derived from such statutory</w:t>
      </w:r>
      <w:r w:rsidR="00C150F0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sources, shall include references to any statute or other statutory provision which</w:t>
      </w:r>
      <w:r w:rsidR="00C150F0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amends, extends, consolidates or replaces the original statutory reference or which</w:t>
      </w:r>
      <w:r w:rsidR="00C150F0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subsequently affects any such revised statutory reference.</w:t>
      </w:r>
    </w:p>
    <w:p w14:paraId="6154374B" w14:textId="77777777" w:rsidR="00C150F0" w:rsidRPr="00624CF4" w:rsidRDefault="00C150F0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76DA305A" w14:textId="77777777" w:rsidR="00545F3A" w:rsidRPr="00624CF4" w:rsidRDefault="00CA73C2" w:rsidP="007C70D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ahoma" w:hAnsi="Tahoma" w:cs="Tahoma"/>
        </w:rPr>
      </w:pPr>
      <w:r w:rsidRPr="00624CF4">
        <w:rPr>
          <w:rFonts w:ascii="Tahoma" w:hAnsi="Tahoma" w:cs="Tahoma"/>
        </w:rPr>
        <w:t xml:space="preserve">22.5 </w:t>
      </w:r>
      <w:r w:rsidR="007C70D3">
        <w:rPr>
          <w:rFonts w:ascii="Tahoma" w:hAnsi="Tahoma" w:cs="Tahoma"/>
        </w:rPr>
        <w:tab/>
      </w:r>
      <w:r w:rsidRPr="00624CF4">
        <w:rPr>
          <w:rFonts w:ascii="Tahoma" w:hAnsi="Tahoma" w:cs="Tahoma"/>
        </w:rPr>
        <w:t xml:space="preserve">References to any paragraph or Condition are references to such terms and other </w:t>
      </w:r>
      <w:r w:rsidR="00C150F0" w:rsidRPr="00624CF4">
        <w:rPr>
          <w:rFonts w:ascii="Tahoma" w:hAnsi="Tahoma" w:cs="Tahoma"/>
        </w:rPr>
        <w:t>s</w:t>
      </w:r>
      <w:r w:rsidRPr="00624CF4">
        <w:rPr>
          <w:rFonts w:ascii="Tahoma" w:hAnsi="Tahoma" w:cs="Tahoma"/>
        </w:rPr>
        <w:t>ubdivisions</w:t>
      </w:r>
      <w:r w:rsidR="00C150F0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contained in these PhD Standard Conditions, unless otherwise specified.</w:t>
      </w:r>
    </w:p>
    <w:p w14:paraId="2B7DF36B" w14:textId="77777777" w:rsidR="00C150F0" w:rsidRPr="00624CF4" w:rsidRDefault="00C150F0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19F01A21" w14:textId="77777777" w:rsidR="00545F3A" w:rsidRPr="00624CF4" w:rsidRDefault="00CA73C2" w:rsidP="007C70D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ahoma" w:hAnsi="Tahoma" w:cs="Tahoma"/>
        </w:rPr>
      </w:pPr>
      <w:r w:rsidRPr="00624CF4">
        <w:rPr>
          <w:rFonts w:ascii="Tahoma" w:hAnsi="Tahoma" w:cs="Tahoma"/>
        </w:rPr>
        <w:t xml:space="preserve">22.6 </w:t>
      </w:r>
      <w:r w:rsidR="007C70D3">
        <w:rPr>
          <w:rFonts w:ascii="Tahoma" w:hAnsi="Tahoma" w:cs="Tahoma"/>
        </w:rPr>
        <w:tab/>
      </w:r>
      <w:r w:rsidRPr="00624CF4">
        <w:rPr>
          <w:rFonts w:ascii="Tahoma" w:hAnsi="Tahoma" w:cs="Tahoma"/>
        </w:rPr>
        <w:t>The index and headings in these PhD Standard Conditions are for convenience only</w:t>
      </w:r>
      <w:r w:rsidR="00C150F0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and shall not affect the construction of these PhD Standard Conditions.</w:t>
      </w:r>
    </w:p>
    <w:p w14:paraId="2B2717B1" w14:textId="77777777" w:rsidR="00C150F0" w:rsidRPr="00624CF4" w:rsidRDefault="00C150F0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15C4A184" w14:textId="77777777" w:rsidR="00545F3A" w:rsidRPr="00624CF4" w:rsidRDefault="00CA73C2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624CF4">
        <w:rPr>
          <w:rFonts w:ascii="Tahoma" w:hAnsi="Tahoma" w:cs="Tahoma"/>
        </w:rPr>
        <w:t xml:space="preserve">22.7 </w:t>
      </w:r>
      <w:r w:rsidR="007C70D3">
        <w:rPr>
          <w:rFonts w:ascii="Tahoma" w:hAnsi="Tahoma" w:cs="Tahoma"/>
        </w:rPr>
        <w:tab/>
      </w:r>
      <w:r w:rsidRPr="00624CF4">
        <w:rPr>
          <w:rFonts w:ascii="Tahoma" w:hAnsi="Tahoma" w:cs="Tahoma"/>
        </w:rPr>
        <w:t>Any reference to “including” shall be interpreted as meaning “including, without</w:t>
      </w:r>
      <w:r w:rsidR="00C150F0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limitation”.</w:t>
      </w:r>
    </w:p>
    <w:p w14:paraId="337511FB" w14:textId="77777777" w:rsidR="00C150F0" w:rsidRPr="00624CF4" w:rsidRDefault="00C150F0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2D3F9989" w14:textId="77777777" w:rsidR="00545F3A" w:rsidRPr="00624CF4" w:rsidRDefault="00CA73C2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624CF4">
        <w:rPr>
          <w:rFonts w:ascii="Tahoma" w:hAnsi="Tahoma" w:cs="Tahoma"/>
        </w:rPr>
        <w:t xml:space="preserve">22.8 </w:t>
      </w:r>
      <w:r w:rsidR="007C70D3">
        <w:rPr>
          <w:rFonts w:ascii="Tahoma" w:hAnsi="Tahoma" w:cs="Tahoma"/>
        </w:rPr>
        <w:tab/>
      </w:r>
      <w:r w:rsidRPr="00624CF4">
        <w:rPr>
          <w:rFonts w:ascii="Tahoma" w:hAnsi="Tahoma" w:cs="Tahoma"/>
        </w:rPr>
        <w:t>Reference to any Scottish legal term for any action, judicial procedure, court, concept</w:t>
      </w:r>
    </w:p>
    <w:p w14:paraId="7BF1DDF4" w14:textId="77777777" w:rsidR="00545F3A" w:rsidRPr="00624CF4" w:rsidRDefault="00CA73C2" w:rsidP="007C70D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ahoma" w:hAnsi="Tahoma" w:cs="Tahoma"/>
        </w:rPr>
      </w:pPr>
      <w:r w:rsidRPr="00624CF4">
        <w:rPr>
          <w:rFonts w:ascii="Tahoma" w:hAnsi="Tahoma" w:cs="Tahoma"/>
        </w:rPr>
        <w:t>or principle shall, where appropriate, include any equivalent or the closest</w:t>
      </w:r>
      <w:r w:rsidR="00C150F0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approximation to such term in any other relevant jurisdiction.</w:t>
      </w:r>
    </w:p>
    <w:p w14:paraId="08DCDAE5" w14:textId="77777777" w:rsidR="00C150F0" w:rsidRPr="00624CF4" w:rsidRDefault="00C150F0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14:paraId="1BC64368" w14:textId="77777777" w:rsidR="00545F3A" w:rsidRPr="00624CF4" w:rsidRDefault="00CA73C2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  <w:r w:rsidRPr="00624CF4">
        <w:rPr>
          <w:rFonts w:ascii="Tahoma" w:hAnsi="Tahoma" w:cs="Tahoma"/>
          <w:b/>
          <w:bCs/>
        </w:rPr>
        <w:t xml:space="preserve">23. </w:t>
      </w:r>
      <w:r w:rsidR="007C70D3">
        <w:rPr>
          <w:rFonts w:ascii="Tahoma" w:hAnsi="Tahoma" w:cs="Tahoma"/>
          <w:b/>
          <w:bCs/>
        </w:rPr>
        <w:tab/>
      </w:r>
      <w:r w:rsidRPr="00624CF4">
        <w:rPr>
          <w:rFonts w:ascii="Tahoma" w:hAnsi="Tahoma" w:cs="Tahoma"/>
          <w:b/>
          <w:bCs/>
        </w:rPr>
        <w:t>Governing Law &amp; Jurisdiction</w:t>
      </w:r>
    </w:p>
    <w:p w14:paraId="2014B9CF" w14:textId="77777777" w:rsidR="00C150F0" w:rsidRPr="00624CF4" w:rsidRDefault="00C150F0" w:rsidP="0023743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14:paraId="5629098C" w14:textId="77777777" w:rsidR="00545F3A" w:rsidRPr="00624CF4" w:rsidRDefault="00CA73C2" w:rsidP="007C70D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ahoma" w:hAnsi="Tahoma" w:cs="Tahoma"/>
        </w:rPr>
      </w:pPr>
      <w:r w:rsidRPr="00624CF4">
        <w:rPr>
          <w:rFonts w:ascii="Tahoma" w:hAnsi="Tahoma" w:cs="Tahoma"/>
        </w:rPr>
        <w:t xml:space="preserve">23.1 </w:t>
      </w:r>
      <w:r w:rsidR="007C70D3">
        <w:rPr>
          <w:rFonts w:ascii="Tahoma" w:hAnsi="Tahoma" w:cs="Tahoma"/>
        </w:rPr>
        <w:tab/>
      </w:r>
      <w:r w:rsidRPr="00624CF4">
        <w:rPr>
          <w:rFonts w:ascii="Tahoma" w:hAnsi="Tahoma" w:cs="Tahoma"/>
        </w:rPr>
        <w:t>These PhD Standard Conditions shall be governed by and construed in accordance</w:t>
      </w:r>
      <w:r w:rsidR="00C150F0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with Scottish law. The Parties irrevocably agree that the courts of Scotland are to</w:t>
      </w:r>
      <w:r w:rsidR="00C150F0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have exclusive jurisdiction to settle any questions or disputes which may arise out</w:t>
      </w:r>
      <w:r w:rsidR="00C150F0" w:rsidRPr="00624CF4">
        <w:rPr>
          <w:rFonts w:ascii="Tahoma" w:hAnsi="Tahoma" w:cs="Tahoma"/>
        </w:rPr>
        <w:t xml:space="preserve"> </w:t>
      </w:r>
      <w:r w:rsidRPr="00624CF4">
        <w:rPr>
          <w:rFonts w:ascii="Tahoma" w:hAnsi="Tahoma" w:cs="Tahoma"/>
        </w:rPr>
        <w:t>of or in connection with these PhD Standard Conditions.</w:t>
      </w:r>
    </w:p>
    <w:sectPr w:rsidR="00545F3A" w:rsidRPr="00624CF4" w:rsidSect="00624CF4">
      <w:footerReference w:type="default" r:id="rId12"/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AA0A7" w14:textId="77777777" w:rsidR="001A4E99" w:rsidRDefault="001A4E99">
      <w:pPr>
        <w:spacing w:after="0" w:line="240" w:lineRule="auto"/>
      </w:pPr>
      <w:r>
        <w:separator/>
      </w:r>
    </w:p>
  </w:endnote>
  <w:endnote w:type="continuationSeparator" w:id="0">
    <w:p w14:paraId="16078E23" w14:textId="77777777" w:rsidR="001A4E99" w:rsidRDefault="001A4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1FB28" w14:textId="059CED76" w:rsidR="00063C94" w:rsidRPr="00822DAE" w:rsidRDefault="00CA73C2" w:rsidP="0036106A">
    <w:pPr>
      <w:spacing w:after="0" w:line="240" w:lineRule="auto"/>
      <w:jc w:val="center"/>
      <w:rPr>
        <w:color w:val="0000FF"/>
        <w:sz w:val="18"/>
        <w:szCs w:val="18"/>
      </w:rPr>
    </w:pPr>
    <w:proofErr w:type="gramStart"/>
    <w:r w:rsidRPr="00822DAE">
      <w:rPr>
        <w:color w:val="0000FF"/>
        <w:sz w:val="18"/>
        <w:szCs w:val="18"/>
      </w:rPr>
      <w:t>Trustees:-</w:t>
    </w:r>
    <w:proofErr w:type="gramEnd"/>
    <w:r w:rsidRPr="00822DAE">
      <w:rPr>
        <w:color w:val="0000FF"/>
        <w:sz w:val="18"/>
        <w:szCs w:val="18"/>
      </w:rPr>
      <w:t xml:space="preserve"> Mr AC Caithness, Dr DJ</w:t>
    </w:r>
    <w:r w:rsidR="00822DAE" w:rsidRPr="00822DAE">
      <w:rPr>
        <w:color w:val="0000FF"/>
        <w:sz w:val="18"/>
        <w:szCs w:val="18"/>
      </w:rPr>
      <w:t xml:space="preserve"> </w:t>
    </w:r>
    <w:r w:rsidRPr="00822DAE">
      <w:rPr>
        <w:color w:val="0000FF"/>
        <w:sz w:val="18"/>
        <w:szCs w:val="18"/>
      </w:rPr>
      <w:t>Corner, Professor H MacDougall, Professor J Ker</w:t>
    </w:r>
    <w:r w:rsidR="00822DAE" w:rsidRPr="00822DAE">
      <w:rPr>
        <w:color w:val="0000FF"/>
        <w:sz w:val="18"/>
        <w:szCs w:val="18"/>
      </w:rPr>
      <w:t>, Professor S Guild, Professor D Harrison</w:t>
    </w:r>
  </w:p>
  <w:p w14:paraId="186D0101" w14:textId="150196BB" w:rsidR="00063C94" w:rsidRPr="00822DAE" w:rsidRDefault="00CA73C2" w:rsidP="0036106A">
    <w:pPr>
      <w:spacing w:after="0" w:line="240" w:lineRule="auto"/>
      <w:jc w:val="center"/>
      <w:rPr>
        <w:color w:val="0000FF"/>
        <w:sz w:val="18"/>
        <w:szCs w:val="18"/>
      </w:rPr>
    </w:pPr>
    <w:r w:rsidRPr="00822DAE">
      <w:rPr>
        <w:color w:val="0000FF"/>
        <w:sz w:val="18"/>
        <w:szCs w:val="18"/>
      </w:rPr>
      <w:t xml:space="preserve">Scientific Adviser: </w:t>
    </w:r>
    <w:r w:rsidR="00822DAE" w:rsidRPr="00822DAE">
      <w:rPr>
        <w:color w:val="0000FF"/>
        <w:sz w:val="18"/>
        <w:szCs w:val="18"/>
      </w:rPr>
      <w:t xml:space="preserve">Dr P Reynolds </w:t>
    </w:r>
  </w:p>
  <w:p w14:paraId="28CC442E" w14:textId="77777777" w:rsidR="00063C94" w:rsidRPr="00822DAE" w:rsidRDefault="00CA73C2" w:rsidP="0036106A">
    <w:pPr>
      <w:pStyle w:val="Footer"/>
      <w:jc w:val="center"/>
      <w:rPr>
        <w:sz w:val="18"/>
        <w:szCs w:val="18"/>
      </w:rPr>
    </w:pPr>
    <w:r w:rsidRPr="00822DAE">
      <w:rPr>
        <w:color w:val="0000FF"/>
        <w:sz w:val="18"/>
        <w:szCs w:val="18"/>
      </w:rPr>
      <w:t>Registered as a Scottish Charity No. SCO13499</w:t>
    </w:r>
  </w:p>
  <w:p w14:paraId="3F6050C2" w14:textId="77777777" w:rsidR="00063C94" w:rsidRPr="0036106A" w:rsidRDefault="00063C94" w:rsidP="0036106A">
    <w:pPr>
      <w:pStyle w:val="Footer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17B59" w14:textId="77777777" w:rsidR="001A4E99" w:rsidRDefault="001A4E99">
      <w:pPr>
        <w:spacing w:after="0" w:line="240" w:lineRule="auto"/>
      </w:pPr>
      <w:r>
        <w:separator/>
      </w:r>
    </w:p>
  </w:footnote>
  <w:footnote w:type="continuationSeparator" w:id="0">
    <w:p w14:paraId="19A66FF3" w14:textId="77777777" w:rsidR="001A4E99" w:rsidRDefault="001A4E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E504B"/>
    <w:multiLevelType w:val="hybridMultilevel"/>
    <w:tmpl w:val="25A80C86"/>
    <w:lvl w:ilvl="0" w:tplc="B128D3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AE3A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DE4B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E0E9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E016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7831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3EF5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6C21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F631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37F8F"/>
    <w:multiLevelType w:val="hybridMultilevel"/>
    <w:tmpl w:val="177C6C98"/>
    <w:lvl w:ilvl="0" w:tplc="A9406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6E77E" w:tentative="1">
      <w:start w:val="1"/>
      <w:numFmt w:val="lowerLetter"/>
      <w:lvlText w:val="%2."/>
      <w:lvlJc w:val="left"/>
      <w:pPr>
        <w:ind w:left="1440" w:hanging="360"/>
      </w:pPr>
    </w:lvl>
    <w:lvl w:ilvl="2" w:tplc="7ACA2868" w:tentative="1">
      <w:start w:val="1"/>
      <w:numFmt w:val="lowerRoman"/>
      <w:lvlText w:val="%3."/>
      <w:lvlJc w:val="right"/>
      <w:pPr>
        <w:ind w:left="2160" w:hanging="180"/>
      </w:pPr>
    </w:lvl>
    <w:lvl w:ilvl="3" w:tplc="850216E6" w:tentative="1">
      <w:start w:val="1"/>
      <w:numFmt w:val="decimal"/>
      <w:lvlText w:val="%4."/>
      <w:lvlJc w:val="left"/>
      <w:pPr>
        <w:ind w:left="2880" w:hanging="360"/>
      </w:pPr>
    </w:lvl>
    <w:lvl w:ilvl="4" w:tplc="B8BC7F5A" w:tentative="1">
      <w:start w:val="1"/>
      <w:numFmt w:val="lowerLetter"/>
      <w:lvlText w:val="%5."/>
      <w:lvlJc w:val="left"/>
      <w:pPr>
        <w:ind w:left="3600" w:hanging="360"/>
      </w:pPr>
    </w:lvl>
    <w:lvl w:ilvl="5" w:tplc="056695C2" w:tentative="1">
      <w:start w:val="1"/>
      <w:numFmt w:val="lowerRoman"/>
      <w:lvlText w:val="%6."/>
      <w:lvlJc w:val="right"/>
      <w:pPr>
        <w:ind w:left="4320" w:hanging="180"/>
      </w:pPr>
    </w:lvl>
    <w:lvl w:ilvl="6" w:tplc="C44C3B66" w:tentative="1">
      <w:start w:val="1"/>
      <w:numFmt w:val="decimal"/>
      <w:lvlText w:val="%7."/>
      <w:lvlJc w:val="left"/>
      <w:pPr>
        <w:ind w:left="5040" w:hanging="360"/>
      </w:pPr>
    </w:lvl>
    <w:lvl w:ilvl="7" w:tplc="09369E9A" w:tentative="1">
      <w:start w:val="1"/>
      <w:numFmt w:val="lowerLetter"/>
      <w:lvlText w:val="%8."/>
      <w:lvlJc w:val="left"/>
      <w:pPr>
        <w:ind w:left="5760" w:hanging="360"/>
      </w:pPr>
    </w:lvl>
    <w:lvl w:ilvl="8" w:tplc="211A4E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D2A24"/>
    <w:multiLevelType w:val="hybridMultilevel"/>
    <w:tmpl w:val="977608DC"/>
    <w:lvl w:ilvl="0" w:tplc="B55C21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D864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667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EE06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6019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88CC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58F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1670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ACFF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550352">
    <w:abstractNumId w:val="1"/>
  </w:num>
  <w:num w:numId="2" w16cid:durableId="220868206">
    <w:abstractNumId w:val="0"/>
  </w:num>
  <w:num w:numId="3" w16cid:durableId="1559438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F3A"/>
    <w:rsid w:val="00063C94"/>
    <w:rsid w:val="00076C8D"/>
    <w:rsid w:val="000C4479"/>
    <w:rsid w:val="000C507F"/>
    <w:rsid w:val="000E3120"/>
    <w:rsid w:val="000F15FE"/>
    <w:rsid w:val="001053D1"/>
    <w:rsid w:val="001A4E99"/>
    <w:rsid w:val="0021467F"/>
    <w:rsid w:val="00221011"/>
    <w:rsid w:val="00237439"/>
    <w:rsid w:val="00243899"/>
    <w:rsid w:val="002736EB"/>
    <w:rsid w:val="00286267"/>
    <w:rsid w:val="00294752"/>
    <w:rsid w:val="002A75EB"/>
    <w:rsid w:val="00317254"/>
    <w:rsid w:val="003256C7"/>
    <w:rsid w:val="0036106A"/>
    <w:rsid w:val="00373AF4"/>
    <w:rsid w:val="00395DC2"/>
    <w:rsid w:val="003A27DE"/>
    <w:rsid w:val="003A5C73"/>
    <w:rsid w:val="003E215A"/>
    <w:rsid w:val="003E5159"/>
    <w:rsid w:val="004946AE"/>
    <w:rsid w:val="004F2414"/>
    <w:rsid w:val="005279B8"/>
    <w:rsid w:val="00545F3A"/>
    <w:rsid w:val="00551E22"/>
    <w:rsid w:val="005D5D8A"/>
    <w:rsid w:val="005E3A9F"/>
    <w:rsid w:val="00624CF4"/>
    <w:rsid w:val="0067745F"/>
    <w:rsid w:val="006801DB"/>
    <w:rsid w:val="00692A25"/>
    <w:rsid w:val="006C6482"/>
    <w:rsid w:val="00792CC6"/>
    <w:rsid w:val="007A4B49"/>
    <w:rsid w:val="007C3049"/>
    <w:rsid w:val="007C39C3"/>
    <w:rsid w:val="007C70D3"/>
    <w:rsid w:val="007E5ED2"/>
    <w:rsid w:val="008155B8"/>
    <w:rsid w:val="0081701E"/>
    <w:rsid w:val="00822DAE"/>
    <w:rsid w:val="00872923"/>
    <w:rsid w:val="008D3176"/>
    <w:rsid w:val="00965B3A"/>
    <w:rsid w:val="009A748D"/>
    <w:rsid w:val="00A14896"/>
    <w:rsid w:val="00A66E56"/>
    <w:rsid w:val="00AA3255"/>
    <w:rsid w:val="00AD532E"/>
    <w:rsid w:val="00B24117"/>
    <w:rsid w:val="00B67405"/>
    <w:rsid w:val="00B70362"/>
    <w:rsid w:val="00C12B3B"/>
    <w:rsid w:val="00C150F0"/>
    <w:rsid w:val="00C230A6"/>
    <w:rsid w:val="00C26D83"/>
    <w:rsid w:val="00C65803"/>
    <w:rsid w:val="00C81575"/>
    <w:rsid w:val="00CA1317"/>
    <w:rsid w:val="00CA73C2"/>
    <w:rsid w:val="00CB20F2"/>
    <w:rsid w:val="00CD51C8"/>
    <w:rsid w:val="00D25D63"/>
    <w:rsid w:val="00D26C15"/>
    <w:rsid w:val="00DB7175"/>
    <w:rsid w:val="00DC36F7"/>
    <w:rsid w:val="00DD3C26"/>
    <w:rsid w:val="00DE0DD5"/>
    <w:rsid w:val="00DE431B"/>
    <w:rsid w:val="00E467C0"/>
    <w:rsid w:val="00E62CB6"/>
    <w:rsid w:val="00E65B6C"/>
    <w:rsid w:val="00F15144"/>
    <w:rsid w:val="00F34E28"/>
    <w:rsid w:val="00F538BB"/>
    <w:rsid w:val="00F74AD3"/>
    <w:rsid w:val="00FB05CC"/>
    <w:rsid w:val="00FF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2E323"/>
  <w15:chartTrackingRefBased/>
  <w15:docId w15:val="{7AC1032D-B539-41BF-BB27-C727785B9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D6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5F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F3A"/>
  </w:style>
  <w:style w:type="paragraph" w:styleId="Footer">
    <w:name w:val="footer"/>
    <w:basedOn w:val="Normal"/>
    <w:link w:val="FooterChar"/>
    <w:unhideWhenUsed/>
    <w:rsid w:val="00545F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45F3A"/>
  </w:style>
  <w:style w:type="character" w:styleId="CommentReference">
    <w:name w:val="annotation reference"/>
    <w:uiPriority w:val="99"/>
    <w:semiHidden/>
    <w:unhideWhenUsed/>
    <w:rsid w:val="002438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3899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2438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389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43899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89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24389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8D31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2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ajh30\AppData\Local\Microsoft\Windows\INetCache\Content.Outlook\ZHXKNIOR\www.hta.gov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VFILE_DATA>
  <DOCUMENT>
    <CONNECTION_CODE>Live</CONNECTION_CODE>
    <VFPRODUCT>Visualfiles</VFPRODUCT>
    <CASE_CODE>CU15007.0001</CASE_CODE>
    <FEE_EARNER>AXB</FEE_EARNER>
    <CASE_INT_CODE>95324</CASE_INT_CODE>
    <CASE_DESCRIPTION>CU15007.0001 : Cunningham Trust - Trust (capital)</CASE_DESCRIPTION>
    <CASE_REF>File</CASE_REF>
    <VERSIONS>false</VERSIONS>
    <LOG_FILE/>
    <CAPTION>Standard conditions for PhD application2022.docx</CAPTION>
    <FILENAME>C:\Users\axb\AppData\Local\temp\SOLTMP\AXB\Mon\axb863.docx</FILENAME>
  </DOCUMENT>
</VFILE_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0F16E9CD2BBC4091B85034F01608F1" ma:contentTypeVersion="11" ma:contentTypeDescription="Create a new document." ma:contentTypeScope="" ma:versionID="7bea7ea8f8247e25f72ee08d8ce3fba4">
  <xsd:schema xmlns:xsd="http://www.w3.org/2001/XMLSchema" xmlns:xs="http://www.w3.org/2001/XMLSchema" xmlns:p="http://schemas.microsoft.com/office/2006/metadata/properties" xmlns:ns2="c2e54402-0840-4b44-93b5-c2d7c8789ec1" xmlns:ns3="28375324-3e5a-4911-8839-14175a3313ec" targetNamespace="http://schemas.microsoft.com/office/2006/metadata/properties" ma:root="true" ma:fieldsID="7ada4f1ab7327785a54219d51f2a22b1" ns2:_="" ns3:_="">
    <xsd:import namespace="c2e54402-0840-4b44-93b5-c2d7c8789ec1"/>
    <xsd:import namespace="28375324-3e5a-4911-8839-14175a3313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54402-0840-4b44-93b5-c2d7c8789e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0da81f9-6af2-4f4e-af6b-6c9f66f5c4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75324-3e5a-4911-8839-14175a3313e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8b3e37-7bea-4961-b277-3e561723b2f6}" ma:internalName="TaxCatchAll" ma:showField="CatchAllData" ma:web="28375324-3e5a-4911-8839-14175a3313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e54402-0840-4b44-93b5-c2d7c8789ec1">
      <Terms xmlns="http://schemas.microsoft.com/office/infopath/2007/PartnerControls"/>
    </lcf76f155ced4ddcb4097134ff3c332f>
    <TaxCatchAll xmlns="28375324-3e5a-4911-8839-14175a3313ec"/>
  </documentManagement>
</p:properties>
</file>

<file path=customXml/itemProps1.xml><?xml version="1.0" encoding="utf-8"?>
<ds:datastoreItem xmlns:ds="http://schemas.openxmlformats.org/officeDocument/2006/customXml" ds:itemID="{938DAACA-58DC-457B-82AD-D216181406AA}">
  <ds:schemaRefs/>
</ds:datastoreItem>
</file>

<file path=customXml/itemProps2.xml><?xml version="1.0" encoding="utf-8"?>
<ds:datastoreItem xmlns:ds="http://schemas.openxmlformats.org/officeDocument/2006/customXml" ds:itemID="{1B15FC1C-B4FE-49CD-B2B4-CB3B8BB176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e54402-0840-4b44-93b5-c2d7c8789ec1"/>
    <ds:schemaRef ds:uri="28375324-3e5a-4911-8839-14175a331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E0946C-F258-41B3-A30A-D9ED517004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89DCA0-B76C-4179-8858-70EDBAA58399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28375324-3e5a-4911-8839-14175a3313ec"/>
    <ds:schemaRef ds:uri="http://schemas.microsoft.com/office/infopath/2007/PartnerControls"/>
    <ds:schemaRef ds:uri="c2e54402-0840-4b44-93b5-c2d7c8789ec1"/>
    <ds:schemaRef ds:uri="http://schemas.microsoft.com/office/2006/metadata/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4281</Words>
  <Characters>24405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 Andrews</Company>
  <LinksUpToDate>false</LinksUpToDate>
  <CharactersWithSpaces>28629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Alice Haworth</cp:lastModifiedBy>
  <cp:revision>2</cp:revision>
  <cp:lastPrinted>2018-04-20T09:02:00Z</cp:lastPrinted>
  <dcterms:created xsi:type="dcterms:W3CDTF">2025-03-17T18:50:00Z</dcterms:created>
  <dcterms:modified xsi:type="dcterms:W3CDTF">2025-03-17T18:50:00Z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sualfiles_DocumentName">
    <vt:lpwstr>12546489</vt:lpwstr>
  </property>
  <property fmtid="{D5CDD505-2E9C-101B-9397-08002B2CF9AE}" pid="3" name="Visualfiles_DocumentPath">
    <vt:lpwstr>C:\Users\axb\AppData\Local\temp\SOLTMP\AXB\Mon\axb863.docx</vt:lpwstr>
  </property>
  <property fmtid="{D5CDD505-2E9C-101B-9397-08002B2CF9AE}" pid="4" name="Visualfiles_Document_IM_ID">
    <vt:lpwstr/>
  </property>
  <property fmtid="{D5CDD505-2E9C-101B-9397-08002B2CF9AE}" pid="5" name="Visualfiles_Document_IM_Number">
    <vt:lpwstr/>
  </property>
  <property fmtid="{D5CDD505-2E9C-101B-9397-08002B2CF9AE}" pid="6" name="Visualfiles_Document_IM_Version">
    <vt:lpwstr/>
  </property>
  <property fmtid="{D5CDD505-2E9C-101B-9397-08002B2CF9AE}" pid="7" name="Visualfiles_Identifier">
    <vt:lpwstr>5bba9d34-4095-41bd-a928-3f18bec3d17b</vt:lpwstr>
  </property>
  <property fmtid="{D5CDD505-2E9C-101B-9397-08002B2CF9AE}" pid="8" name="Visualfiles_MatterCode">
    <vt:lpwstr>95324</vt:lpwstr>
  </property>
  <property fmtid="{D5CDD505-2E9C-101B-9397-08002B2CF9AE}" pid="9" name="Visualfiles_OpenReason">
    <vt:lpwstr>EDIT-DOCUMENT</vt:lpwstr>
  </property>
  <property fmtid="{D5CDD505-2E9C-101B-9397-08002B2CF9AE}" pid="10" name="Visualfiles_RequestParameters">
    <vt:lpwstr>CaseIntCode=95324</vt:lpwstr>
  </property>
  <property fmtid="{D5CDD505-2E9C-101B-9397-08002B2CF9AE}" pid="11" name="Visualfiles_StateParameters_1">
    <vt:lpwstr>OPTIONS=,HISTORY-NO,12546489,HISTORY-MT-CODE,95324,HISTORY-MT-TYPE,PGEN,HISTORY-DESCRIPTION,Standard conditions for PhD application2022.docx,HISTORY-DESCRIPTION-IS-ENCODED,no,SILENT,,,DOC-TYPE,D,</vt:lpwstr>
  </property>
  <property fmtid="{D5CDD505-2E9C-101B-9397-08002B2CF9AE}" pid="12" name="Visualfiles_StateParameters_2">
    <vt:lpwstr>P-FILE-DATE,931718657,P-FILE-TIME,-640053513,P-DOC-ID,11385139.HST,DOC-TYPE,D,FILE-NAME,C:\Users\axb\AppData\Local\temp\SOLTMP\AXB\Mon\axb863.docx,DOC-FEE-EARNER,AXB</vt:lpwstr>
  </property>
  <property fmtid="{D5CDD505-2E9C-101B-9397-08002B2CF9AE}" pid="13" name="Visualfiles_UserID">
    <vt:lpwstr>AXB</vt:lpwstr>
  </property>
  <property fmtid="{D5CDD505-2E9C-101B-9397-08002B2CF9AE}" pid="14" name="Visualfiles_XmlParameterFilePath">
    <vt:lpwstr>C:\Users\axb\AppData\Local\temp\SOLTMP\AXB\Mon\axb863.xml</vt:lpwstr>
  </property>
  <property fmtid="{D5CDD505-2E9C-101B-9397-08002B2CF9AE}" pid="15" name="ContentTypeId">
    <vt:lpwstr>0x010100F10F16E9CD2BBC4091B85034F01608F1</vt:lpwstr>
  </property>
</Properties>
</file>