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9B6F" w14:textId="770AB20C" w:rsidR="00B22A56" w:rsidRDefault="001218DD" w:rsidP="00B22A56">
      <w:pPr>
        <w:spacing w:line="360" w:lineRule="auto"/>
        <w:jc w:val="center"/>
        <w:rPr>
          <w:b/>
        </w:rPr>
      </w:pPr>
      <w:r>
        <w:rPr>
          <w:b/>
        </w:rPr>
        <w:t>Sanday</w:t>
      </w:r>
      <w:r w:rsidR="00AF689E">
        <w:rPr>
          <w:b/>
        </w:rPr>
        <w:t xml:space="preserve"> </w:t>
      </w:r>
      <w:r w:rsidR="00873ABD">
        <w:rPr>
          <w:b/>
        </w:rPr>
        <w:t>Report</w:t>
      </w:r>
    </w:p>
    <w:p w14:paraId="08AFAC39" w14:textId="7957F5EA" w:rsidR="00AF689E" w:rsidRDefault="00504FC7" w:rsidP="00B22A56">
      <w:pPr>
        <w:spacing w:line="360" w:lineRule="auto"/>
        <w:jc w:val="center"/>
        <w:rPr>
          <w:b/>
        </w:rPr>
      </w:pPr>
      <w:r>
        <w:rPr>
          <w:b/>
          <w:noProof/>
        </w:rPr>
        <w:drawing>
          <wp:inline distT="0" distB="0" distL="0" distR="0" wp14:anchorId="3E81FA88" wp14:editId="58043A35">
            <wp:extent cx="4981575" cy="3736309"/>
            <wp:effectExtent l="0" t="0" r="0" b="0"/>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0020" cy="3742643"/>
                    </a:xfrm>
                    <a:prstGeom prst="rect">
                      <a:avLst/>
                    </a:prstGeom>
                  </pic:spPr>
                </pic:pic>
              </a:graphicData>
            </a:graphic>
          </wp:inline>
        </w:drawing>
      </w:r>
    </w:p>
    <w:p w14:paraId="566EB157" w14:textId="77777777" w:rsidR="00AF689E" w:rsidRPr="00B22A56" w:rsidRDefault="00AF689E" w:rsidP="00B22A56">
      <w:pPr>
        <w:spacing w:line="360" w:lineRule="auto"/>
        <w:jc w:val="center"/>
        <w:rPr>
          <w:b/>
        </w:rPr>
      </w:pPr>
    </w:p>
    <w:p w14:paraId="6F963E01" w14:textId="77777777" w:rsidR="00B22A56" w:rsidRDefault="00B22A56" w:rsidP="00B22A56">
      <w:pPr>
        <w:spacing w:line="360" w:lineRule="auto"/>
        <w:jc w:val="both"/>
      </w:pPr>
    </w:p>
    <w:p w14:paraId="71D59FAD" w14:textId="3C398417" w:rsidR="00B22A56" w:rsidRDefault="00B22A56" w:rsidP="00B22A56">
      <w:pPr>
        <w:spacing w:line="360" w:lineRule="auto"/>
        <w:jc w:val="both"/>
      </w:pPr>
      <w:r>
        <w:t>Island:</w:t>
      </w:r>
      <w:r w:rsidR="00C429FC">
        <w:t xml:space="preserve"> </w:t>
      </w:r>
      <w:r w:rsidR="001218DD">
        <w:t>Sanday</w:t>
      </w:r>
    </w:p>
    <w:p w14:paraId="2B5B9EAB" w14:textId="5B0763E5" w:rsidR="007711C2" w:rsidRDefault="00B22A56" w:rsidP="00B22A56">
      <w:pPr>
        <w:spacing w:line="360" w:lineRule="auto"/>
        <w:jc w:val="both"/>
      </w:pPr>
      <w:r>
        <w:t>Date:</w:t>
      </w:r>
      <w:r w:rsidR="007152D0">
        <w:t xml:space="preserve"> </w:t>
      </w:r>
      <w:r w:rsidR="001218DD">
        <w:t>09</w:t>
      </w:r>
      <w:r w:rsidR="001F05AC">
        <w:t>/0</w:t>
      </w:r>
      <w:r w:rsidR="001218DD">
        <w:t>5</w:t>
      </w:r>
      <w:r w:rsidR="00F976F2">
        <w:t>/</w:t>
      </w:r>
      <w:r w:rsidR="005554D5">
        <w:t>2019</w:t>
      </w:r>
    </w:p>
    <w:p w14:paraId="74E2D278" w14:textId="77777777" w:rsidR="007711C2" w:rsidRDefault="007711C2" w:rsidP="00B22A56">
      <w:pPr>
        <w:spacing w:line="360" w:lineRule="auto"/>
        <w:jc w:val="both"/>
      </w:pPr>
    </w:p>
    <w:p w14:paraId="3CB14951" w14:textId="48369EE5" w:rsidR="00B32E08" w:rsidRPr="00B32E08" w:rsidRDefault="00B32E08" w:rsidP="00B22A56">
      <w:pPr>
        <w:spacing w:line="360" w:lineRule="auto"/>
        <w:jc w:val="both"/>
        <w:rPr>
          <w:i/>
        </w:rPr>
      </w:pPr>
      <w:r>
        <w:rPr>
          <w:i/>
        </w:rPr>
        <w:t xml:space="preserve">This report has been produced by the Strathclyde Centre for Environmental Law and Governance (SCELG) </w:t>
      </w:r>
      <w:r w:rsidR="001A216A">
        <w:rPr>
          <w:i/>
        </w:rPr>
        <w:t>and Scottish Island</w:t>
      </w:r>
      <w:r w:rsidR="00437D1D">
        <w:rPr>
          <w:i/>
        </w:rPr>
        <w:t>s</w:t>
      </w:r>
      <w:r w:rsidR="001A216A">
        <w:rPr>
          <w:i/>
        </w:rPr>
        <w:t xml:space="preserve"> Federation (SIF) in the framework of their</w:t>
      </w:r>
      <w:r>
        <w:rPr>
          <w:i/>
        </w:rPr>
        <w:t xml:space="preserve"> collaboration with the Islands Team of the Scottish Government. The goal of this report is to capture the essence of the discussions that have taken place at </w:t>
      </w:r>
      <w:r w:rsidR="001F05AC">
        <w:rPr>
          <w:i/>
        </w:rPr>
        <w:t xml:space="preserve">the </w:t>
      </w:r>
      <w:r>
        <w:rPr>
          <w:i/>
        </w:rPr>
        <w:t xml:space="preserve">consultation event on </w:t>
      </w:r>
      <w:r w:rsidR="001218DD">
        <w:rPr>
          <w:i/>
        </w:rPr>
        <w:t>Sanday</w:t>
      </w:r>
      <w:r>
        <w:rPr>
          <w:i/>
        </w:rPr>
        <w:t>. The report will be sent out to participants who authori</w:t>
      </w:r>
      <w:r w:rsidR="00370D2C">
        <w:rPr>
          <w:i/>
        </w:rPr>
        <w:t>s</w:t>
      </w:r>
      <w:r>
        <w:rPr>
          <w:i/>
        </w:rPr>
        <w:t xml:space="preserve">ed us to do so in order to receive further comments and feedback. The report is not to be considered as an indication of what will ultimately go into the National Island Plan, but it will inform the latter. The report is also not to be considered as an indication of the position of Scottish Government on any of the points mentioned therein. </w:t>
      </w:r>
    </w:p>
    <w:p w14:paraId="78568EDA" w14:textId="77777777" w:rsidR="00B32E08" w:rsidRDefault="00B32E08" w:rsidP="00B22A56">
      <w:pPr>
        <w:spacing w:line="360" w:lineRule="auto"/>
        <w:jc w:val="both"/>
      </w:pPr>
    </w:p>
    <w:p w14:paraId="2BB326A6" w14:textId="77777777" w:rsidR="00E87AED" w:rsidRDefault="00E87AED" w:rsidP="00B22A56">
      <w:pPr>
        <w:spacing w:line="360" w:lineRule="auto"/>
        <w:jc w:val="both"/>
        <w:rPr>
          <w:b/>
        </w:rPr>
      </w:pPr>
    </w:p>
    <w:p w14:paraId="12DE860C" w14:textId="77777777" w:rsidR="007711C2" w:rsidRDefault="00873ABD" w:rsidP="00B22A56">
      <w:pPr>
        <w:spacing w:line="360" w:lineRule="auto"/>
        <w:jc w:val="both"/>
        <w:rPr>
          <w:b/>
        </w:rPr>
      </w:pPr>
      <w:r>
        <w:rPr>
          <w:b/>
        </w:rPr>
        <w:t>Introduction</w:t>
      </w:r>
    </w:p>
    <w:p w14:paraId="7DC948BB" w14:textId="31866D6A" w:rsidR="00E87AED" w:rsidRDefault="001F05AC" w:rsidP="00B22A56">
      <w:pPr>
        <w:spacing w:line="360" w:lineRule="auto"/>
        <w:jc w:val="both"/>
      </w:pPr>
      <w:r>
        <w:t xml:space="preserve">On </w:t>
      </w:r>
      <w:r w:rsidR="001218DD">
        <w:t>16</w:t>
      </w:r>
      <w:r w:rsidR="001218DD" w:rsidRPr="001218DD">
        <w:rPr>
          <w:vertAlign w:val="superscript"/>
        </w:rPr>
        <w:t>th</w:t>
      </w:r>
      <w:r w:rsidR="001218DD">
        <w:t xml:space="preserve"> May 2019</w:t>
      </w:r>
      <w:r w:rsidR="007A328D">
        <w:t>,</w:t>
      </w:r>
      <w:r w:rsidR="001218DD">
        <w:t xml:space="preserve"> </w:t>
      </w:r>
      <w:r w:rsidR="00B32E08" w:rsidRPr="00B32E08">
        <w:t>a</w:t>
      </w:r>
      <w:r w:rsidR="005554D5" w:rsidRPr="00B32E08">
        <w:t xml:space="preserve"> consultation event took place </w:t>
      </w:r>
      <w:r w:rsidR="001218DD">
        <w:t>on Sanday</w:t>
      </w:r>
      <w:r w:rsidR="005554D5" w:rsidRPr="009B4389">
        <w:t>.</w:t>
      </w:r>
      <w:r w:rsidR="005554D5" w:rsidRPr="00B32E08">
        <w:t xml:space="preserve"> </w:t>
      </w:r>
      <w:r>
        <w:t>The</w:t>
      </w:r>
      <w:r w:rsidR="005554D5" w:rsidRPr="00B32E08">
        <w:t xml:space="preserve"> event </w:t>
      </w:r>
      <w:r>
        <w:t>was</w:t>
      </w:r>
      <w:r w:rsidR="005554D5" w:rsidRPr="00B32E08">
        <w:t xml:space="preserve"> attended by </w:t>
      </w:r>
      <w:r w:rsidR="001218DD">
        <w:t>17</w:t>
      </w:r>
      <w:r w:rsidR="005554D5" w:rsidRPr="00B32E08">
        <w:t xml:space="preserve"> people and the goal was to capture both what works well on the island and the challenges faced by the </w:t>
      </w:r>
      <w:r w:rsidR="001218DD">
        <w:t xml:space="preserve">island </w:t>
      </w:r>
      <w:r w:rsidR="005554D5" w:rsidRPr="00B32E08">
        <w:t>community. The consultation is required by the Islands (Scotland) Act</w:t>
      </w:r>
      <w:r w:rsidR="00241356">
        <w:t xml:space="preserve"> </w:t>
      </w:r>
      <w:r w:rsidR="00370D2C">
        <w:t>2018</w:t>
      </w:r>
      <w:r w:rsidR="00241356">
        <w:t>,</w:t>
      </w:r>
      <w:r w:rsidR="005554D5" w:rsidRPr="00B32E08">
        <w:t xml:space="preserve"> </w:t>
      </w:r>
      <w:r w:rsidR="007A328D" w:rsidRPr="00B32E08">
        <w:t>to</w:t>
      </w:r>
      <w:r w:rsidR="005554D5" w:rsidRPr="00B32E08">
        <w:t xml:space="preserve"> inform the National Islands Plan that Scottish Government will be presenting to Scottish Parliament on 4 October 2019.</w:t>
      </w:r>
    </w:p>
    <w:p w14:paraId="2DF82DFD" w14:textId="77777777" w:rsidR="00E87AED" w:rsidRPr="00E87AED" w:rsidRDefault="00E87AED" w:rsidP="00B22A56">
      <w:pPr>
        <w:spacing w:line="360" w:lineRule="auto"/>
        <w:jc w:val="both"/>
      </w:pPr>
    </w:p>
    <w:p w14:paraId="250906B9" w14:textId="101A3E5D" w:rsidR="00873ABD" w:rsidRPr="00873ABD" w:rsidRDefault="001218DD" w:rsidP="00B22A56">
      <w:pPr>
        <w:spacing w:line="360" w:lineRule="auto"/>
        <w:jc w:val="both"/>
        <w:rPr>
          <w:b/>
        </w:rPr>
      </w:pPr>
      <w:r>
        <w:rPr>
          <w:b/>
        </w:rPr>
        <w:t>Sanday</w:t>
      </w:r>
      <w:r w:rsidR="003400F8">
        <w:rPr>
          <w:b/>
        </w:rPr>
        <w:t xml:space="preserve"> as a great place to live</w:t>
      </w:r>
    </w:p>
    <w:p w14:paraId="6653A971" w14:textId="2E903E6D" w:rsidR="005554D5" w:rsidRDefault="005554D5" w:rsidP="00B22A56">
      <w:pPr>
        <w:spacing w:line="360" w:lineRule="auto"/>
        <w:jc w:val="both"/>
      </w:pPr>
      <w:r w:rsidRPr="00B32E08">
        <w:t xml:space="preserve">The consultation highlighted the following things that make </w:t>
      </w:r>
      <w:r w:rsidR="006109FE" w:rsidRPr="00B32E08">
        <w:t xml:space="preserve">living on </w:t>
      </w:r>
      <w:r w:rsidR="001218DD">
        <w:t>Sanday</w:t>
      </w:r>
      <w:r w:rsidRPr="00B32E08">
        <w:t xml:space="preserve"> great: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BA10CA" w14:paraId="1EC027E1" w14:textId="77777777" w:rsidTr="001F05AC">
        <w:tc>
          <w:tcPr>
            <w:tcW w:w="4885" w:type="dxa"/>
          </w:tcPr>
          <w:p w14:paraId="329843C5" w14:textId="77777777" w:rsidR="001F05AC" w:rsidRDefault="001F05AC" w:rsidP="001F05AC">
            <w:pPr>
              <w:spacing w:line="360" w:lineRule="auto"/>
            </w:pPr>
          </w:p>
          <w:p w14:paraId="6E0CC2AD" w14:textId="1EBC2011" w:rsidR="001218DD" w:rsidRDefault="001218DD" w:rsidP="00E203C7">
            <w:pPr>
              <w:pStyle w:val="ListParagraph"/>
              <w:numPr>
                <w:ilvl w:val="0"/>
                <w:numId w:val="6"/>
              </w:numPr>
              <w:spacing w:line="360" w:lineRule="auto"/>
            </w:pPr>
            <w:r>
              <w:t xml:space="preserve">Sense of Community </w:t>
            </w:r>
          </w:p>
          <w:p w14:paraId="3226FEAC" w14:textId="1BAB5403" w:rsidR="001218DD" w:rsidRDefault="001218DD" w:rsidP="00E203C7">
            <w:pPr>
              <w:pStyle w:val="ListParagraph"/>
              <w:numPr>
                <w:ilvl w:val="0"/>
                <w:numId w:val="6"/>
              </w:numPr>
              <w:spacing w:line="360" w:lineRule="auto"/>
            </w:pPr>
            <w:r>
              <w:t xml:space="preserve">Low Population Density </w:t>
            </w:r>
          </w:p>
          <w:p w14:paraId="16C2B642" w14:textId="0110CC0A" w:rsidR="001218DD" w:rsidRDefault="001218DD" w:rsidP="00E203C7">
            <w:pPr>
              <w:pStyle w:val="ListParagraph"/>
              <w:numPr>
                <w:ilvl w:val="0"/>
                <w:numId w:val="6"/>
              </w:numPr>
              <w:spacing w:line="360" w:lineRule="auto"/>
            </w:pPr>
            <w:r>
              <w:t xml:space="preserve">Peace and Quiet </w:t>
            </w:r>
          </w:p>
          <w:p w14:paraId="629EB0F6" w14:textId="46D6BA2C" w:rsidR="00C429FC" w:rsidRDefault="00C429FC" w:rsidP="001218DD">
            <w:pPr>
              <w:pStyle w:val="ListParagraph"/>
              <w:numPr>
                <w:ilvl w:val="0"/>
                <w:numId w:val="6"/>
              </w:numPr>
              <w:spacing w:line="360" w:lineRule="auto"/>
            </w:pPr>
            <w:r>
              <w:t xml:space="preserve">Safe and secure </w:t>
            </w:r>
          </w:p>
          <w:p w14:paraId="78C6374D" w14:textId="1A61DC5E" w:rsidR="001218DD" w:rsidRDefault="001218DD" w:rsidP="00E203C7">
            <w:pPr>
              <w:pStyle w:val="ListParagraph"/>
              <w:numPr>
                <w:ilvl w:val="0"/>
                <w:numId w:val="6"/>
              </w:numPr>
              <w:spacing w:line="360" w:lineRule="auto"/>
            </w:pPr>
            <w:r>
              <w:t>Nature</w:t>
            </w:r>
          </w:p>
          <w:p w14:paraId="374FCF40" w14:textId="559521C3" w:rsidR="001218DD" w:rsidRDefault="001218DD" w:rsidP="00E203C7">
            <w:pPr>
              <w:pStyle w:val="ListParagraph"/>
              <w:numPr>
                <w:ilvl w:val="0"/>
                <w:numId w:val="6"/>
              </w:numPr>
              <w:spacing w:line="360" w:lineRule="auto"/>
            </w:pPr>
            <w:r>
              <w:t>Archaeology</w:t>
            </w:r>
          </w:p>
          <w:p w14:paraId="553D1F0A" w14:textId="339BADB4" w:rsidR="001218DD" w:rsidRDefault="001218DD" w:rsidP="00E203C7">
            <w:pPr>
              <w:pStyle w:val="ListParagraph"/>
              <w:numPr>
                <w:ilvl w:val="0"/>
                <w:numId w:val="6"/>
              </w:numPr>
              <w:spacing w:line="360" w:lineRule="auto"/>
            </w:pPr>
            <w:r>
              <w:t>Healthcare</w:t>
            </w:r>
          </w:p>
          <w:p w14:paraId="76639154" w14:textId="08860E0C" w:rsidR="001218DD" w:rsidRDefault="001218DD" w:rsidP="00E203C7">
            <w:pPr>
              <w:pStyle w:val="ListParagraph"/>
              <w:numPr>
                <w:ilvl w:val="0"/>
                <w:numId w:val="6"/>
              </w:numPr>
              <w:spacing w:line="360" w:lineRule="auto"/>
            </w:pPr>
            <w:r>
              <w:t>Swimming Pool</w:t>
            </w:r>
          </w:p>
          <w:p w14:paraId="19D58EF2" w14:textId="06C70624" w:rsidR="001218DD" w:rsidRDefault="001218DD" w:rsidP="00E203C7">
            <w:pPr>
              <w:pStyle w:val="ListParagraph"/>
              <w:numPr>
                <w:ilvl w:val="0"/>
                <w:numId w:val="6"/>
              </w:numPr>
              <w:spacing w:line="360" w:lineRule="auto"/>
            </w:pPr>
            <w:r>
              <w:t xml:space="preserve">Interaction between age groups </w:t>
            </w:r>
          </w:p>
          <w:p w14:paraId="1C434D74" w14:textId="270E2A26" w:rsidR="001218DD" w:rsidRDefault="001218DD" w:rsidP="00E203C7">
            <w:pPr>
              <w:pStyle w:val="ListParagraph"/>
              <w:numPr>
                <w:ilvl w:val="0"/>
                <w:numId w:val="6"/>
              </w:numPr>
              <w:spacing w:line="360" w:lineRule="auto"/>
            </w:pPr>
            <w:r>
              <w:t xml:space="preserve">Farming </w:t>
            </w:r>
          </w:p>
          <w:p w14:paraId="6573B750" w14:textId="58417BC7" w:rsidR="001218DD" w:rsidRDefault="001218DD" w:rsidP="00E203C7">
            <w:pPr>
              <w:pStyle w:val="ListParagraph"/>
              <w:numPr>
                <w:ilvl w:val="0"/>
                <w:numId w:val="6"/>
              </w:numPr>
              <w:spacing w:line="360" w:lineRule="auto"/>
            </w:pPr>
            <w:r>
              <w:t>Lack of pollution</w:t>
            </w:r>
          </w:p>
          <w:p w14:paraId="505AEE24" w14:textId="77777777" w:rsidR="001218DD" w:rsidRDefault="001218DD" w:rsidP="00E203C7">
            <w:pPr>
              <w:pStyle w:val="ListParagraph"/>
              <w:numPr>
                <w:ilvl w:val="0"/>
                <w:numId w:val="6"/>
              </w:numPr>
              <w:spacing w:line="360" w:lineRule="auto"/>
            </w:pPr>
            <w:r>
              <w:t xml:space="preserve">Education </w:t>
            </w:r>
          </w:p>
          <w:p w14:paraId="49AC9011" w14:textId="77777777" w:rsidR="001F05AC" w:rsidRDefault="001F05AC" w:rsidP="001218DD">
            <w:pPr>
              <w:spacing w:line="360" w:lineRule="auto"/>
              <w:ind w:left="360"/>
            </w:pPr>
          </w:p>
        </w:tc>
        <w:tc>
          <w:tcPr>
            <w:tcW w:w="4886" w:type="dxa"/>
          </w:tcPr>
          <w:p w14:paraId="7C1FC718" w14:textId="77777777" w:rsidR="001F05AC" w:rsidRDefault="001F05AC" w:rsidP="00B22A56">
            <w:pPr>
              <w:spacing w:line="360" w:lineRule="auto"/>
              <w:jc w:val="both"/>
            </w:pPr>
          </w:p>
          <w:p w14:paraId="6A25EBA3" w14:textId="77777777" w:rsidR="009E4B51" w:rsidRDefault="009E4B51" w:rsidP="00B22A56">
            <w:pPr>
              <w:spacing w:line="360" w:lineRule="auto"/>
              <w:jc w:val="both"/>
              <w:rPr>
                <w:noProof/>
              </w:rPr>
            </w:pPr>
          </w:p>
          <w:p w14:paraId="4BCDB93C" w14:textId="77777777" w:rsidR="00E87AED" w:rsidRDefault="00E87AED" w:rsidP="00B22A56">
            <w:pPr>
              <w:spacing w:line="360" w:lineRule="auto"/>
              <w:jc w:val="both"/>
              <w:rPr>
                <w:noProof/>
              </w:rPr>
            </w:pPr>
          </w:p>
          <w:p w14:paraId="2E4817A7" w14:textId="3CFD757D" w:rsidR="00E87AED" w:rsidRDefault="00BA10CA" w:rsidP="00B22A56">
            <w:pPr>
              <w:spacing w:line="360" w:lineRule="auto"/>
              <w:jc w:val="both"/>
            </w:pPr>
            <w:r>
              <w:rPr>
                <w:noProof/>
              </w:rPr>
              <w:drawing>
                <wp:inline distT="0" distB="0" distL="0" distR="0" wp14:anchorId="6290FFC5" wp14:editId="54574827">
                  <wp:extent cx="2905650" cy="2179312"/>
                  <wp:effectExtent l="0" t="0" r="0" b="0"/>
                  <wp:docPr id="6" name="Picture 6" descr="A bench in fron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day 2.JPG"/>
                          <pic:cNvPicPr/>
                        </pic:nvPicPr>
                        <pic:blipFill>
                          <a:blip r:embed="rId9">
                            <a:extLst>
                              <a:ext uri="{28A0092B-C50C-407E-A947-70E740481C1C}">
                                <a14:useLocalDpi xmlns:a14="http://schemas.microsoft.com/office/drawing/2010/main" val="0"/>
                              </a:ext>
                            </a:extLst>
                          </a:blip>
                          <a:stretch>
                            <a:fillRect/>
                          </a:stretch>
                        </pic:blipFill>
                        <pic:spPr>
                          <a:xfrm>
                            <a:off x="0" y="0"/>
                            <a:ext cx="2926750" cy="2195138"/>
                          </a:xfrm>
                          <a:prstGeom prst="rect">
                            <a:avLst/>
                          </a:prstGeom>
                        </pic:spPr>
                      </pic:pic>
                    </a:graphicData>
                  </a:graphic>
                </wp:inline>
              </w:drawing>
            </w:r>
          </w:p>
        </w:tc>
      </w:tr>
    </w:tbl>
    <w:p w14:paraId="4CC69DC8" w14:textId="5B66A52F" w:rsidR="00AF689E" w:rsidRPr="00B32E08" w:rsidRDefault="00C429FC" w:rsidP="00B22A56">
      <w:pPr>
        <w:spacing w:line="360" w:lineRule="auto"/>
        <w:jc w:val="both"/>
      </w:pPr>
      <w:r>
        <w:t xml:space="preserve">It is evident that there are many things that </w:t>
      </w:r>
      <w:r w:rsidR="00516F82">
        <w:t xml:space="preserve">make </w:t>
      </w:r>
      <w:r w:rsidR="001218DD">
        <w:t>Sanday</w:t>
      </w:r>
      <w:r>
        <w:t xml:space="preserve"> a fantastic place to live. </w:t>
      </w:r>
      <w:r w:rsidR="00736F7A">
        <w:t>The list above</w:t>
      </w:r>
      <w:r w:rsidR="0067438B">
        <w:t xml:space="preserve"> only affords a glimpse</w:t>
      </w:r>
      <w:r>
        <w:t xml:space="preserve">, </w:t>
      </w:r>
      <w:r w:rsidR="00736F7A">
        <w:t xml:space="preserve">but it does highlight </w:t>
      </w:r>
      <w:r>
        <w:t xml:space="preserve">that there is a true sense of </w:t>
      </w:r>
      <w:r w:rsidR="001218DD">
        <w:t xml:space="preserve">community </w:t>
      </w:r>
      <w:r>
        <w:t xml:space="preserve">on the island, that </w:t>
      </w:r>
      <w:r w:rsidR="00857AAD">
        <w:t xml:space="preserve">residents </w:t>
      </w:r>
      <w:r w:rsidR="001218DD">
        <w:t>enjoy the nature and space afforded by living on the island, that the current level of education and healthcare is viewed as being good</w:t>
      </w:r>
      <w:r>
        <w:t xml:space="preserve"> and that</w:t>
      </w:r>
      <w:r w:rsidR="00857AAD">
        <w:t xml:space="preserve"> Sanday offers a safe and secure environment with very little crime</w:t>
      </w:r>
      <w:r>
        <w:t xml:space="preserve">. It should be noted that whilst the areas of employment and </w:t>
      </w:r>
      <w:r>
        <w:lastRenderedPageBreak/>
        <w:t xml:space="preserve">healthcare were mentioned as </w:t>
      </w:r>
      <w:r w:rsidR="00857AAD">
        <w:t xml:space="preserve">being a positive factor on the island, certain aspects of both </w:t>
      </w:r>
      <w:r>
        <w:t xml:space="preserve">were also noted as ‘challenges’ which are discussed in more detail below.   </w:t>
      </w:r>
    </w:p>
    <w:p w14:paraId="7A9FE096" w14:textId="77777777" w:rsidR="00E87AED" w:rsidRDefault="00E87AED" w:rsidP="00B22A56">
      <w:pPr>
        <w:spacing w:line="360" w:lineRule="auto"/>
        <w:jc w:val="both"/>
        <w:rPr>
          <w:b/>
        </w:rPr>
      </w:pPr>
    </w:p>
    <w:p w14:paraId="6277E003" w14:textId="580BBF5D" w:rsidR="009E4B51" w:rsidRDefault="00873ABD" w:rsidP="00B22A56">
      <w:pPr>
        <w:spacing w:line="360" w:lineRule="auto"/>
        <w:jc w:val="both"/>
        <w:rPr>
          <w:b/>
        </w:rPr>
      </w:pPr>
      <w:r w:rsidRPr="00873ABD">
        <w:rPr>
          <w:b/>
        </w:rPr>
        <w:t xml:space="preserve">Challenges on </w:t>
      </w:r>
      <w:r w:rsidR="001218DD">
        <w:rPr>
          <w:b/>
        </w:rPr>
        <w:t>Sanday</w:t>
      </w:r>
    </w:p>
    <w:p w14:paraId="2BD9C74E" w14:textId="3CFA3BE6" w:rsidR="006109FE" w:rsidRDefault="006109FE" w:rsidP="00B22A56">
      <w:pPr>
        <w:spacing w:line="360" w:lineRule="auto"/>
        <w:jc w:val="both"/>
      </w:pPr>
      <w:r w:rsidRPr="00B32E08">
        <w:t xml:space="preserve">The consultation moved on to discuss the current challenges on </w:t>
      </w:r>
      <w:r w:rsidR="001218DD">
        <w:t>Sanday</w:t>
      </w:r>
      <w:r w:rsidRPr="00B32E08">
        <w:t xml:space="preserve"> and the main concerns of the island community. The following are the main </w:t>
      </w:r>
      <w:r w:rsidR="00241356">
        <w:t xml:space="preserve">issues </w:t>
      </w:r>
      <w:r w:rsidRPr="00B32E08">
        <w:t xml:space="preserve">that </w:t>
      </w:r>
      <w:r w:rsidR="00241356">
        <w:t xml:space="preserve">were </w:t>
      </w:r>
      <w:r w:rsidRPr="00B32E08">
        <w:t>shared by the participants at the event</w:t>
      </w:r>
      <w:r w:rsidR="00963BC5">
        <w:t xml:space="preserve"> (see Annex for more details)</w:t>
      </w:r>
      <w:r w:rsidRPr="00B32E0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986"/>
      </w:tblGrid>
      <w:tr w:rsidR="0092750C" w14:paraId="0E8AF48B" w14:textId="77777777" w:rsidTr="0092750C">
        <w:tc>
          <w:tcPr>
            <w:tcW w:w="4885" w:type="dxa"/>
          </w:tcPr>
          <w:p w14:paraId="5CBFCA9C" w14:textId="77777777" w:rsidR="0092750C" w:rsidRPr="00B32E08" w:rsidRDefault="0092750C" w:rsidP="0092750C">
            <w:pPr>
              <w:spacing w:line="360" w:lineRule="auto"/>
              <w:jc w:val="both"/>
            </w:pPr>
          </w:p>
          <w:p w14:paraId="6077CED2" w14:textId="77777777" w:rsidR="00CA731D" w:rsidRDefault="00CA731D" w:rsidP="007437F2">
            <w:pPr>
              <w:pStyle w:val="ListParagraph"/>
              <w:numPr>
                <w:ilvl w:val="0"/>
                <w:numId w:val="1"/>
              </w:numPr>
              <w:spacing w:line="360" w:lineRule="auto"/>
              <w:jc w:val="both"/>
            </w:pPr>
            <w:r>
              <w:t>Stopping Population Decline</w:t>
            </w:r>
          </w:p>
          <w:p w14:paraId="799FD39F" w14:textId="0E0B3EE0" w:rsidR="0092750C" w:rsidRDefault="0092750C" w:rsidP="007437F2">
            <w:pPr>
              <w:pStyle w:val="ListParagraph"/>
              <w:numPr>
                <w:ilvl w:val="0"/>
                <w:numId w:val="1"/>
              </w:numPr>
              <w:spacing w:line="360" w:lineRule="auto"/>
              <w:jc w:val="both"/>
            </w:pPr>
            <w:r w:rsidRPr="00B32E08">
              <w:t>Economic Developme</w:t>
            </w:r>
            <w:r>
              <w:t>nt</w:t>
            </w:r>
          </w:p>
          <w:p w14:paraId="038660E5" w14:textId="77777777" w:rsidR="0092750C" w:rsidRDefault="0092750C" w:rsidP="007437F2">
            <w:pPr>
              <w:pStyle w:val="ListParagraph"/>
              <w:numPr>
                <w:ilvl w:val="0"/>
                <w:numId w:val="1"/>
              </w:numPr>
              <w:spacing w:line="360" w:lineRule="auto"/>
              <w:jc w:val="both"/>
            </w:pPr>
            <w:r>
              <w:t>Environmental</w:t>
            </w:r>
            <w:r w:rsidRPr="00B32E08">
              <w:t xml:space="preserve"> </w:t>
            </w:r>
            <w:r>
              <w:t>Protection</w:t>
            </w:r>
          </w:p>
          <w:p w14:paraId="553FD47B" w14:textId="77777777" w:rsidR="0092750C" w:rsidRDefault="0092750C" w:rsidP="007437F2">
            <w:pPr>
              <w:pStyle w:val="ListParagraph"/>
              <w:numPr>
                <w:ilvl w:val="0"/>
                <w:numId w:val="1"/>
              </w:numPr>
              <w:spacing w:line="360" w:lineRule="auto"/>
              <w:jc w:val="both"/>
            </w:pPr>
            <w:r>
              <w:t>Health and wellbeing</w:t>
            </w:r>
          </w:p>
          <w:p w14:paraId="0CC761BB" w14:textId="77777777" w:rsidR="0092750C" w:rsidRPr="00B32E08" w:rsidRDefault="0092750C" w:rsidP="007437F2">
            <w:pPr>
              <w:pStyle w:val="ListParagraph"/>
              <w:numPr>
                <w:ilvl w:val="0"/>
                <w:numId w:val="1"/>
              </w:numPr>
              <w:spacing w:line="360" w:lineRule="auto"/>
              <w:jc w:val="both"/>
            </w:pPr>
            <w:r>
              <w:t>Community empowerment</w:t>
            </w:r>
          </w:p>
          <w:p w14:paraId="57FCFDC0" w14:textId="77777777" w:rsidR="0092750C" w:rsidRPr="00B32E08" w:rsidRDefault="0092750C" w:rsidP="007437F2">
            <w:pPr>
              <w:pStyle w:val="ListParagraph"/>
              <w:numPr>
                <w:ilvl w:val="0"/>
                <w:numId w:val="1"/>
              </w:numPr>
              <w:spacing w:line="360" w:lineRule="auto"/>
              <w:jc w:val="both"/>
            </w:pPr>
            <w:r w:rsidRPr="00B32E08">
              <w:t>Transport</w:t>
            </w:r>
          </w:p>
          <w:p w14:paraId="1F9F9F25" w14:textId="77777777" w:rsidR="0092750C" w:rsidRDefault="0092750C" w:rsidP="007437F2">
            <w:pPr>
              <w:pStyle w:val="ListParagraph"/>
              <w:numPr>
                <w:ilvl w:val="0"/>
                <w:numId w:val="1"/>
              </w:numPr>
              <w:spacing w:line="360" w:lineRule="auto"/>
              <w:jc w:val="both"/>
            </w:pPr>
            <w:r w:rsidRPr="00B32E08">
              <w:t xml:space="preserve">Digital Connectivity  </w:t>
            </w:r>
          </w:p>
          <w:p w14:paraId="49A9139A" w14:textId="77777777" w:rsidR="0092750C" w:rsidRPr="00B32E08" w:rsidRDefault="0092750C" w:rsidP="007437F2">
            <w:pPr>
              <w:pStyle w:val="ListParagraph"/>
              <w:numPr>
                <w:ilvl w:val="0"/>
                <w:numId w:val="1"/>
              </w:numPr>
              <w:spacing w:line="360" w:lineRule="auto"/>
              <w:jc w:val="both"/>
            </w:pPr>
            <w:r>
              <w:t>Fuel Poverty</w:t>
            </w:r>
          </w:p>
          <w:p w14:paraId="7661C785" w14:textId="77777777" w:rsidR="0092750C" w:rsidRPr="00B32E08" w:rsidRDefault="0092750C" w:rsidP="007437F2">
            <w:pPr>
              <w:pStyle w:val="ListParagraph"/>
              <w:numPr>
                <w:ilvl w:val="0"/>
                <w:numId w:val="1"/>
              </w:numPr>
              <w:spacing w:line="360" w:lineRule="auto"/>
              <w:jc w:val="both"/>
            </w:pPr>
            <w:r w:rsidRPr="00B32E08">
              <w:t>Land Management</w:t>
            </w:r>
          </w:p>
          <w:p w14:paraId="20302B96" w14:textId="77777777" w:rsidR="0092750C" w:rsidRPr="00B32E08" w:rsidRDefault="0092750C" w:rsidP="007437F2">
            <w:pPr>
              <w:pStyle w:val="ListParagraph"/>
              <w:numPr>
                <w:ilvl w:val="0"/>
                <w:numId w:val="1"/>
              </w:numPr>
              <w:spacing w:line="360" w:lineRule="auto"/>
              <w:jc w:val="both"/>
            </w:pPr>
            <w:r w:rsidRPr="00B32E08">
              <w:t>Biosecurity</w:t>
            </w:r>
          </w:p>
          <w:p w14:paraId="7304CD1D" w14:textId="6C35678F" w:rsidR="0092750C" w:rsidRDefault="0092750C" w:rsidP="007437F2">
            <w:pPr>
              <w:pStyle w:val="ListParagraph"/>
              <w:numPr>
                <w:ilvl w:val="0"/>
                <w:numId w:val="1"/>
              </w:numPr>
              <w:spacing w:line="360" w:lineRule="auto"/>
              <w:jc w:val="both"/>
            </w:pPr>
            <w:r>
              <w:t>Housing</w:t>
            </w:r>
          </w:p>
          <w:p w14:paraId="7CFB497C" w14:textId="566E02C9" w:rsidR="0092750C" w:rsidRDefault="00250D5D" w:rsidP="00B22A56">
            <w:pPr>
              <w:pStyle w:val="ListParagraph"/>
              <w:numPr>
                <w:ilvl w:val="0"/>
                <w:numId w:val="1"/>
              </w:numPr>
              <w:spacing w:line="360" w:lineRule="auto"/>
              <w:jc w:val="both"/>
            </w:pPr>
            <w:r>
              <w:t xml:space="preserve">Increasing available activities </w:t>
            </w:r>
          </w:p>
        </w:tc>
        <w:tc>
          <w:tcPr>
            <w:tcW w:w="4886" w:type="dxa"/>
          </w:tcPr>
          <w:p w14:paraId="6094F1BA" w14:textId="77777777" w:rsidR="0092438A" w:rsidRDefault="0092438A" w:rsidP="00B22A56">
            <w:pPr>
              <w:spacing w:line="360" w:lineRule="auto"/>
              <w:jc w:val="both"/>
            </w:pPr>
          </w:p>
          <w:p w14:paraId="136011C5" w14:textId="77777777" w:rsidR="0067438B" w:rsidRDefault="0067438B" w:rsidP="00B22A56">
            <w:pPr>
              <w:spacing w:line="360" w:lineRule="auto"/>
              <w:jc w:val="both"/>
            </w:pPr>
          </w:p>
          <w:p w14:paraId="67965D6C" w14:textId="0B99DED7" w:rsidR="0067438B" w:rsidRDefault="0092438A" w:rsidP="00B22A56">
            <w:pPr>
              <w:spacing w:line="360" w:lineRule="auto"/>
              <w:jc w:val="both"/>
            </w:pPr>
            <w:r>
              <w:rPr>
                <w:noProof/>
              </w:rPr>
              <w:drawing>
                <wp:inline distT="0" distB="0" distL="0" distR="0" wp14:anchorId="29068538" wp14:editId="1BEF716D">
                  <wp:extent cx="3028945" cy="2271785"/>
                  <wp:effectExtent l="0" t="0" r="635" b="0"/>
                  <wp:docPr id="7" name="Picture 7" descr="A group of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day 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318" cy="2278815"/>
                          </a:xfrm>
                          <a:prstGeom prst="rect">
                            <a:avLst/>
                          </a:prstGeom>
                        </pic:spPr>
                      </pic:pic>
                    </a:graphicData>
                  </a:graphic>
                </wp:inline>
              </w:drawing>
            </w:r>
          </w:p>
        </w:tc>
      </w:tr>
    </w:tbl>
    <w:p w14:paraId="106750EE" w14:textId="2FABC5BC" w:rsidR="00821FCB" w:rsidRPr="007A328D" w:rsidRDefault="00821FCB" w:rsidP="007A328D">
      <w:pPr>
        <w:spacing w:line="360" w:lineRule="auto"/>
        <w:rPr>
          <w:i/>
        </w:rPr>
      </w:pPr>
    </w:p>
    <w:p w14:paraId="7F9ECA7E" w14:textId="035C8BAE" w:rsidR="00873ABD" w:rsidRPr="00873ABD" w:rsidRDefault="003400F8" w:rsidP="00B22A56">
      <w:pPr>
        <w:spacing w:line="360" w:lineRule="auto"/>
        <w:jc w:val="both"/>
        <w:rPr>
          <w:b/>
        </w:rPr>
      </w:pPr>
      <w:r>
        <w:rPr>
          <w:b/>
        </w:rPr>
        <w:t xml:space="preserve">The National Islands Plan and </w:t>
      </w:r>
      <w:r w:rsidR="00B32E08">
        <w:rPr>
          <w:b/>
        </w:rPr>
        <w:t>the Response from the Participants</w:t>
      </w:r>
    </w:p>
    <w:p w14:paraId="09CB4B3F" w14:textId="313D8780" w:rsidR="0042027E" w:rsidRPr="00B32E08" w:rsidRDefault="00CF45E7" w:rsidP="00B22A56">
      <w:pPr>
        <w:spacing w:line="360" w:lineRule="auto"/>
        <w:jc w:val="both"/>
      </w:pPr>
      <w:r w:rsidRPr="00B32E08">
        <w:t xml:space="preserve">During the </w:t>
      </w:r>
      <w:r w:rsidR="001A216A" w:rsidRPr="00B32E08">
        <w:t>consultation,</w:t>
      </w:r>
      <w:r w:rsidRPr="00B32E08">
        <w:t xml:space="preserve"> </w:t>
      </w:r>
      <w:r w:rsidR="003D77FB">
        <w:t>several</w:t>
      </w:r>
      <w:r w:rsidRPr="00B32E08">
        <w:t xml:space="preserve"> key challenges were discussed in greater detail. We wish to make it very clear that a more in</w:t>
      </w:r>
      <w:r w:rsidR="007A328D">
        <w:t>-d</w:t>
      </w:r>
      <w:r w:rsidRPr="00B32E08">
        <w:t xml:space="preserve">epth focus was undertaken for the </w:t>
      </w:r>
      <w:r w:rsidR="003400F8" w:rsidRPr="00B32E08">
        <w:t>purposes</w:t>
      </w:r>
      <w:r w:rsidRPr="00B32E08">
        <w:t xml:space="preserve"> of the </w:t>
      </w:r>
      <w:r w:rsidR="001A216A" w:rsidRPr="00B32E08">
        <w:t>face-to-face</w:t>
      </w:r>
      <w:r w:rsidR="003400F8" w:rsidRPr="00B32E08">
        <w:t xml:space="preserve"> </w:t>
      </w:r>
      <w:r w:rsidR="007A328D" w:rsidRPr="00B32E08">
        <w:t>consultation and</w:t>
      </w:r>
      <w:r w:rsidRPr="00B32E08">
        <w:t xml:space="preserve"> should not be considered as any indication of prioritization in the framework of the National Islands Plan. </w:t>
      </w:r>
    </w:p>
    <w:p w14:paraId="571272F2" w14:textId="77777777" w:rsidR="0042027E" w:rsidRPr="00B32E08" w:rsidRDefault="0042027E" w:rsidP="00B22A56">
      <w:pPr>
        <w:spacing w:line="360" w:lineRule="auto"/>
        <w:jc w:val="both"/>
      </w:pPr>
    </w:p>
    <w:p w14:paraId="01E49073" w14:textId="77777777" w:rsidR="007A328D" w:rsidRDefault="007A328D" w:rsidP="00B22A56">
      <w:pPr>
        <w:spacing w:line="360" w:lineRule="auto"/>
        <w:jc w:val="both"/>
      </w:pPr>
    </w:p>
    <w:p w14:paraId="1326BBEB" w14:textId="77777777" w:rsidR="007A328D" w:rsidRDefault="007A328D" w:rsidP="00B22A56">
      <w:pPr>
        <w:spacing w:line="360" w:lineRule="auto"/>
        <w:jc w:val="both"/>
      </w:pPr>
    </w:p>
    <w:p w14:paraId="79D09D8E" w14:textId="38864C37" w:rsidR="00CF45E7" w:rsidRPr="00B32E08" w:rsidRDefault="00CF45E7" w:rsidP="00B22A56">
      <w:pPr>
        <w:spacing w:line="360" w:lineRule="auto"/>
        <w:jc w:val="both"/>
      </w:pPr>
      <w:r w:rsidRPr="00B32E08">
        <w:lastRenderedPageBreak/>
        <w:t>The areas discussed more in depth were:</w:t>
      </w:r>
    </w:p>
    <w:p w14:paraId="496300FD" w14:textId="48A0B244" w:rsidR="003D75B4" w:rsidRDefault="003D75B4" w:rsidP="007437F2">
      <w:pPr>
        <w:pStyle w:val="ListParagraph"/>
        <w:numPr>
          <w:ilvl w:val="0"/>
          <w:numId w:val="2"/>
        </w:numPr>
        <w:spacing w:line="360" w:lineRule="auto"/>
        <w:jc w:val="both"/>
      </w:pPr>
      <w:r>
        <w:t>Economic Development</w:t>
      </w:r>
    </w:p>
    <w:p w14:paraId="57E3C447" w14:textId="47AF7CE7" w:rsidR="003D75B4" w:rsidRDefault="003D75B4" w:rsidP="007437F2">
      <w:pPr>
        <w:pStyle w:val="ListParagraph"/>
        <w:numPr>
          <w:ilvl w:val="0"/>
          <w:numId w:val="2"/>
        </w:numPr>
        <w:spacing w:line="360" w:lineRule="auto"/>
        <w:jc w:val="both"/>
      </w:pPr>
      <w:r>
        <w:t>Environment</w:t>
      </w:r>
    </w:p>
    <w:p w14:paraId="56D1FEAA" w14:textId="77777777" w:rsidR="003D77FB" w:rsidRDefault="0092750C" w:rsidP="007437F2">
      <w:pPr>
        <w:pStyle w:val="ListParagraph"/>
        <w:numPr>
          <w:ilvl w:val="0"/>
          <w:numId w:val="2"/>
        </w:numPr>
        <w:spacing w:line="360" w:lineRule="auto"/>
        <w:jc w:val="both"/>
      </w:pPr>
      <w:r>
        <w:t>Health</w:t>
      </w:r>
      <w:r w:rsidR="00E87AED">
        <w:t xml:space="preserve"> and Wellbeing </w:t>
      </w:r>
    </w:p>
    <w:p w14:paraId="5123B53F" w14:textId="57EDAF02" w:rsidR="0092750C" w:rsidRDefault="0092750C" w:rsidP="007437F2">
      <w:pPr>
        <w:pStyle w:val="ListParagraph"/>
        <w:numPr>
          <w:ilvl w:val="0"/>
          <w:numId w:val="2"/>
        </w:numPr>
        <w:spacing w:line="360" w:lineRule="auto"/>
        <w:jc w:val="both"/>
      </w:pPr>
      <w:r>
        <w:t>Transport</w:t>
      </w:r>
      <w:r w:rsidRPr="0092750C">
        <w:t xml:space="preserve"> </w:t>
      </w:r>
    </w:p>
    <w:p w14:paraId="545FCA0D" w14:textId="77777777" w:rsidR="003D75B4" w:rsidRDefault="003D75B4" w:rsidP="003D75B4">
      <w:pPr>
        <w:spacing w:line="360" w:lineRule="auto"/>
        <w:jc w:val="both"/>
      </w:pPr>
    </w:p>
    <w:p w14:paraId="41F95E69" w14:textId="300FD086" w:rsidR="00CF45E7" w:rsidRPr="00B32E08" w:rsidRDefault="00CF45E7" w:rsidP="00B22A56">
      <w:pPr>
        <w:spacing w:line="360" w:lineRule="auto"/>
        <w:jc w:val="both"/>
      </w:pPr>
      <w:r w:rsidRPr="00B32E08">
        <w:t>For each</w:t>
      </w:r>
      <w:r w:rsidR="0042027E" w:rsidRPr="00B32E08">
        <w:t>,</w:t>
      </w:r>
      <w:r w:rsidRPr="00B32E08">
        <w:t xml:space="preserve"> participants were asked to provide more details about the challenge, their </w:t>
      </w:r>
      <w:r w:rsidR="00370D2C">
        <w:t xml:space="preserve">proposed </w:t>
      </w:r>
      <w:r w:rsidRPr="00B32E08">
        <w:t>solution, next steps</w:t>
      </w:r>
      <w:r w:rsidR="00241356">
        <w:t>,</w:t>
      </w:r>
      <w:r w:rsidR="00A6437E">
        <w:t xml:space="preserve"> </w:t>
      </w:r>
      <w:r w:rsidRPr="00B32E08">
        <w:t xml:space="preserve">who should undertake these next steps and when. The following </w:t>
      </w:r>
      <w:r w:rsidR="00B32E08">
        <w:t xml:space="preserve">are the suggestions that we believe stemmed from the participants present at the consultation </w:t>
      </w:r>
      <w:r w:rsidRPr="00B32E08">
        <w:t>on</w:t>
      </w:r>
      <w:r w:rsidR="00E87AED">
        <w:t xml:space="preserve"> </w:t>
      </w:r>
      <w:r w:rsidR="001218DD">
        <w:t>Sanday</w:t>
      </w:r>
      <w:r w:rsidRPr="00B32E08">
        <w:t>:</w:t>
      </w:r>
    </w:p>
    <w:p w14:paraId="16A7B2C5" w14:textId="77777777" w:rsidR="0042027E" w:rsidRPr="00B32E08" w:rsidRDefault="0042027E" w:rsidP="00B22A56">
      <w:pPr>
        <w:spacing w:line="360" w:lineRule="auto"/>
        <w:jc w:val="both"/>
      </w:pPr>
    </w:p>
    <w:tbl>
      <w:tblPr>
        <w:tblStyle w:val="GridTable5Dark-Accent6"/>
        <w:tblW w:w="0" w:type="auto"/>
        <w:tblLook w:val="04A0" w:firstRow="1" w:lastRow="0" w:firstColumn="1" w:lastColumn="0" w:noHBand="0" w:noVBand="1"/>
      </w:tblPr>
      <w:tblGrid>
        <w:gridCol w:w="2122"/>
        <w:gridCol w:w="7649"/>
      </w:tblGrid>
      <w:tr w:rsidR="0042027E" w:rsidRPr="00B32E08" w14:paraId="7D5A3E94"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81F420" w14:textId="77777777" w:rsidR="0042027E" w:rsidRPr="00B32E08" w:rsidRDefault="0042027E" w:rsidP="00B22A56">
            <w:pPr>
              <w:spacing w:line="360" w:lineRule="auto"/>
              <w:jc w:val="both"/>
            </w:pPr>
            <w:r w:rsidRPr="00B32E08">
              <w:t>Challenge</w:t>
            </w:r>
          </w:p>
        </w:tc>
        <w:tc>
          <w:tcPr>
            <w:tcW w:w="7649" w:type="dxa"/>
          </w:tcPr>
          <w:p w14:paraId="267F512F" w14:textId="77777777" w:rsidR="0042027E" w:rsidRPr="00B32E08" w:rsidRDefault="00B32E08" w:rsidP="005F2A1A">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Suggestion </w:t>
            </w:r>
            <w:r w:rsidR="00E72B0B">
              <w:t>from participants</w:t>
            </w:r>
          </w:p>
        </w:tc>
      </w:tr>
      <w:tr w:rsidR="0042027E" w:rsidRPr="00B32E08" w14:paraId="5E23F485"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A1FB10D" w14:textId="045A6B0D" w:rsidR="0042027E" w:rsidRPr="00B32E08" w:rsidRDefault="00250D5D" w:rsidP="00B22A56">
            <w:pPr>
              <w:spacing w:line="360" w:lineRule="auto"/>
              <w:jc w:val="both"/>
            </w:pPr>
            <w:r>
              <w:t xml:space="preserve">Economic Development </w:t>
            </w:r>
          </w:p>
        </w:tc>
        <w:tc>
          <w:tcPr>
            <w:tcW w:w="7649" w:type="dxa"/>
          </w:tcPr>
          <w:p w14:paraId="70ADEA88" w14:textId="216868AB" w:rsidR="00250D5D" w:rsidRDefault="00250D5D" w:rsidP="00250D5D">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pPr>
            <w:r>
              <w:t>Recognise that boosting economic development on an island requires joint thinking with other policies such as, for example, housing, transport and digital connectivity.</w:t>
            </w:r>
          </w:p>
          <w:p w14:paraId="422D47B0" w14:textId="5B0B5299" w:rsidR="00EE511A" w:rsidRPr="00B32E08" w:rsidRDefault="00250D5D" w:rsidP="00250D5D">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pPr>
            <w:r>
              <w:t>Explore funding options for business space and training that can promote the entrepreneurial potential of island communities.</w:t>
            </w:r>
          </w:p>
        </w:tc>
      </w:tr>
      <w:tr w:rsidR="0042027E" w:rsidRPr="00B32E08" w14:paraId="6C76D5D5"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24686B09" w14:textId="77379CE4" w:rsidR="0042027E" w:rsidRPr="00B32E08" w:rsidRDefault="0092750C" w:rsidP="00B22A56">
            <w:pPr>
              <w:spacing w:line="360" w:lineRule="auto"/>
              <w:jc w:val="both"/>
            </w:pPr>
            <w:r>
              <w:t>Health</w:t>
            </w:r>
            <w:r w:rsidR="00250D5D">
              <w:t xml:space="preserve"> and Wellbeing</w:t>
            </w:r>
          </w:p>
        </w:tc>
        <w:tc>
          <w:tcPr>
            <w:tcW w:w="7649" w:type="dxa"/>
          </w:tcPr>
          <w:p w14:paraId="7E0DD377" w14:textId="77777777" w:rsidR="00250D5D" w:rsidRDefault="00250D5D" w:rsidP="00250D5D">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Link transport connectivity (timetabling) to the delivery of essential specialised health services on the mainland (Kirkwall)</w:t>
            </w:r>
          </w:p>
          <w:p w14:paraId="737677DC" w14:textId="77777777" w:rsidR="00250D5D" w:rsidRDefault="00250D5D" w:rsidP="00250D5D">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Explore the possibility of specialised health services visiting the island on a periodic basis.</w:t>
            </w:r>
          </w:p>
          <w:p w14:paraId="2EA78A71" w14:textId="7F91F90C" w:rsidR="0045477E" w:rsidRPr="00B32E08" w:rsidRDefault="00250D5D" w:rsidP="00250D5D">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pPr>
            <w:r>
              <w:t>Boost funding for on island small scale projects that improve health and wellbeing, with a specific focus on mental health aspects.</w:t>
            </w:r>
          </w:p>
        </w:tc>
      </w:tr>
      <w:tr w:rsidR="0042027E" w:rsidRPr="00B32E08" w14:paraId="4C5F419F" w14:textId="77777777" w:rsidTr="0096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F642D8" w14:textId="77777777" w:rsidR="0042027E" w:rsidRPr="00B32E08" w:rsidRDefault="0092750C" w:rsidP="00B22A56">
            <w:pPr>
              <w:spacing w:line="360" w:lineRule="auto"/>
              <w:jc w:val="both"/>
            </w:pPr>
            <w:r>
              <w:t>Transport</w:t>
            </w:r>
          </w:p>
        </w:tc>
        <w:tc>
          <w:tcPr>
            <w:tcW w:w="7649" w:type="dxa"/>
          </w:tcPr>
          <w:p w14:paraId="5861B6C6" w14:textId="77777777" w:rsidR="00250D5D" w:rsidRDefault="00250D5D" w:rsidP="00250D5D">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Revise current transport services with a focus on island community needs. </w:t>
            </w:r>
          </w:p>
          <w:p w14:paraId="37ADA4E5" w14:textId="77777777" w:rsidR="00250D5D" w:rsidRDefault="00250D5D" w:rsidP="00250D5D">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Harmonise good practices related to the transport sector across all Scottish islands. </w:t>
            </w:r>
          </w:p>
          <w:p w14:paraId="0797247B" w14:textId="3ECEEB3F" w:rsidR="0045477E" w:rsidRPr="00B32E08" w:rsidRDefault="00250D5D" w:rsidP="00250D5D">
            <w:pPr>
              <w:pStyle w:val="ListParagraph"/>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Ensure that the new ferry and plane fleet are upgraded </w:t>
            </w:r>
            <w:r w:rsidR="007A328D">
              <w:t>considering</w:t>
            </w:r>
            <w:r>
              <w:t xml:space="preserve"> appropriate technology that specifically benefits the needs of island communities.  </w:t>
            </w:r>
          </w:p>
        </w:tc>
      </w:tr>
      <w:tr w:rsidR="0042027E" w:rsidRPr="00B32E08" w14:paraId="57D0056D" w14:textId="77777777" w:rsidTr="00963BC5">
        <w:tc>
          <w:tcPr>
            <w:cnfStyle w:val="001000000000" w:firstRow="0" w:lastRow="0" w:firstColumn="1" w:lastColumn="0" w:oddVBand="0" w:evenVBand="0" w:oddHBand="0" w:evenHBand="0" w:firstRowFirstColumn="0" w:firstRowLastColumn="0" w:lastRowFirstColumn="0" w:lastRowLastColumn="0"/>
            <w:tcW w:w="2122" w:type="dxa"/>
          </w:tcPr>
          <w:p w14:paraId="7D6560C7" w14:textId="2DD29817" w:rsidR="0042027E" w:rsidRPr="00B32E08" w:rsidRDefault="00250D5D" w:rsidP="00B22A56">
            <w:pPr>
              <w:spacing w:line="360" w:lineRule="auto"/>
              <w:jc w:val="both"/>
            </w:pPr>
            <w:r>
              <w:lastRenderedPageBreak/>
              <w:t xml:space="preserve">Environment </w:t>
            </w:r>
          </w:p>
        </w:tc>
        <w:tc>
          <w:tcPr>
            <w:tcW w:w="7649" w:type="dxa"/>
          </w:tcPr>
          <w:p w14:paraId="466A3C6E" w14:textId="77777777" w:rsidR="00250D5D" w:rsidRDefault="00250D5D" w:rsidP="00250D5D">
            <w:pPr>
              <w:pStyle w:val="ListParagraph"/>
              <w:numPr>
                <w:ilvl w:val="0"/>
                <w:numId w:val="43"/>
              </w:numPr>
              <w:spacing w:line="360" w:lineRule="auto"/>
              <w:cnfStyle w:val="000000000000" w:firstRow="0" w:lastRow="0" w:firstColumn="0" w:lastColumn="0" w:oddVBand="0" w:evenVBand="0" w:oddHBand="0" w:evenHBand="0" w:firstRowFirstColumn="0" w:firstRowLastColumn="0" w:lastRowFirstColumn="0" w:lastRowLastColumn="0"/>
            </w:pPr>
            <w:r>
              <w:t xml:space="preserve">Recycling: </w:t>
            </w:r>
          </w:p>
          <w:p w14:paraId="749D12D0" w14:textId="28E5A53F"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 xml:space="preserve"> Development of an </w:t>
            </w:r>
            <w:r w:rsidR="007A328D">
              <w:t>on-island</w:t>
            </w:r>
            <w:r>
              <w:t xml:space="preserve"> recycling facility/scheme that promotes circular economy. </w:t>
            </w:r>
          </w:p>
          <w:p w14:paraId="48E7A102" w14:textId="77777777"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 xml:space="preserve">Recognising the need for evidence based recycle policy and </w:t>
            </w:r>
            <w:bookmarkStart w:id="0" w:name="_Hlk8547357"/>
            <w:r>
              <w:t>promoting on island recycling as a good practice from a circular economy perspective (recycle not just seen as an environmental issue but as an economic opportunity)</w:t>
            </w:r>
          </w:p>
          <w:bookmarkEnd w:id="0"/>
          <w:p w14:paraId="7918B5D8" w14:textId="77777777" w:rsidR="00250D5D" w:rsidRDefault="00250D5D" w:rsidP="00250D5D">
            <w:pPr>
              <w:pStyle w:val="ListParagraph"/>
              <w:numPr>
                <w:ilvl w:val="0"/>
                <w:numId w:val="43"/>
              </w:numPr>
              <w:spacing w:line="360" w:lineRule="auto"/>
              <w:cnfStyle w:val="000000000000" w:firstRow="0" w:lastRow="0" w:firstColumn="0" w:lastColumn="0" w:oddVBand="0" w:evenVBand="0" w:oddHBand="0" w:evenHBand="0" w:firstRowFirstColumn="0" w:firstRowLastColumn="0" w:lastRowFirstColumn="0" w:lastRowLastColumn="0"/>
            </w:pPr>
            <w:r>
              <w:t>Biosecurity</w:t>
            </w:r>
          </w:p>
          <w:p w14:paraId="440523CB" w14:textId="003284B7"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 xml:space="preserve">Recognising the need for </w:t>
            </w:r>
            <w:r w:rsidR="007A328D">
              <w:t>evidence-based</w:t>
            </w:r>
            <w:r>
              <w:t xml:space="preserve"> decision making and stronger on island enforcement of such policy.</w:t>
            </w:r>
          </w:p>
          <w:p w14:paraId="143AF432" w14:textId="77777777" w:rsidR="00250D5D" w:rsidRDefault="00250D5D" w:rsidP="00250D5D">
            <w:pPr>
              <w:pStyle w:val="ListParagraph"/>
              <w:numPr>
                <w:ilvl w:val="0"/>
                <w:numId w:val="43"/>
              </w:numPr>
              <w:spacing w:line="360" w:lineRule="auto"/>
              <w:cnfStyle w:val="000000000000" w:firstRow="0" w:lastRow="0" w:firstColumn="0" w:lastColumn="0" w:oddVBand="0" w:evenVBand="0" w:oddHBand="0" w:evenHBand="0" w:firstRowFirstColumn="0" w:firstRowLastColumn="0" w:lastRowFirstColumn="0" w:lastRowLastColumn="0"/>
            </w:pPr>
            <w:r>
              <w:t xml:space="preserve">Climate Change </w:t>
            </w:r>
          </w:p>
          <w:p w14:paraId="34B6E6A6" w14:textId="77777777"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 xml:space="preserve">Challenge islands to lead the way in becoming carbon neutral (acknowledging that they are the most at risk &amp; least responsible for climate change) </w:t>
            </w:r>
          </w:p>
          <w:p w14:paraId="328573FF" w14:textId="77777777"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Promote a range of measures that encourage green energy with a specific focus on domestic consumption (houses &amp; cars)</w:t>
            </w:r>
          </w:p>
          <w:p w14:paraId="44BFDF0B" w14:textId="77777777" w:rsidR="00250D5D" w:rsidRDefault="00250D5D" w:rsidP="00250D5D">
            <w:pPr>
              <w:pStyle w:val="ListParagraph"/>
              <w:numPr>
                <w:ilvl w:val="0"/>
                <w:numId w:val="43"/>
              </w:numPr>
              <w:spacing w:line="360" w:lineRule="auto"/>
              <w:cnfStyle w:val="000000000000" w:firstRow="0" w:lastRow="0" w:firstColumn="0" w:lastColumn="0" w:oddVBand="0" w:evenVBand="0" w:oddHBand="0" w:evenHBand="0" w:firstRowFirstColumn="0" w:firstRowLastColumn="0" w:lastRowFirstColumn="0" w:lastRowLastColumn="0"/>
            </w:pPr>
            <w:r>
              <w:t xml:space="preserve">Environmental Awareness </w:t>
            </w:r>
          </w:p>
          <w:p w14:paraId="0FDC87EF" w14:textId="77777777" w:rsidR="00250D5D"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 xml:space="preserve">Support programmes both for schools &amp; general public that promote a better understanding of the environment and the need to protect it. </w:t>
            </w:r>
          </w:p>
          <w:p w14:paraId="70A07C5E" w14:textId="5239FA21" w:rsidR="0042027E" w:rsidRPr="00B32E08" w:rsidRDefault="00250D5D" w:rsidP="00250D5D">
            <w:pPr>
              <w:pStyle w:val="ListParagraph"/>
              <w:numPr>
                <w:ilvl w:val="0"/>
                <w:numId w:val="44"/>
              </w:numPr>
              <w:spacing w:line="360" w:lineRule="auto"/>
              <w:cnfStyle w:val="000000000000" w:firstRow="0" w:lastRow="0" w:firstColumn="0" w:lastColumn="0" w:oddVBand="0" w:evenVBand="0" w:oddHBand="0" w:evenHBand="0" w:firstRowFirstColumn="0" w:firstRowLastColumn="0" w:lastRowFirstColumn="0" w:lastRowLastColumn="0"/>
            </w:pPr>
            <w:r>
              <w:t>Support for organisations and services that deliver such works.</w:t>
            </w:r>
          </w:p>
        </w:tc>
      </w:tr>
    </w:tbl>
    <w:p w14:paraId="11E1CFD0" w14:textId="77777777" w:rsidR="0067438B" w:rsidRDefault="0067438B" w:rsidP="00B22A56">
      <w:pPr>
        <w:spacing w:line="360" w:lineRule="auto"/>
        <w:jc w:val="both"/>
        <w:rPr>
          <w:i/>
        </w:rPr>
      </w:pPr>
    </w:p>
    <w:p w14:paraId="1EEE0A66" w14:textId="77777777" w:rsidR="0067438B" w:rsidRDefault="0067438B" w:rsidP="00B22A56">
      <w:pPr>
        <w:spacing w:line="360" w:lineRule="auto"/>
        <w:jc w:val="both"/>
        <w:rPr>
          <w:i/>
        </w:rPr>
      </w:pPr>
    </w:p>
    <w:p w14:paraId="5E1A5D0E" w14:textId="77777777" w:rsidR="007A328D" w:rsidRDefault="007A328D" w:rsidP="00B22A56">
      <w:pPr>
        <w:spacing w:line="360" w:lineRule="auto"/>
        <w:jc w:val="both"/>
        <w:rPr>
          <w:b/>
        </w:rPr>
      </w:pPr>
    </w:p>
    <w:p w14:paraId="2D11A87F" w14:textId="2D1A1EBF" w:rsidR="00873ABD" w:rsidRDefault="001218DD" w:rsidP="00B22A56">
      <w:pPr>
        <w:spacing w:line="360" w:lineRule="auto"/>
        <w:jc w:val="both"/>
        <w:rPr>
          <w:b/>
        </w:rPr>
      </w:pPr>
      <w:r>
        <w:rPr>
          <w:b/>
        </w:rPr>
        <w:lastRenderedPageBreak/>
        <w:t>Sanday</w:t>
      </w:r>
      <w:r w:rsidR="00E87AED">
        <w:rPr>
          <w:b/>
        </w:rPr>
        <w:t xml:space="preserve"> </w:t>
      </w:r>
      <w:r w:rsidR="00873ABD">
        <w:rPr>
          <w:b/>
        </w:rPr>
        <w:t>Vision</w:t>
      </w:r>
    </w:p>
    <w:p w14:paraId="1979E7E1" w14:textId="634B0BC0" w:rsidR="00873ABD" w:rsidRPr="00B32E08" w:rsidRDefault="0056056D" w:rsidP="00B22A56">
      <w:pPr>
        <w:spacing w:line="360" w:lineRule="auto"/>
        <w:jc w:val="both"/>
      </w:pPr>
      <w:r w:rsidRPr="00B32E08">
        <w:t xml:space="preserve">Island communities know that good governance requires an integrated and holistic approach to policy. We wish to stress once again that the National Islands Plan </w:t>
      </w:r>
      <w:r w:rsidR="00B32E08">
        <w:t>and its implementation</w:t>
      </w:r>
      <w:r w:rsidRPr="00B32E08">
        <w:t xml:space="preserve"> will not address</w:t>
      </w:r>
      <w:r w:rsidR="00B32E08">
        <w:t xml:space="preserve"> specific issues</w:t>
      </w:r>
      <w:r w:rsidRPr="00B32E08">
        <w:t xml:space="preserve"> in isolation, but </w:t>
      </w:r>
      <w:r w:rsidR="00241356">
        <w:t xml:space="preserve">rather will consider </w:t>
      </w:r>
      <w:r w:rsidRPr="00B32E08">
        <w:t xml:space="preserve">all </w:t>
      </w:r>
      <w:r w:rsidR="00241356">
        <w:t xml:space="preserve">factors </w:t>
      </w:r>
      <w:r w:rsidRPr="00B32E08">
        <w:t>together</w:t>
      </w:r>
      <w:r w:rsidR="00241356">
        <w:t xml:space="preserve"> whilst </w:t>
      </w:r>
      <w:r w:rsidR="007A328D">
        <w:t>considering</w:t>
      </w:r>
      <w:r w:rsidR="00241356">
        <w:t xml:space="preserve"> their </w:t>
      </w:r>
      <w:r w:rsidR="00A6437E">
        <w:t>crosscutting</w:t>
      </w:r>
      <w:r w:rsidR="00241356">
        <w:t xml:space="preserve"> nature</w:t>
      </w:r>
      <w:r w:rsidRPr="00B32E08">
        <w:t xml:space="preserve">. In addition, each island has its own unique character and its own unique challenges. From the consultation on </w:t>
      </w:r>
      <w:r w:rsidR="001218DD">
        <w:t>Sanday</w:t>
      </w:r>
      <w:r w:rsidR="0045477E">
        <w:t xml:space="preserve"> </w:t>
      </w:r>
      <w:r w:rsidRPr="00B32E08">
        <w:t>we have identified the follow</w:t>
      </w:r>
      <w:r w:rsidR="00730724">
        <w:t xml:space="preserve">ing specific traits to </w:t>
      </w:r>
      <w:r w:rsidR="001218DD">
        <w:t>Sanday</w:t>
      </w:r>
      <w:r w:rsidR="0095610D">
        <w:t>:</w:t>
      </w:r>
      <w:r w:rsidRPr="00B32E08">
        <w:t xml:space="preserve"> </w:t>
      </w:r>
    </w:p>
    <w:p w14:paraId="74C1711C" w14:textId="77777777" w:rsidR="0056056D" w:rsidRDefault="0056056D" w:rsidP="00B22A56">
      <w:pPr>
        <w:spacing w:line="360" w:lineRule="auto"/>
        <w:jc w:val="both"/>
        <w:rPr>
          <w:i/>
        </w:rPr>
      </w:pPr>
    </w:p>
    <w:p w14:paraId="5B01444F" w14:textId="3695BAC3" w:rsidR="00AA379F" w:rsidRDefault="0045477E" w:rsidP="00504FC7">
      <w:pPr>
        <w:spacing w:line="360" w:lineRule="auto"/>
        <w:jc w:val="both"/>
      </w:pPr>
      <w:r>
        <w:t xml:space="preserve">Firstly, </w:t>
      </w:r>
      <w:r w:rsidR="00250D5D">
        <w:t xml:space="preserve">it is </w:t>
      </w:r>
      <w:r w:rsidR="00AA379F">
        <w:t>essential to note that w</w:t>
      </w:r>
      <w:r w:rsidR="00AA379F" w:rsidRPr="00AA379F">
        <w:t xml:space="preserve">hen it comes to </w:t>
      </w:r>
      <w:r w:rsidR="00AA379F" w:rsidRPr="00AA379F">
        <w:rPr>
          <w:u w:val="single"/>
        </w:rPr>
        <w:t>digital connectivity</w:t>
      </w:r>
      <w:r w:rsidR="00AA379F" w:rsidRPr="00AA379F">
        <w:t xml:space="preserve">, the community on </w:t>
      </w:r>
      <w:r w:rsidR="00AA379F">
        <w:t xml:space="preserve">Sanday </w:t>
      </w:r>
      <w:r w:rsidR="00AA379F" w:rsidRPr="00AA379F">
        <w:t>is not uniformly served</w:t>
      </w:r>
      <w:r w:rsidR="00AA379F">
        <w:t>,</w:t>
      </w:r>
      <w:r w:rsidR="00AA379F" w:rsidRPr="00AA379F">
        <w:t xml:space="preserve"> with some parts of the island enjoying good broadband and mobile connection and others much less.</w:t>
      </w:r>
      <w:r w:rsidR="00AA379F">
        <w:t xml:space="preserve"> This was routinely mentioned as an ‘umbrella’ issue, that if improved would have ripple effects across the island. Specifically,  the issue of </w:t>
      </w:r>
      <w:r w:rsidR="00AA379F" w:rsidRPr="00AA379F">
        <w:rPr>
          <w:u w:val="single"/>
        </w:rPr>
        <w:t>economic development</w:t>
      </w:r>
      <w:r w:rsidR="00AA379F">
        <w:t xml:space="preserve"> was highlighted as being severely impacted by the current lack of reliable connectivity, which has resulted in the full potential of remote working, and the possibility of those wishing to run their own business, not being fully realised on Sanday. </w:t>
      </w:r>
    </w:p>
    <w:p w14:paraId="4BDEBE9F" w14:textId="62616B60" w:rsidR="00AA379F" w:rsidRDefault="00AA379F" w:rsidP="00B22A56">
      <w:pPr>
        <w:spacing w:line="360" w:lineRule="auto"/>
        <w:jc w:val="both"/>
      </w:pPr>
    </w:p>
    <w:p w14:paraId="0754DC82" w14:textId="122CA843" w:rsidR="00F5061D" w:rsidRPr="00F5061D" w:rsidRDefault="00AA379F" w:rsidP="00F5061D">
      <w:pPr>
        <w:spacing w:line="360" w:lineRule="auto"/>
        <w:jc w:val="both"/>
      </w:pPr>
      <w:r w:rsidRPr="00AA379F">
        <w:t xml:space="preserve">Secondly, </w:t>
      </w:r>
      <w:r>
        <w:t xml:space="preserve">although participants highlighted that current primary </w:t>
      </w:r>
      <w:r w:rsidRPr="00AA379F">
        <w:rPr>
          <w:u w:val="single"/>
        </w:rPr>
        <w:t>healthcare</w:t>
      </w:r>
      <w:r>
        <w:t xml:space="preserve"> on the island was of a high standard, it became evident that </w:t>
      </w:r>
      <w:r w:rsidRPr="00AA379F">
        <w:t>access to secondary, physical &amp; mental healthcare</w:t>
      </w:r>
      <w:r>
        <w:t xml:space="preserve"> is lacking. </w:t>
      </w:r>
      <w:r w:rsidR="00F5061D">
        <w:t xml:space="preserve">This also emphasised the issues with current </w:t>
      </w:r>
      <w:r w:rsidR="00F5061D" w:rsidRPr="00F5061D">
        <w:rPr>
          <w:u w:val="single"/>
        </w:rPr>
        <w:t>transport</w:t>
      </w:r>
      <w:r w:rsidR="00F5061D">
        <w:t xml:space="preserve"> timetabling from the island, with a lack of cohesion between services meaning that medical appointments on the mainland are extremely difficult to attend. It is therefore essential that </w:t>
      </w:r>
      <w:r w:rsidR="00F5061D" w:rsidRPr="00F5061D">
        <w:rPr>
          <w:u w:val="single"/>
        </w:rPr>
        <w:t>transport</w:t>
      </w:r>
      <w:r w:rsidR="00F5061D" w:rsidRPr="00F5061D">
        <w:t xml:space="preserve"> </w:t>
      </w:r>
      <w:r w:rsidR="00F5061D">
        <w:rPr>
          <w:u w:val="single"/>
        </w:rPr>
        <w:t>should</w:t>
      </w:r>
      <w:r w:rsidR="00F5061D" w:rsidRPr="00F5061D">
        <w:t xml:space="preserve"> not be considered just as an economic service, but as an essential lifeline for the community</w:t>
      </w:r>
      <w:r w:rsidR="00F5061D">
        <w:t>.</w:t>
      </w:r>
      <w:r w:rsidR="00F5061D" w:rsidRPr="00F5061D">
        <w:t xml:space="preserve"> For this to happen, both sectors need to be rethought having islands at the heart of the policy discussion</w:t>
      </w:r>
      <w:r w:rsidR="00F5061D">
        <w:t>.</w:t>
      </w:r>
      <w:r w:rsidR="00504FC7">
        <w:t xml:space="preserve"> </w:t>
      </w:r>
      <w:r w:rsidR="007A328D">
        <w:t xml:space="preserve">Consequently, </w:t>
      </w:r>
      <w:r w:rsidR="007A328D" w:rsidRPr="00F5061D">
        <w:t>timetabling</w:t>
      </w:r>
      <w:r w:rsidR="00F5061D">
        <w:t>, as well as</w:t>
      </w:r>
      <w:r w:rsidR="00F5061D" w:rsidRPr="00F5061D">
        <w:t xml:space="preserve"> ferry and air infrastructure</w:t>
      </w:r>
      <w:r w:rsidR="00504FC7">
        <w:t>,</w:t>
      </w:r>
      <w:r w:rsidR="00F5061D" w:rsidRPr="00F5061D">
        <w:t xml:space="preserve"> need to</w:t>
      </w:r>
      <w:r w:rsidR="00F5061D">
        <w:t xml:space="preserve"> be revised </w:t>
      </w:r>
      <w:r w:rsidR="00F5061D" w:rsidRPr="00F5061D">
        <w:t xml:space="preserve"> </w:t>
      </w:r>
      <w:r w:rsidR="00F5061D">
        <w:t xml:space="preserve">in order to better benefit </w:t>
      </w:r>
      <w:r w:rsidR="00F5061D" w:rsidRPr="00F5061D">
        <w:t>island communities</w:t>
      </w:r>
      <w:r w:rsidR="00F5061D">
        <w:t>.</w:t>
      </w:r>
    </w:p>
    <w:p w14:paraId="001041F7" w14:textId="77777777" w:rsidR="00BF0477" w:rsidRDefault="00BF0477" w:rsidP="00B22A56">
      <w:pPr>
        <w:spacing w:line="360" w:lineRule="auto"/>
        <w:jc w:val="both"/>
      </w:pPr>
    </w:p>
    <w:p w14:paraId="44F96636" w14:textId="325772D3" w:rsidR="0067438B" w:rsidRPr="003D75B4" w:rsidRDefault="00BF0477" w:rsidP="00B22A56">
      <w:pPr>
        <w:spacing w:line="360" w:lineRule="auto"/>
        <w:jc w:val="both"/>
      </w:pPr>
      <w:r w:rsidRPr="00BF0477">
        <w:t xml:space="preserve">Thirdly, </w:t>
      </w:r>
      <w:r>
        <w:t xml:space="preserve">it is evident that </w:t>
      </w:r>
      <w:r w:rsidR="00F5061D" w:rsidRPr="00F5061D">
        <w:rPr>
          <w:u w:val="single"/>
        </w:rPr>
        <w:t xml:space="preserve">environmental </w:t>
      </w:r>
      <w:r w:rsidR="00F5061D">
        <w:t>concerns are crucial to the island community, and include recycling, biosecurity, climate change and improving environmental awareness.</w:t>
      </w:r>
      <w:r w:rsidR="00504FC7">
        <w:t xml:space="preserve"> Consequently, there is a need to recognise the potential of islands to act as research hubs going </w:t>
      </w:r>
      <w:r w:rsidR="00504FC7">
        <w:lastRenderedPageBreak/>
        <w:t xml:space="preserve">forward, </w:t>
      </w:r>
      <w:r w:rsidR="00EC4298">
        <w:t>both in terms of going carbon neutral and the promotion of</w:t>
      </w:r>
      <w:r w:rsidR="00504FC7">
        <w:t xml:space="preserve"> </w:t>
      </w:r>
      <w:r w:rsidR="00504FC7" w:rsidRPr="00504FC7">
        <w:t>on island recycling as a good practice from a circular economy perspectiv</w:t>
      </w:r>
      <w:r w:rsidR="00504FC7">
        <w:t>e</w:t>
      </w:r>
      <w:r w:rsidR="00EC4298">
        <w:t xml:space="preserve"> – with </w:t>
      </w:r>
      <w:r w:rsidR="00504FC7">
        <w:t xml:space="preserve">the likes of recycling not </w:t>
      </w:r>
      <w:r w:rsidR="00504FC7" w:rsidRPr="00504FC7">
        <w:t>just seen as an environmental issue</w:t>
      </w:r>
      <w:r w:rsidR="00EC4298">
        <w:t>,</w:t>
      </w:r>
      <w:r w:rsidR="00504FC7" w:rsidRPr="00504FC7">
        <w:t xml:space="preserve"> but as an economic opportunity</w:t>
      </w:r>
      <w:r w:rsidR="00504FC7">
        <w:t xml:space="preserve"> that island communities could benefit from if afforded the proper support. </w:t>
      </w:r>
      <w:r w:rsidR="00EC4298">
        <w:t xml:space="preserve">This also require stronger policy and enforcement mechanisms to protect current biodiversity and raise the environmental awareness of both islanders and visitors. </w:t>
      </w:r>
    </w:p>
    <w:p w14:paraId="2ED2F8B7" w14:textId="77777777" w:rsidR="0067438B" w:rsidRDefault="0067438B" w:rsidP="00B22A56">
      <w:pPr>
        <w:spacing w:line="360" w:lineRule="auto"/>
        <w:jc w:val="both"/>
        <w:rPr>
          <w:b/>
        </w:rPr>
      </w:pPr>
    </w:p>
    <w:p w14:paraId="6E9C48D0" w14:textId="77777777" w:rsidR="00873ABD" w:rsidRPr="00873ABD" w:rsidRDefault="0056056D" w:rsidP="00B22A56">
      <w:pPr>
        <w:spacing w:line="360" w:lineRule="auto"/>
        <w:jc w:val="both"/>
        <w:rPr>
          <w:b/>
        </w:rPr>
      </w:pPr>
      <w:r>
        <w:rPr>
          <w:b/>
        </w:rPr>
        <w:t>What now?</w:t>
      </w:r>
    </w:p>
    <w:p w14:paraId="7CA24693" w14:textId="563FDE77" w:rsidR="00370D2C" w:rsidRDefault="00095F8C" w:rsidP="00B22A56">
      <w:pPr>
        <w:spacing w:line="360" w:lineRule="auto"/>
        <w:jc w:val="both"/>
      </w:pPr>
      <w:r w:rsidRPr="00963BC5">
        <w:t>First and foremost</w:t>
      </w:r>
      <w:r w:rsidR="007A328D">
        <w:t>,</w:t>
      </w:r>
      <w:r w:rsidRPr="00963BC5">
        <w:t xml:space="preserve"> we wish to thank those who attended the consultation event</w:t>
      </w:r>
      <w:r w:rsidR="009D3F42">
        <w:t>s</w:t>
      </w:r>
      <w:r w:rsidRPr="00963BC5">
        <w:t xml:space="preserve"> on </w:t>
      </w:r>
      <w:r w:rsidR="001218DD">
        <w:t>Sanday</w:t>
      </w:r>
      <w:r w:rsidRPr="00963BC5">
        <w:t xml:space="preserve">. We encourage you to fill in the on-line consultation at </w:t>
      </w:r>
      <w:hyperlink r:id="rId11" w:history="1">
        <w:r w:rsidRPr="00963BC5">
          <w:rPr>
            <w:rStyle w:val="Hyperlink"/>
          </w:rPr>
          <w:t>https://consult.gov.scot/agriculture-and-rural-communities/national-islands-plan/</w:t>
        </w:r>
      </w:hyperlink>
      <w:r w:rsidR="00241356">
        <w:t xml:space="preserve">. </w:t>
      </w:r>
      <w:r w:rsidRPr="00963BC5">
        <w:t xml:space="preserve">You can find the consultation document that provides background information about the Islands (Scotland) Act 2018, the National Islands Plan and the Islands Communities Impact Assessment at </w:t>
      </w:r>
      <w:hyperlink r:id="rId12" w:history="1">
        <w:r w:rsidRPr="00963BC5">
          <w:rPr>
            <w:rStyle w:val="Hyperlink"/>
          </w:rPr>
          <w:t>https://www.gov.scot/publications/national-islands-plan-islands-communities-impact-assessment-guidance-consultation/</w:t>
        </w:r>
      </w:hyperlink>
      <w:r w:rsidRPr="00963BC5">
        <w:t xml:space="preserve">. </w:t>
      </w:r>
    </w:p>
    <w:p w14:paraId="787A6EB5" w14:textId="77777777" w:rsidR="00370D2C" w:rsidRDefault="00370D2C" w:rsidP="00B22A56">
      <w:pPr>
        <w:spacing w:line="360" w:lineRule="auto"/>
        <w:jc w:val="both"/>
      </w:pPr>
    </w:p>
    <w:p w14:paraId="0BF618F5" w14:textId="77777777" w:rsidR="009F2797" w:rsidRPr="00963BC5" w:rsidRDefault="00095F8C" w:rsidP="00B22A56">
      <w:pPr>
        <w:spacing w:line="360" w:lineRule="auto"/>
        <w:jc w:val="both"/>
      </w:pPr>
      <w:r w:rsidRPr="00963BC5">
        <w:t xml:space="preserve">More importantly, please send us any comments/feedback on this report at </w:t>
      </w:r>
      <w:hyperlink r:id="rId13" w:history="1">
        <w:r w:rsidR="00963BC5" w:rsidRPr="008F766B">
          <w:rPr>
            <w:rStyle w:val="Hyperlink"/>
          </w:rPr>
          <w:t>n.crook@strath.ac.uk</w:t>
        </w:r>
      </w:hyperlink>
      <w:r w:rsidR="00963BC5">
        <w:t xml:space="preserve"> </w:t>
      </w:r>
    </w:p>
    <w:p w14:paraId="7B282493" w14:textId="77777777" w:rsidR="009F2797" w:rsidRPr="00963BC5" w:rsidRDefault="009F2797" w:rsidP="00B22A56">
      <w:pPr>
        <w:spacing w:line="360" w:lineRule="auto"/>
        <w:jc w:val="both"/>
      </w:pPr>
    </w:p>
    <w:p w14:paraId="4E1016BC" w14:textId="77777777" w:rsidR="009F2797" w:rsidRPr="00963BC5" w:rsidRDefault="00095F8C" w:rsidP="00B22A56">
      <w:pPr>
        <w:spacing w:line="360" w:lineRule="auto"/>
        <w:jc w:val="both"/>
      </w:pPr>
      <w:r w:rsidRPr="00963BC5">
        <w:t xml:space="preserve">The National Islands Plan will only be useful if it is truly informed by the island communities and by all those who have an interest and a stake in Scottish islands. </w:t>
      </w:r>
      <w:r w:rsidR="009F2797" w:rsidRPr="00963BC5">
        <w:t xml:space="preserve">Thanks to your participation in the consultation event and your comments and </w:t>
      </w:r>
      <w:r w:rsidR="00A6437E" w:rsidRPr="00963BC5">
        <w:t>feedback,</w:t>
      </w:r>
      <w:r w:rsidR="009F2797" w:rsidRPr="00963BC5">
        <w:t xml:space="preserve"> we are confident that </w:t>
      </w:r>
      <w:r w:rsidR="00963BC5">
        <w:t>the work being undertaken towards the National Islands Plan is capturing the voice of island communities</w:t>
      </w:r>
      <w:r w:rsidR="009F2797" w:rsidRPr="00963BC5">
        <w:t>. We are also sure that this is only the beginning and that</w:t>
      </w:r>
      <w:r w:rsidR="00963BC5">
        <w:t>,</w:t>
      </w:r>
      <w:r w:rsidR="009F2797" w:rsidRPr="00963BC5">
        <w:t xml:space="preserve"> together</w:t>
      </w:r>
      <w:r w:rsidR="00963BC5">
        <w:t>,</w:t>
      </w:r>
      <w:r w:rsidR="009F2797" w:rsidRPr="00963BC5">
        <w:t xml:space="preserve"> we can make sure that the National Islands Plan is not </w:t>
      </w:r>
      <w:r w:rsidR="0097773A">
        <w:t>just</w:t>
      </w:r>
      <w:r w:rsidR="009F2797" w:rsidRPr="00963BC5">
        <w:t xml:space="preserve"> “another” plan, but “The Plan” that works for island communities in Scotland. </w:t>
      </w:r>
    </w:p>
    <w:p w14:paraId="5A450389" w14:textId="77777777" w:rsidR="003400F8" w:rsidRDefault="003400F8" w:rsidP="00B22A56">
      <w:pPr>
        <w:spacing w:line="360" w:lineRule="auto"/>
        <w:jc w:val="both"/>
        <w:rPr>
          <w:i/>
        </w:rPr>
      </w:pPr>
    </w:p>
    <w:p w14:paraId="075F4101" w14:textId="77777777" w:rsidR="007A328D" w:rsidRDefault="007A328D" w:rsidP="00B22A56">
      <w:pPr>
        <w:spacing w:line="360" w:lineRule="auto"/>
        <w:jc w:val="both"/>
        <w:rPr>
          <w:i/>
        </w:rPr>
      </w:pPr>
    </w:p>
    <w:p w14:paraId="72566D77" w14:textId="77777777" w:rsidR="007A328D" w:rsidRDefault="007A328D" w:rsidP="00B22A56">
      <w:pPr>
        <w:spacing w:line="360" w:lineRule="auto"/>
        <w:jc w:val="both"/>
        <w:rPr>
          <w:i/>
        </w:rPr>
      </w:pPr>
    </w:p>
    <w:p w14:paraId="24A5856C" w14:textId="6C4D738A" w:rsidR="003400F8" w:rsidRDefault="003400F8" w:rsidP="00B22A56">
      <w:pPr>
        <w:spacing w:line="360" w:lineRule="auto"/>
        <w:jc w:val="both"/>
        <w:rPr>
          <w:i/>
        </w:rPr>
      </w:pPr>
      <w:r>
        <w:rPr>
          <w:i/>
        </w:rPr>
        <w:lastRenderedPageBreak/>
        <w:t>Useful links:</w:t>
      </w:r>
    </w:p>
    <w:p w14:paraId="7CFC543A" w14:textId="77777777" w:rsidR="003400F8" w:rsidRPr="003400F8" w:rsidRDefault="003400F8" w:rsidP="00E203C7">
      <w:pPr>
        <w:pStyle w:val="ListParagraph"/>
        <w:numPr>
          <w:ilvl w:val="0"/>
          <w:numId w:val="5"/>
        </w:numPr>
        <w:spacing w:line="360" w:lineRule="auto"/>
        <w:rPr>
          <w:i/>
        </w:rPr>
      </w:pPr>
      <w:r w:rsidRPr="003400F8">
        <w:rPr>
          <w:i/>
        </w:rPr>
        <w:t xml:space="preserve">On-line consultation - </w:t>
      </w:r>
      <w:hyperlink r:id="rId14" w:history="1">
        <w:r w:rsidRPr="003400F8">
          <w:rPr>
            <w:rStyle w:val="Hyperlink"/>
            <w:i/>
          </w:rPr>
          <w:t>https://consult.gov.scot/agriculture-and-rural-communities/national-islands-plan/</w:t>
        </w:r>
      </w:hyperlink>
      <w:r w:rsidRPr="003400F8">
        <w:rPr>
          <w:i/>
        </w:rPr>
        <w:t xml:space="preserve"> </w:t>
      </w:r>
    </w:p>
    <w:p w14:paraId="773826A9" w14:textId="77777777" w:rsidR="003400F8" w:rsidRPr="003400F8" w:rsidRDefault="003400F8" w:rsidP="00E203C7">
      <w:pPr>
        <w:pStyle w:val="ListParagraph"/>
        <w:numPr>
          <w:ilvl w:val="0"/>
          <w:numId w:val="5"/>
        </w:numPr>
        <w:spacing w:line="360" w:lineRule="auto"/>
        <w:rPr>
          <w:i/>
        </w:rPr>
      </w:pPr>
      <w:r w:rsidRPr="003400F8">
        <w:rPr>
          <w:i/>
        </w:rPr>
        <w:t xml:space="preserve">Consultation document - </w:t>
      </w:r>
      <w:hyperlink r:id="rId15" w:history="1">
        <w:r w:rsidRPr="003400F8">
          <w:rPr>
            <w:rStyle w:val="Hyperlink"/>
            <w:i/>
          </w:rPr>
          <w:t>https://www.gov.scot/publications/national-islands-plan-islands-communities-impact-assessment-guidance-consultation/</w:t>
        </w:r>
      </w:hyperlink>
      <w:r w:rsidRPr="003400F8">
        <w:rPr>
          <w:i/>
        </w:rPr>
        <w:t xml:space="preserve"> </w:t>
      </w:r>
    </w:p>
    <w:p w14:paraId="40300952" w14:textId="77777777" w:rsidR="003400F8" w:rsidRPr="003400F8" w:rsidRDefault="003400F8" w:rsidP="00E203C7">
      <w:pPr>
        <w:pStyle w:val="ListParagraph"/>
        <w:numPr>
          <w:ilvl w:val="0"/>
          <w:numId w:val="5"/>
        </w:numPr>
        <w:spacing w:line="360" w:lineRule="auto"/>
        <w:rPr>
          <w:i/>
        </w:rPr>
      </w:pPr>
      <w:r w:rsidRPr="003400F8">
        <w:rPr>
          <w:i/>
        </w:rPr>
        <w:t>Islands (Scotland) Act 2018</w:t>
      </w:r>
    </w:p>
    <w:p w14:paraId="0DE2663C" w14:textId="77777777" w:rsidR="003400F8" w:rsidRPr="003400F8" w:rsidRDefault="003400F8" w:rsidP="00E203C7">
      <w:pPr>
        <w:pStyle w:val="ListParagraph"/>
        <w:numPr>
          <w:ilvl w:val="0"/>
          <w:numId w:val="5"/>
        </w:numPr>
        <w:spacing w:line="360" w:lineRule="auto"/>
        <w:rPr>
          <w:i/>
        </w:rPr>
      </w:pPr>
      <w:r w:rsidRPr="003400F8">
        <w:rPr>
          <w:i/>
        </w:rPr>
        <w:t xml:space="preserve">Strathclyde Centre for Environmental Law and Governance (SCELG) - </w:t>
      </w:r>
      <w:hyperlink r:id="rId16" w:history="1">
        <w:r w:rsidRPr="003400F8">
          <w:rPr>
            <w:rStyle w:val="Hyperlink"/>
            <w:i/>
          </w:rPr>
          <w:t>https://www.strath.ac.uk/research/strathclydecentreenvironmentallawgovernance/</w:t>
        </w:r>
      </w:hyperlink>
      <w:r w:rsidRPr="003400F8">
        <w:rPr>
          <w:i/>
        </w:rPr>
        <w:t xml:space="preserve"> </w:t>
      </w:r>
    </w:p>
    <w:p w14:paraId="4178BE4C" w14:textId="77777777" w:rsidR="003400F8" w:rsidRPr="003400F8" w:rsidRDefault="003400F8" w:rsidP="00E203C7">
      <w:pPr>
        <w:pStyle w:val="ListParagraph"/>
        <w:numPr>
          <w:ilvl w:val="0"/>
          <w:numId w:val="5"/>
        </w:numPr>
        <w:spacing w:line="360" w:lineRule="auto"/>
        <w:rPr>
          <w:i/>
        </w:rPr>
      </w:pPr>
      <w:r w:rsidRPr="003400F8">
        <w:rPr>
          <w:i/>
        </w:rPr>
        <w:t xml:space="preserve">Scottish Island Federation (SIF) - </w:t>
      </w:r>
      <w:hyperlink r:id="rId17" w:history="1">
        <w:r w:rsidRPr="003400F8">
          <w:rPr>
            <w:rStyle w:val="Hyperlink"/>
            <w:i/>
          </w:rPr>
          <w:t>http://www.scottish-islands-federation.co.uk/</w:t>
        </w:r>
      </w:hyperlink>
      <w:r w:rsidRPr="003400F8">
        <w:rPr>
          <w:i/>
        </w:rPr>
        <w:t xml:space="preserve"> </w:t>
      </w:r>
    </w:p>
    <w:p w14:paraId="502953C8" w14:textId="77777777" w:rsidR="003400F8" w:rsidRPr="003400F8" w:rsidRDefault="003400F8" w:rsidP="00E203C7">
      <w:pPr>
        <w:pStyle w:val="ListParagraph"/>
        <w:numPr>
          <w:ilvl w:val="0"/>
          <w:numId w:val="5"/>
        </w:numPr>
        <w:spacing w:line="360" w:lineRule="auto"/>
        <w:rPr>
          <w:i/>
        </w:rPr>
      </w:pPr>
      <w:r w:rsidRPr="003400F8">
        <w:rPr>
          <w:i/>
        </w:rPr>
        <w:t xml:space="preserve">SCELG portal on the consultation - </w:t>
      </w:r>
      <w:hyperlink r:id="rId18" w:history="1">
        <w:r w:rsidRPr="003400F8">
          <w:rPr>
            <w:rStyle w:val="Hyperlink"/>
            <w:i/>
          </w:rPr>
          <w:t>https://www.strath.ac.uk/research/strathclydecentreenvironmentallawgovernance/ourwork/research/labsincubators/eilean/islandsscotlandact/consultations/</w:t>
        </w:r>
      </w:hyperlink>
      <w:r w:rsidRPr="003400F8">
        <w:rPr>
          <w:i/>
        </w:rPr>
        <w:t xml:space="preserve"> </w:t>
      </w:r>
    </w:p>
    <w:p w14:paraId="5C800841" w14:textId="77777777" w:rsidR="00963BC5" w:rsidRPr="00E11707" w:rsidRDefault="00095F8C" w:rsidP="00E11707">
      <w:pPr>
        <w:spacing w:line="360" w:lineRule="auto"/>
        <w:jc w:val="both"/>
        <w:rPr>
          <w:i/>
        </w:rPr>
      </w:pPr>
      <w:r>
        <w:rPr>
          <w:i/>
        </w:rPr>
        <w:t xml:space="preserve"> </w:t>
      </w:r>
      <w:r w:rsidR="00963BC5">
        <w:br w:type="page"/>
      </w:r>
    </w:p>
    <w:p w14:paraId="36C99555" w14:textId="77777777" w:rsidR="00963BC5" w:rsidRPr="00963BC5" w:rsidRDefault="00963BC5" w:rsidP="00963BC5">
      <w:pPr>
        <w:spacing w:line="360" w:lineRule="auto"/>
        <w:jc w:val="center"/>
        <w:rPr>
          <w:b/>
        </w:rPr>
      </w:pPr>
      <w:r w:rsidRPr="00963BC5">
        <w:rPr>
          <w:b/>
        </w:rPr>
        <w:lastRenderedPageBreak/>
        <w:t>Annex</w:t>
      </w:r>
    </w:p>
    <w:p w14:paraId="6E72B10C" w14:textId="57FCC2C5" w:rsidR="00963BC5" w:rsidRDefault="00963BC5" w:rsidP="00963BC5">
      <w:pPr>
        <w:spacing w:line="360" w:lineRule="auto"/>
        <w:jc w:val="center"/>
        <w:rPr>
          <w:b/>
        </w:rPr>
      </w:pPr>
      <w:r>
        <w:rPr>
          <w:b/>
        </w:rPr>
        <w:t>Challenges about</w:t>
      </w:r>
      <w:r w:rsidRPr="00B22A56">
        <w:rPr>
          <w:b/>
        </w:rPr>
        <w:t xml:space="preserve"> living and working on </w:t>
      </w:r>
      <w:r w:rsidR="001218DD">
        <w:rPr>
          <w:b/>
        </w:rPr>
        <w:t>Sanday</w:t>
      </w:r>
    </w:p>
    <w:p w14:paraId="40FF0B07" w14:textId="77777777" w:rsidR="009D3F42" w:rsidRDefault="009D3F42" w:rsidP="00963BC5">
      <w:pPr>
        <w:spacing w:line="360" w:lineRule="auto"/>
        <w:jc w:val="center"/>
        <w:rPr>
          <w:b/>
        </w:rPr>
      </w:pPr>
    </w:p>
    <w:tbl>
      <w:tblPr>
        <w:tblStyle w:val="GridTable1Light-Accent6"/>
        <w:tblW w:w="0" w:type="auto"/>
        <w:tblLook w:val="04A0" w:firstRow="1" w:lastRow="0" w:firstColumn="1" w:lastColumn="0" w:noHBand="0" w:noVBand="1"/>
      </w:tblPr>
      <w:tblGrid>
        <w:gridCol w:w="3257"/>
        <w:gridCol w:w="3257"/>
        <w:gridCol w:w="3257"/>
      </w:tblGrid>
      <w:tr w:rsidR="00963BC5" w:rsidRPr="00963BC5" w14:paraId="51791546"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1356D427" w14:textId="77777777" w:rsidR="00963BC5" w:rsidRPr="000B345D" w:rsidRDefault="00963BC5" w:rsidP="00963BC5">
            <w:pPr>
              <w:spacing w:line="360" w:lineRule="auto"/>
              <w:jc w:val="both"/>
              <w:rPr>
                <w:sz w:val="20"/>
                <w:szCs w:val="20"/>
              </w:rPr>
            </w:pPr>
            <w:r w:rsidRPr="000B345D">
              <w:rPr>
                <w:sz w:val="20"/>
                <w:szCs w:val="20"/>
              </w:rPr>
              <w:t>-</w:t>
            </w:r>
            <w:r w:rsidR="009D3F42" w:rsidRPr="000B345D">
              <w:rPr>
                <w:sz w:val="20"/>
                <w:szCs w:val="20"/>
              </w:rPr>
              <w:t>Dep</w:t>
            </w:r>
            <w:r w:rsidRPr="000B345D">
              <w:rPr>
                <w:sz w:val="20"/>
                <w:szCs w:val="20"/>
              </w:rPr>
              <w:t>opulation</w:t>
            </w:r>
          </w:p>
          <w:p w14:paraId="00EF74A7" w14:textId="77777777" w:rsidR="003D75B4" w:rsidRPr="003D75B4" w:rsidRDefault="003D75B4" w:rsidP="003D75B4">
            <w:pPr>
              <w:pStyle w:val="ListParagraph"/>
              <w:numPr>
                <w:ilvl w:val="0"/>
                <w:numId w:val="19"/>
              </w:numPr>
              <w:spacing w:line="360" w:lineRule="auto"/>
              <w:rPr>
                <w:b w:val="0"/>
                <w:sz w:val="20"/>
                <w:szCs w:val="20"/>
              </w:rPr>
            </w:pPr>
            <w:r w:rsidRPr="003D75B4">
              <w:rPr>
                <w:b w:val="0"/>
                <w:sz w:val="20"/>
                <w:szCs w:val="20"/>
              </w:rPr>
              <w:t xml:space="preserve">Affordable housing </w:t>
            </w:r>
          </w:p>
          <w:p w14:paraId="7D5ADDFE" w14:textId="3C8119D3" w:rsidR="003D75B4" w:rsidRPr="003D75B4" w:rsidRDefault="003D75B4" w:rsidP="003D75B4">
            <w:pPr>
              <w:pStyle w:val="ListParagraph"/>
              <w:numPr>
                <w:ilvl w:val="0"/>
                <w:numId w:val="44"/>
              </w:numPr>
              <w:spacing w:line="360" w:lineRule="auto"/>
              <w:rPr>
                <w:b w:val="0"/>
                <w:sz w:val="20"/>
                <w:szCs w:val="20"/>
              </w:rPr>
            </w:pPr>
            <w:r w:rsidRPr="003D75B4">
              <w:rPr>
                <w:b w:val="0"/>
                <w:sz w:val="20"/>
                <w:szCs w:val="20"/>
              </w:rPr>
              <w:t xml:space="preserve">Especially for young people </w:t>
            </w:r>
          </w:p>
          <w:p w14:paraId="22034EE0" w14:textId="6DE4F66A" w:rsidR="003D75B4" w:rsidRPr="003D75B4" w:rsidRDefault="003D75B4" w:rsidP="003D75B4">
            <w:pPr>
              <w:pStyle w:val="ListParagraph"/>
              <w:numPr>
                <w:ilvl w:val="0"/>
                <w:numId w:val="44"/>
              </w:numPr>
              <w:spacing w:line="360" w:lineRule="auto"/>
              <w:rPr>
                <w:b w:val="0"/>
                <w:sz w:val="20"/>
                <w:szCs w:val="20"/>
              </w:rPr>
            </w:pPr>
            <w:r w:rsidRPr="003D75B4">
              <w:rPr>
                <w:b w:val="0"/>
                <w:sz w:val="20"/>
                <w:szCs w:val="20"/>
              </w:rPr>
              <w:t>Sheltered accommodation</w:t>
            </w:r>
          </w:p>
          <w:p w14:paraId="58F46B4A" w14:textId="7711B12A" w:rsidR="00963BC5" w:rsidRPr="003D75B4" w:rsidRDefault="003D75B4" w:rsidP="003D75B4">
            <w:pPr>
              <w:pStyle w:val="ListParagraph"/>
              <w:numPr>
                <w:ilvl w:val="0"/>
                <w:numId w:val="19"/>
              </w:numPr>
              <w:spacing w:line="360" w:lineRule="auto"/>
              <w:rPr>
                <w:b w:val="0"/>
                <w:sz w:val="20"/>
                <w:szCs w:val="20"/>
              </w:rPr>
            </w:pPr>
            <w:r w:rsidRPr="003D75B4">
              <w:rPr>
                <w:b w:val="0"/>
                <w:sz w:val="20"/>
                <w:szCs w:val="20"/>
              </w:rPr>
              <w:t xml:space="preserve">Support for people to integrate </w:t>
            </w:r>
          </w:p>
        </w:tc>
        <w:tc>
          <w:tcPr>
            <w:tcW w:w="3257" w:type="dxa"/>
          </w:tcPr>
          <w:p w14:paraId="33C4E022" w14:textId="77777777" w:rsidR="00963BC5" w:rsidRPr="000B345D" w:rsidRDefault="00963BC5" w:rsidP="00963BC5">
            <w:p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0B345D">
              <w:rPr>
                <w:b w:val="0"/>
                <w:sz w:val="20"/>
                <w:szCs w:val="20"/>
              </w:rPr>
              <w:t>-</w:t>
            </w:r>
            <w:r w:rsidRPr="000B345D">
              <w:rPr>
                <w:sz w:val="20"/>
                <w:szCs w:val="20"/>
              </w:rPr>
              <w:t>Economic Development</w:t>
            </w:r>
            <w:r w:rsidRPr="000B345D">
              <w:rPr>
                <w:b w:val="0"/>
                <w:sz w:val="20"/>
                <w:szCs w:val="20"/>
              </w:rPr>
              <w:t xml:space="preserve"> </w:t>
            </w:r>
          </w:p>
          <w:p w14:paraId="53E2DD22" w14:textId="77777777" w:rsidR="003D75B4" w:rsidRPr="003D75B4" w:rsidRDefault="003D75B4" w:rsidP="003D75B4">
            <w:pPr>
              <w:pStyle w:val="ListParagraph"/>
              <w:numPr>
                <w:ilvl w:val="0"/>
                <w:numId w:val="20"/>
              </w:numPr>
              <w:spacing w:line="36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3D75B4">
              <w:rPr>
                <w:b w:val="0"/>
                <w:sz w:val="20"/>
                <w:szCs w:val="20"/>
              </w:rPr>
              <w:t xml:space="preserve">Employment </w:t>
            </w:r>
          </w:p>
          <w:p w14:paraId="414A4468" w14:textId="77777777" w:rsidR="003D75B4" w:rsidRPr="003D75B4" w:rsidRDefault="003D75B4" w:rsidP="003D75B4">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 w:val="0"/>
                <w:sz w:val="20"/>
                <w:szCs w:val="20"/>
              </w:rPr>
            </w:pPr>
            <w:r w:rsidRPr="003D75B4">
              <w:rPr>
                <w:b w:val="0"/>
                <w:sz w:val="20"/>
                <w:szCs w:val="20"/>
              </w:rPr>
              <w:t xml:space="preserve">- Not having to move away for work </w:t>
            </w:r>
          </w:p>
          <w:p w14:paraId="592F2890" w14:textId="06DAF709" w:rsidR="003D75B4" w:rsidRDefault="003D75B4" w:rsidP="00E14E65">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Cs w:val="0"/>
                <w:sz w:val="20"/>
                <w:szCs w:val="20"/>
              </w:rPr>
            </w:pPr>
            <w:r w:rsidRPr="003D75B4">
              <w:rPr>
                <w:b w:val="0"/>
                <w:sz w:val="20"/>
                <w:szCs w:val="20"/>
              </w:rPr>
              <w:t xml:space="preserve">-Especially for trades </w:t>
            </w:r>
          </w:p>
          <w:p w14:paraId="1943D982" w14:textId="5BE67D92" w:rsidR="00E14E65" w:rsidRDefault="00E14E65" w:rsidP="00E14E65">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Cs w:val="0"/>
                <w:sz w:val="20"/>
                <w:szCs w:val="20"/>
              </w:rPr>
            </w:pPr>
            <w:r w:rsidRPr="00E14E65">
              <w:rPr>
                <w:b w:val="0"/>
                <w:sz w:val="20"/>
                <w:szCs w:val="20"/>
              </w:rPr>
              <w:t>-Retaining qualities of Sanday</w:t>
            </w:r>
          </w:p>
          <w:p w14:paraId="4E21114A" w14:textId="77777777" w:rsidR="00E14E65" w:rsidRPr="00E14E65" w:rsidRDefault="00E14E65" w:rsidP="00E14E65">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 xml:space="preserve">-Tax 2nd homes </w:t>
            </w:r>
          </w:p>
          <w:p w14:paraId="346C411A" w14:textId="65A12F2E" w:rsidR="00E14E65" w:rsidRPr="003D75B4" w:rsidRDefault="00E14E65" w:rsidP="00E14E65">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 No surcharges on parcel deliveries (and obligation to deliver)</w:t>
            </w:r>
          </w:p>
          <w:p w14:paraId="2E934EB8" w14:textId="1A03A390" w:rsidR="009B4389" w:rsidRPr="009B4389" w:rsidRDefault="009B4389" w:rsidP="00E14E65">
            <w:pPr>
              <w:pStyle w:val="ListParagraph"/>
              <w:spacing w:line="360" w:lineRule="auto"/>
              <w:ind w:left="765"/>
              <w:cnfStyle w:val="100000000000" w:firstRow="1" w:lastRow="0" w:firstColumn="0" w:lastColumn="0" w:oddVBand="0" w:evenVBand="0" w:oddHBand="0" w:evenHBand="0" w:firstRowFirstColumn="0" w:firstRowLastColumn="0" w:lastRowFirstColumn="0" w:lastRowLastColumn="0"/>
              <w:rPr>
                <w:b w:val="0"/>
                <w:sz w:val="20"/>
                <w:szCs w:val="20"/>
                <w:lang w:val="en-GB"/>
              </w:rPr>
            </w:pPr>
          </w:p>
        </w:tc>
        <w:tc>
          <w:tcPr>
            <w:tcW w:w="3257" w:type="dxa"/>
          </w:tcPr>
          <w:p w14:paraId="643FAFF3" w14:textId="77777777" w:rsidR="009D3F42" w:rsidRPr="00E14E65" w:rsidRDefault="009D3F42" w:rsidP="009D3F4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 xml:space="preserve"> -</w:t>
            </w:r>
            <w:r w:rsidRPr="00E14E65">
              <w:rPr>
                <w:sz w:val="20"/>
                <w:szCs w:val="20"/>
              </w:rPr>
              <w:t>Transport</w:t>
            </w:r>
          </w:p>
          <w:p w14:paraId="11292EA4" w14:textId="22944F37" w:rsidR="00E14E65" w:rsidRPr="00E14E65" w:rsidRDefault="00E14E65" w:rsidP="00E14E65">
            <w:pPr>
              <w:pStyle w:val="ListParagraph"/>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 xml:space="preserve">New ferries, lower cost &amp; joined up timetables </w:t>
            </w:r>
          </w:p>
          <w:p w14:paraId="73EEF389" w14:textId="78CD97AE" w:rsidR="00E14E65" w:rsidRPr="00E14E65" w:rsidRDefault="00E14E65" w:rsidP="00E14E65">
            <w:pPr>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Improve q</w:t>
            </w:r>
            <w:r w:rsidRPr="00E14E65">
              <w:rPr>
                <w:b w:val="0"/>
                <w:sz w:val="20"/>
                <w:szCs w:val="20"/>
              </w:rPr>
              <w:t xml:space="preserve">uality of service  </w:t>
            </w:r>
          </w:p>
          <w:p w14:paraId="3101C42F" w14:textId="0CC86FB5" w:rsidR="00E14E65" w:rsidRPr="00E14E65" w:rsidRDefault="00E14E65" w:rsidP="00E14E65">
            <w:pPr>
              <w:pStyle w:val="ListParagraph"/>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F</w:t>
            </w:r>
            <w:r w:rsidRPr="00E14E65">
              <w:rPr>
                <w:b w:val="0"/>
                <w:sz w:val="20"/>
                <w:szCs w:val="20"/>
              </w:rPr>
              <w:t xml:space="preserve">erry funding such as the Scottish Gov. provides in the Western Isles </w:t>
            </w:r>
          </w:p>
          <w:p w14:paraId="2BD00AD4" w14:textId="77777777" w:rsidR="00E14E65" w:rsidRPr="00E14E65" w:rsidRDefault="00E14E65" w:rsidP="00E14E65">
            <w:pPr>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Boats with disabled access</w:t>
            </w:r>
          </w:p>
          <w:p w14:paraId="673C32FE" w14:textId="77777777" w:rsidR="00E14E65" w:rsidRPr="00E14E65" w:rsidRDefault="00E14E65" w:rsidP="00E14E65">
            <w:pPr>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 xml:space="preserve">Joined up timetable with onward links </w:t>
            </w:r>
          </w:p>
          <w:p w14:paraId="0B7D1B29" w14:textId="77777777" w:rsidR="00E14E65" w:rsidRPr="00E14E65" w:rsidRDefault="00E14E65" w:rsidP="00E14E65">
            <w:pPr>
              <w:numPr>
                <w:ilvl w:val="0"/>
                <w:numId w:val="46"/>
              </w:num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E14E65">
              <w:rPr>
                <w:b w:val="0"/>
                <w:sz w:val="20"/>
                <w:szCs w:val="20"/>
              </w:rPr>
              <w:t>More weekend flights &amp; links to other Northern Isles</w:t>
            </w:r>
          </w:p>
          <w:p w14:paraId="294B86A4" w14:textId="77777777" w:rsidR="00963BC5" w:rsidRPr="00E14E65" w:rsidRDefault="00963BC5" w:rsidP="00E14E65">
            <w:pPr>
              <w:spacing w:line="360"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p>
        </w:tc>
      </w:tr>
      <w:tr w:rsidR="00963BC5" w:rsidRPr="00963BC5" w14:paraId="6C8154D2"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2D31F426" w14:textId="77777777" w:rsidR="00963BC5" w:rsidRPr="000B345D" w:rsidRDefault="00963BC5" w:rsidP="00963BC5">
            <w:pPr>
              <w:spacing w:line="360" w:lineRule="auto"/>
              <w:jc w:val="both"/>
              <w:rPr>
                <w:sz w:val="20"/>
                <w:szCs w:val="20"/>
              </w:rPr>
            </w:pPr>
            <w:r w:rsidRPr="00FC6170">
              <w:t>-</w:t>
            </w:r>
            <w:r w:rsidRPr="000B345D">
              <w:rPr>
                <w:sz w:val="20"/>
                <w:szCs w:val="20"/>
              </w:rPr>
              <w:t xml:space="preserve">Digital Connectivity  </w:t>
            </w:r>
          </w:p>
          <w:p w14:paraId="6FC86F92" w14:textId="77777777" w:rsidR="00E14E65" w:rsidRPr="00E14E65" w:rsidRDefault="00E14E65" w:rsidP="00E14E65">
            <w:pPr>
              <w:pStyle w:val="ListParagraph"/>
              <w:numPr>
                <w:ilvl w:val="0"/>
                <w:numId w:val="18"/>
              </w:numPr>
              <w:spacing w:line="360" w:lineRule="auto"/>
              <w:rPr>
                <w:b w:val="0"/>
                <w:sz w:val="20"/>
                <w:szCs w:val="20"/>
              </w:rPr>
            </w:pPr>
            <w:r w:rsidRPr="00E14E65">
              <w:rPr>
                <w:b w:val="0"/>
                <w:sz w:val="20"/>
                <w:szCs w:val="20"/>
              </w:rPr>
              <w:t xml:space="preserve">Key service </w:t>
            </w:r>
          </w:p>
          <w:p w14:paraId="776D1751" w14:textId="582BF278" w:rsidR="00E14E65" w:rsidRPr="00E14E65" w:rsidRDefault="00E14E65" w:rsidP="00E14E65">
            <w:pPr>
              <w:pStyle w:val="ListParagraph"/>
              <w:numPr>
                <w:ilvl w:val="0"/>
                <w:numId w:val="18"/>
              </w:numPr>
              <w:spacing w:line="360" w:lineRule="auto"/>
              <w:rPr>
                <w:b w:val="0"/>
                <w:sz w:val="20"/>
                <w:szCs w:val="20"/>
              </w:rPr>
            </w:pPr>
            <w:r w:rsidRPr="00E14E65">
              <w:rPr>
                <w:b w:val="0"/>
                <w:sz w:val="20"/>
                <w:szCs w:val="20"/>
              </w:rPr>
              <w:t xml:space="preserve">Must be faster &amp; more reliable </w:t>
            </w:r>
          </w:p>
          <w:p w14:paraId="2F247231" w14:textId="77777777" w:rsidR="00E14E65" w:rsidRPr="00E14E65" w:rsidRDefault="00E14E65" w:rsidP="00E14E65">
            <w:pPr>
              <w:pStyle w:val="ListParagraph"/>
              <w:numPr>
                <w:ilvl w:val="0"/>
                <w:numId w:val="18"/>
              </w:numPr>
              <w:spacing w:line="360" w:lineRule="auto"/>
              <w:rPr>
                <w:b w:val="0"/>
                <w:sz w:val="20"/>
                <w:szCs w:val="20"/>
              </w:rPr>
            </w:pPr>
            <w:r w:rsidRPr="00E14E65">
              <w:rPr>
                <w:b w:val="0"/>
                <w:sz w:val="20"/>
                <w:szCs w:val="20"/>
              </w:rPr>
              <w:t>Better broadband</w:t>
            </w:r>
          </w:p>
          <w:p w14:paraId="243D8DB5" w14:textId="77777777" w:rsidR="00E14E65" w:rsidRPr="00E14E65" w:rsidRDefault="00E14E65" w:rsidP="00E14E65">
            <w:pPr>
              <w:pStyle w:val="ListParagraph"/>
              <w:numPr>
                <w:ilvl w:val="0"/>
                <w:numId w:val="18"/>
              </w:numPr>
              <w:spacing w:line="360" w:lineRule="auto"/>
              <w:rPr>
                <w:b w:val="0"/>
                <w:sz w:val="20"/>
                <w:szCs w:val="20"/>
              </w:rPr>
            </w:pPr>
            <w:r w:rsidRPr="00E14E65">
              <w:rPr>
                <w:b w:val="0"/>
                <w:sz w:val="20"/>
                <w:szCs w:val="20"/>
              </w:rPr>
              <w:t xml:space="preserve">Improved mobile signal </w:t>
            </w:r>
          </w:p>
          <w:p w14:paraId="3C68AEE5" w14:textId="77777777" w:rsidR="00963BC5" w:rsidRPr="00E14E65" w:rsidRDefault="00963BC5" w:rsidP="00E14E65">
            <w:pPr>
              <w:spacing w:line="360" w:lineRule="auto"/>
            </w:pPr>
          </w:p>
        </w:tc>
        <w:tc>
          <w:tcPr>
            <w:tcW w:w="3257" w:type="dxa"/>
          </w:tcPr>
          <w:p w14:paraId="170A5E09" w14:textId="77777777" w:rsidR="00736F7A" w:rsidRPr="000B345D" w:rsidRDefault="00736F7A"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736F7A">
              <w:rPr>
                <w:b/>
              </w:rPr>
              <w:t xml:space="preserve">- </w:t>
            </w:r>
            <w:r w:rsidRPr="000B345D">
              <w:rPr>
                <w:b/>
                <w:sz w:val="20"/>
                <w:szCs w:val="20"/>
              </w:rPr>
              <w:t xml:space="preserve">Environmental protection </w:t>
            </w:r>
          </w:p>
          <w:p w14:paraId="588D6DA4" w14:textId="77777777" w:rsidR="00E14E65" w:rsidRPr="00E14E65" w:rsidRDefault="00E14E65" w:rsidP="00E14E65">
            <w:pPr>
              <w:pStyle w:val="paragraph"/>
              <w:numPr>
                <w:ilvl w:val="0"/>
                <w:numId w:val="25"/>
              </w:num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14E65">
              <w:rPr>
                <w:sz w:val="20"/>
                <w:szCs w:val="20"/>
              </w:rPr>
              <w:t xml:space="preserve">Recycling waste management reduction </w:t>
            </w:r>
          </w:p>
          <w:p w14:paraId="44B412EE" w14:textId="77777777" w:rsidR="00E14E65" w:rsidRPr="00E14E65" w:rsidRDefault="00E14E65" w:rsidP="00E14E65">
            <w:pPr>
              <w:pStyle w:val="paragraph"/>
              <w:numPr>
                <w:ilvl w:val="0"/>
                <w:numId w:val="25"/>
              </w:num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14E65">
              <w:rPr>
                <w:sz w:val="20"/>
                <w:szCs w:val="20"/>
              </w:rPr>
              <w:t xml:space="preserve">Respect for the environment </w:t>
            </w:r>
          </w:p>
          <w:p w14:paraId="4B4712F2" w14:textId="77777777" w:rsidR="00E14E65" w:rsidRPr="00E14E65" w:rsidRDefault="00E14E65" w:rsidP="00E14E65">
            <w:pPr>
              <w:pStyle w:val="paragraph"/>
              <w:numPr>
                <w:ilvl w:val="0"/>
                <w:numId w:val="25"/>
              </w:num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14E65">
              <w:rPr>
                <w:sz w:val="20"/>
                <w:szCs w:val="20"/>
              </w:rPr>
              <w:t xml:space="preserve">Better protection for wildlife &amp; habitats plus better enforcement </w:t>
            </w:r>
          </w:p>
          <w:p w14:paraId="6896FBFF" w14:textId="1618CCDA" w:rsidR="00963BC5" w:rsidRPr="00963BC5" w:rsidRDefault="00E14E65" w:rsidP="00E14E65">
            <w:pPr>
              <w:pStyle w:val="paragraph"/>
              <w:numPr>
                <w:ilvl w:val="0"/>
                <w:numId w:val="25"/>
              </w:num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pPr>
            <w:r w:rsidRPr="00E14E65">
              <w:rPr>
                <w:sz w:val="20"/>
                <w:szCs w:val="20"/>
              </w:rPr>
              <w:t>Recognition of climate change &amp; risk to Sanday of sea level rise</w:t>
            </w:r>
          </w:p>
        </w:tc>
        <w:tc>
          <w:tcPr>
            <w:tcW w:w="3257" w:type="dxa"/>
          </w:tcPr>
          <w:p w14:paraId="034E55F5" w14:textId="77777777" w:rsidR="00736F7A" w:rsidRPr="00736F7A" w:rsidRDefault="00675EF8" w:rsidP="00736F7A">
            <w:pPr>
              <w:spacing w:line="360" w:lineRule="auto"/>
              <w:jc w:val="both"/>
              <w:cnfStyle w:val="000000000000" w:firstRow="0" w:lastRow="0" w:firstColumn="0" w:lastColumn="0" w:oddVBand="0" w:evenVBand="0" w:oddHBand="0" w:evenHBand="0" w:firstRowFirstColumn="0" w:firstRowLastColumn="0" w:lastRowFirstColumn="0" w:lastRowLastColumn="0"/>
              <w:rPr>
                <w:b/>
              </w:rPr>
            </w:pPr>
            <w:r w:rsidRPr="00736F7A">
              <w:rPr>
                <w:b/>
              </w:rPr>
              <w:t xml:space="preserve"> </w:t>
            </w:r>
            <w:r w:rsidR="00736F7A" w:rsidRPr="00736F7A">
              <w:rPr>
                <w:b/>
              </w:rPr>
              <w:t>-</w:t>
            </w:r>
            <w:r w:rsidR="00736F7A" w:rsidRPr="009B4389">
              <w:rPr>
                <w:b/>
                <w:sz w:val="20"/>
                <w:szCs w:val="20"/>
              </w:rPr>
              <w:t>Health and wellbeing</w:t>
            </w:r>
            <w:r w:rsidR="00736F7A" w:rsidRPr="00736F7A">
              <w:rPr>
                <w:b/>
              </w:rPr>
              <w:t xml:space="preserve">  </w:t>
            </w:r>
          </w:p>
          <w:p w14:paraId="05175E17" w14:textId="748C6E6E" w:rsidR="00963BC5" w:rsidRPr="00E14E65" w:rsidRDefault="00E14E65" w:rsidP="00E14E65">
            <w:pPr>
              <w:pStyle w:val="paragraph"/>
              <w:numPr>
                <w:ilvl w:val="0"/>
                <w:numId w:val="47"/>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14E65">
              <w:rPr>
                <w:sz w:val="20"/>
                <w:szCs w:val="20"/>
              </w:rPr>
              <w:t>Elderly care</w:t>
            </w:r>
          </w:p>
        </w:tc>
      </w:tr>
      <w:tr w:rsidR="00736F7A" w:rsidRPr="00963BC5" w14:paraId="56C5AD34"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389FEC88" w14:textId="77777777" w:rsidR="00736F7A" w:rsidRPr="000B345D" w:rsidRDefault="00736F7A" w:rsidP="00736F7A">
            <w:pPr>
              <w:spacing w:line="360" w:lineRule="auto"/>
              <w:jc w:val="both"/>
              <w:rPr>
                <w:sz w:val="20"/>
                <w:szCs w:val="20"/>
              </w:rPr>
            </w:pPr>
            <w:r w:rsidRPr="000B345D">
              <w:rPr>
                <w:sz w:val="20"/>
                <w:szCs w:val="20"/>
              </w:rPr>
              <w:t xml:space="preserve">-Community empowerment  </w:t>
            </w:r>
          </w:p>
          <w:p w14:paraId="6657EDEE" w14:textId="1FD72A5C" w:rsidR="00736F7A" w:rsidRPr="00E14E65" w:rsidRDefault="00E14E65" w:rsidP="00E14E65">
            <w:pPr>
              <w:pStyle w:val="paragraph"/>
              <w:numPr>
                <w:ilvl w:val="0"/>
                <w:numId w:val="47"/>
              </w:numPr>
              <w:spacing w:before="0" w:beforeAutospacing="0" w:after="0" w:afterAutospacing="0"/>
              <w:jc w:val="both"/>
              <w:textAlignment w:val="baseline"/>
              <w:rPr>
                <w:b w:val="0"/>
                <w:sz w:val="20"/>
                <w:szCs w:val="20"/>
              </w:rPr>
            </w:pPr>
            <w:r w:rsidRPr="00E14E65">
              <w:rPr>
                <w:b w:val="0"/>
                <w:sz w:val="20"/>
                <w:szCs w:val="20"/>
              </w:rPr>
              <w:t xml:space="preserve">Joined up decision making </w:t>
            </w:r>
          </w:p>
        </w:tc>
        <w:tc>
          <w:tcPr>
            <w:tcW w:w="3257" w:type="dxa"/>
          </w:tcPr>
          <w:p w14:paraId="564FB41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t xml:space="preserve">-Fuel poverty  </w:t>
            </w:r>
          </w:p>
          <w:p w14:paraId="0E7B3C1F" w14:textId="77777777" w:rsidR="00E14E65" w:rsidRPr="00E14E65" w:rsidRDefault="00E14E65" w:rsidP="00E14E65">
            <w:pPr>
              <w:pStyle w:val="paragraph"/>
              <w:numPr>
                <w:ilvl w:val="0"/>
                <w:numId w:val="37"/>
              </w:numPr>
              <w:jc w:val="bot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E14E65">
              <w:rPr>
                <w:sz w:val="20"/>
                <w:szCs w:val="20"/>
              </w:rPr>
              <w:t>Fair energy prices</w:t>
            </w:r>
          </w:p>
          <w:p w14:paraId="1E203059" w14:textId="5DAD84B7" w:rsidR="00736F7A" w:rsidRPr="000B345D" w:rsidRDefault="00E14E65" w:rsidP="007A328D">
            <w:pPr>
              <w:pStyle w:val="paragraph"/>
              <w:numPr>
                <w:ilvl w:val="0"/>
                <w:numId w:val="37"/>
              </w:numPr>
              <w:jc w:val="both"/>
              <w:textAlignment w:val="baseline"/>
              <w:cnfStyle w:val="000000000000" w:firstRow="0" w:lastRow="0" w:firstColumn="0" w:lastColumn="0" w:oddVBand="0" w:evenVBand="0" w:oddHBand="0" w:evenHBand="0" w:firstRowFirstColumn="0" w:firstRowLastColumn="0" w:lastRowFirstColumn="0" w:lastRowLastColumn="0"/>
              <w:rPr>
                <w:b/>
                <w:sz w:val="20"/>
                <w:szCs w:val="20"/>
              </w:rPr>
            </w:pPr>
            <w:r w:rsidRPr="00E14E65">
              <w:rPr>
                <w:sz w:val="20"/>
                <w:szCs w:val="20"/>
              </w:rPr>
              <w:t>Cheaper fuel bills (especially electricity)</w:t>
            </w:r>
          </w:p>
        </w:tc>
        <w:tc>
          <w:tcPr>
            <w:tcW w:w="3257" w:type="dxa"/>
          </w:tcPr>
          <w:p w14:paraId="53EB8C64" w14:textId="77777777" w:rsidR="009D6BCF" w:rsidRPr="000B345D" w:rsidRDefault="009D6BCF" w:rsidP="009D6BCF">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sidRPr="000B345D">
              <w:rPr>
                <w:b/>
                <w:sz w:val="20"/>
                <w:szCs w:val="20"/>
              </w:rPr>
              <w:t xml:space="preserve">-Land management  </w:t>
            </w:r>
          </w:p>
          <w:p w14:paraId="3C7B06EE" w14:textId="6ABF3246" w:rsidR="00736F7A" w:rsidRPr="00E14E65" w:rsidRDefault="00E14E65" w:rsidP="00E14E65">
            <w:pPr>
              <w:pStyle w:val="paragraph"/>
              <w:numPr>
                <w:ilvl w:val="0"/>
                <w:numId w:val="38"/>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b/>
                <w:sz w:val="20"/>
                <w:szCs w:val="20"/>
              </w:rPr>
            </w:pPr>
            <w:r w:rsidRPr="00E14E65">
              <w:rPr>
                <w:b/>
                <w:sz w:val="20"/>
                <w:szCs w:val="20"/>
              </w:rPr>
              <w:t>G</w:t>
            </w:r>
            <w:r w:rsidRPr="00E14E65">
              <w:rPr>
                <w:sz w:val="20"/>
                <w:szCs w:val="20"/>
              </w:rPr>
              <w:t xml:space="preserve">eese are trouble </w:t>
            </w:r>
          </w:p>
        </w:tc>
      </w:tr>
      <w:tr w:rsidR="00736F7A" w:rsidRPr="00963BC5" w14:paraId="094CDC5F"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78928E6F" w14:textId="77777777" w:rsidR="009D6BCF" w:rsidRPr="000B345D" w:rsidRDefault="009D6BCF" w:rsidP="009D6BCF">
            <w:pPr>
              <w:spacing w:line="360" w:lineRule="auto"/>
              <w:jc w:val="both"/>
              <w:rPr>
                <w:sz w:val="20"/>
                <w:szCs w:val="20"/>
              </w:rPr>
            </w:pPr>
            <w:r w:rsidRPr="000B345D">
              <w:rPr>
                <w:sz w:val="20"/>
                <w:szCs w:val="20"/>
              </w:rPr>
              <w:lastRenderedPageBreak/>
              <w:t xml:space="preserve">-Biosecurity  </w:t>
            </w:r>
          </w:p>
          <w:p w14:paraId="07BB0B3F" w14:textId="77777777" w:rsidR="00DF00B3" w:rsidRPr="00DF00B3" w:rsidRDefault="00DF00B3" w:rsidP="00DF00B3">
            <w:pPr>
              <w:pStyle w:val="ListParagraph"/>
              <w:numPr>
                <w:ilvl w:val="0"/>
                <w:numId w:val="39"/>
              </w:numPr>
              <w:spacing w:line="360" w:lineRule="auto"/>
              <w:jc w:val="both"/>
              <w:rPr>
                <w:b w:val="0"/>
                <w:sz w:val="20"/>
                <w:szCs w:val="20"/>
              </w:rPr>
            </w:pPr>
            <w:r w:rsidRPr="00DF00B3">
              <w:rPr>
                <w:b w:val="0"/>
                <w:sz w:val="20"/>
                <w:szCs w:val="20"/>
              </w:rPr>
              <w:t xml:space="preserve">No introduction of non-native species </w:t>
            </w:r>
          </w:p>
          <w:p w14:paraId="2DAB167A" w14:textId="6EA57CB1" w:rsidR="00DF00B3" w:rsidRPr="00DF00B3" w:rsidRDefault="00DF00B3" w:rsidP="00DF00B3">
            <w:pPr>
              <w:pStyle w:val="ListParagraph"/>
              <w:numPr>
                <w:ilvl w:val="0"/>
                <w:numId w:val="39"/>
              </w:numPr>
              <w:spacing w:line="360" w:lineRule="auto"/>
              <w:jc w:val="both"/>
              <w:rPr>
                <w:b w:val="0"/>
                <w:sz w:val="20"/>
                <w:szCs w:val="20"/>
              </w:rPr>
            </w:pPr>
            <w:r w:rsidRPr="00DF00B3">
              <w:rPr>
                <w:b w:val="0"/>
                <w:sz w:val="20"/>
                <w:szCs w:val="20"/>
              </w:rPr>
              <w:t xml:space="preserve">Control import of </w:t>
            </w:r>
            <w:r w:rsidR="007A328D" w:rsidRPr="00DF00B3">
              <w:rPr>
                <w:b w:val="0"/>
                <w:sz w:val="20"/>
                <w:szCs w:val="20"/>
              </w:rPr>
              <w:t>honeybees</w:t>
            </w:r>
            <w:r w:rsidRPr="00DF00B3">
              <w:rPr>
                <w:b w:val="0"/>
                <w:sz w:val="20"/>
                <w:szCs w:val="20"/>
              </w:rPr>
              <w:t xml:space="preserve"> into Orkney </w:t>
            </w:r>
          </w:p>
          <w:p w14:paraId="2C879164" w14:textId="7A1096A9" w:rsidR="009B4389" w:rsidRPr="007A328D" w:rsidRDefault="00DF00B3" w:rsidP="009B4389">
            <w:pPr>
              <w:pStyle w:val="ListParagraph"/>
              <w:numPr>
                <w:ilvl w:val="0"/>
                <w:numId w:val="39"/>
              </w:numPr>
              <w:spacing w:line="360" w:lineRule="auto"/>
              <w:jc w:val="both"/>
              <w:rPr>
                <w:b w:val="0"/>
                <w:sz w:val="20"/>
                <w:szCs w:val="20"/>
              </w:rPr>
            </w:pPr>
            <w:r w:rsidRPr="00DF00B3">
              <w:rPr>
                <w:b w:val="0"/>
                <w:sz w:val="20"/>
                <w:szCs w:val="20"/>
              </w:rPr>
              <w:t>No release of gamebirds</w:t>
            </w:r>
          </w:p>
        </w:tc>
        <w:tc>
          <w:tcPr>
            <w:tcW w:w="3257" w:type="dxa"/>
          </w:tcPr>
          <w:p w14:paraId="6E4F1780" w14:textId="2F085AFC" w:rsidR="00736F7A" w:rsidRPr="00DF00B3" w:rsidRDefault="00DF00B3" w:rsidP="00DF00B3">
            <w:pPr>
              <w:pStyle w:val="paragraph"/>
              <w:numPr>
                <w:ilvl w:val="0"/>
                <w:numId w:val="44"/>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
                <w:sz w:val="20"/>
                <w:szCs w:val="20"/>
              </w:rPr>
            </w:pPr>
            <w:r w:rsidRPr="00DF00B3">
              <w:rPr>
                <w:b/>
                <w:sz w:val="20"/>
                <w:szCs w:val="20"/>
              </w:rPr>
              <w:t xml:space="preserve">Larger range of activities </w:t>
            </w:r>
          </w:p>
        </w:tc>
        <w:tc>
          <w:tcPr>
            <w:tcW w:w="3257" w:type="dxa"/>
          </w:tcPr>
          <w:p w14:paraId="661C8BFF" w14:textId="29326BC4" w:rsidR="000B345D" w:rsidRPr="00DF00B3" w:rsidRDefault="000B345D" w:rsidP="00DF00B3">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DF00B3">
              <w:rPr>
                <w:sz w:val="20"/>
                <w:szCs w:val="20"/>
                <w:lang w:val="en-GB"/>
              </w:rPr>
              <w:t> </w:t>
            </w:r>
          </w:p>
          <w:p w14:paraId="7033ABA5" w14:textId="77777777" w:rsidR="00736F7A" w:rsidRPr="00736F7A" w:rsidRDefault="00736F7A"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27E00243" w14:textId="77777777" w:rsidR="00963BC5" w:rsidRDefault="00963BC5" w:rsidP="00963BC5">
      <w:pPr>
        <w:spacing w:line="360" w:lineRule="auto"/>
        <w:jc w:val="both"/>
      </w:pPr>
    </w:p>
    <w:p w14:paraId="57C394D0" w14:textId="77777777" w:rsidR="00675EF8" w:rsidRPr="00963BC5" w:rsidRDefault="00675EF8" w:rsidP="009D5A81"/>
    <w:sectPr w:rsidR="00675EF8" w:rsidRPr="00963BC5" w:rsidSect="00873ABD">
      <w:headerReference w:type="default" r:id="rId19"/>
      <w:footerReference w:type="default" r:id="rId20"/>
      <w:pgSz w:w="11900" w:h="16840"/>
      <w:pgMar w:top="3119" w:right="843" w:bottom="1440" w:left="1276" w:header="0" w:footer="4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CE0E6" w14:textId="77777777" w:rsidR="009B5DDD" w:rsidRDefault="009B5DDD">
      <w:r>
        <w:separator/>
      </w:r>
    </w:p>
  </w:endnote>
  <w:endnote w:type="continuationSeparator" w:id="0">
    <w:p w14:paraId="3DC64DE4" w14:textId="77777777" w:rsidR="009B5DDD" w:rsidRDefault="009B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DFCD" w14:textId="77777777" w:rsidR="00672130" w:rsidRDefault="00672130" w:rsidP="00672130">
    <w:pPr>
      <w:pStyle w:val="Footer"/>
      <w:ind w:left="-567"/>
    </w:pPr>
    <w:r>
      <w:rPr>
        <w:noProof/>
        <w:lang w:val="en-GB" w:eastAsia="en-GB"/>
      </w:rPr>
      <w:drawing>
        <wp:inline distT="0" distB="0" distL="0" distR="0" wp14:anchorId="62AAE6FC" wp14:editId="516C3FF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665B6" w14:textId="77777777" w:rsidR="009B5DDD" w:rsidRDefault="009B5DDD">
      <w:r>
        <w:separator/>
      </w:r>
    </w:p>
  </w:footnote>
  <w:footnote w:type="continuationSeparator" w:id="0">
    <w:p w14:paraId="283DD33F" w14:textId="77777777" w:rsidR="009B5DDD" w:rsidRDefault="009B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67E91" w14:textId="77777777" w:rsidR="00672130" w:rsidRDefault="00672130" w:rsidP="00FA096F">
    <w:pPr>
      <w:pStyle w:val="Header"/>
      <w:ind w:left="-567"/>
    </w:pPr>
    <w:r>
      <w:rPr>
        <w:noProof/>
        <w:lang w:val="en-GB" w:eastAsia="en-GB"/>
      </w:rPr>
      <w:drawing>
        <wp:inline distT="0" distB="0" distL="0" distR="0" wp14:anchorId="6B4812E6" wp14:editId="4709EB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6D2"/>
    <w:multiLevelType w:val="multilevel"/>
    <w:tmpl w:val="03425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003077"/>
    <w:multiLevelType w:val="multilevel"/>
    <w:tmpl w:val="F2425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F4239B"/>
    <w:multiLevelType w:val="hybridMultilevel"/>
    <w:tmpl w:val="6FC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16E62"/>
    <w:multiLevelType w:val="hybridMultilevel"/>
    <w:tmpl w:val="8E62D502"/>
    <w:lvl w:ilvl="0" w:tplc="4DC27A20">
      <w:start w:val="1"/>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3A1F97"/>
    <w:multiLevelType w:val="hybridMultilevel"/>
    <w:tmpl w:val="362A7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00386"/>
    <w:multiLevelType w:val="multilevel"/>
    <w:tmpl w:val="9C9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917FB"/>
    <w:multiLevelType w:val="multilevel"/>
    <w:tmpl w:val="452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31943"/>
    <w:multiLevelType w:val="multilevel"/>
    <w:tmpl w:val="996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867B6"/>
    <w:multiLevelType w:val="hybridMultilevel"/>
    <w:tmpl w:val="EF40F9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B2E53"/>
    <w:multiLevelType w:val="multilevel"/>
    <w:tmpl w:val="BF9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071E6D"/>
    <w:multiLevelType w:val="multilevel"/>
    <w:tmpl w:val="CA6C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D5683"/>
    <w:multiLevelType w:val="hybridMultilevel"/>
    <w:tmpl w:val="B074F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C2166"/>
    <w:multiLevelType w:val="hybridMultilevel"/>
    <w:tmpl w:val="0F08F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86E91"/>
    <w:multiLevelType w:val="hybridMultilevel"/>
    <w:tmpl w:val="E838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61135"/>
    <w:multiLevelType w:val="multilevel"/>
    <w:tmpl w:val="C1E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3B41C4"/>
    <w:multiLevelType w:val="multilevel"/>
    <w:tmpl w:val="88CC8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FC7F40"/>
    <w:multiLevelType w:val="hybridMultilevel"/>
    <w:tmpl w:val="54BE7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A484494"/>
    <w:multiLevelType w:val="hybridMultilevel"/>
    <w:tmpl w:val="BE96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568C8"/>
    <w:multiLevelType w:val="hybridMultilevel"/>
    <w:tmpl w:val="FA7C0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709FD"/>
    <w:multiLevelType w:val="multilevel"/>
    <w:tmpl w:val="DEA4D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B67752"/>
    <w:multiLevelType w:val="multilevel"/>
    <w:tmpl w:val="994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187A89"/>
    <w:multiLevelType w:val="hybridMultilevel"/>
    <w:tmpl w:val="49665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E2E76"/>
    <w:multiLevelType w:val="multilevel"/>
    <w:tmpl w:val="301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667317"/>
    <w:multiLevelType w:val="hybridMultilevel"/>
    <w:tmpl w:val="207C9F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A186D15"/>
    <w:multiLevelType w:val="multilevel"/>
    <w:tmpl w:val="3A680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D436EE8"/>
    <w:multiLevelType w:val="hybridMultilevel"/>
    <w:tmpl w:val="F9B0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B34F3"/>
    <w:multiLevelType w:val="multilevel"/>
    <w:tmpl w:val="1F60E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68D421B"/>
    <w:multiLevelType w:val="multilevel"/>
    <w:tmpl w:val="7CC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FC16B5"/>
    <w:multiLevelType w:val="multilevel"/>
    <w:tmpl w:val="A0F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F5BA9"/>
    <w:multiLevelType w:val="multilevel"/>
    <w:tmpl w:val="79B22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52D6C7B"/>
    <w:multiLevelType w:val="multilevel"/>
    <w:tmpl w:val="E7F4F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CA6278"/>
    <w:multiLevelType w:val="multilevel"/>
    <w:tmpl w:val="BBE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601A52"/>
    <w:multiLevelType w:val="hybridMultilevel"/>
    <w:tmpl w:val="77903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458A9"/>
    <w:multiLevelType w:val="hybridMultilevel"/>
    <w:tmpl w:val="4C0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40F3A"/>
    <w:multiLevelType w:val="multilevel"/>
    <w:tmpl w:val="9A9A7B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AEE3248"/>
    <w:multiLevelType w:val="hybridMultilevel"/>
    <w:tmpl w:val="51E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30BC7"/>
    <w:multiLevelType w:val="hybridMultilevel"/>
    <w:tmpl w:val="5D44737A"/>
    <w:lvl w:ilvl="0" w:tplc="A20AC60A">
      <w:start w:val="1"/>
      <w:numFmt w:val="decimal"/>
      <w:lvlText w:val="%1."/>
      <w:lvlJc w:val="left"/>
      <w:pPr>
        <w:ind w:left="763" w:hanging="360"/>
      </w:pPr>
      <w:rPr>
        <w:rFonts w:asciiTheme="minorHAnsi" w:eastAsiaTheme="minorHAnsi" w:hAnsiTheme="minorHAnsi" w:cstheme="minorBidi"/>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7" w15:restartNumberingAfterBreak="0">
    <w:nsid w:val="64D62F12"/>
    <w:multiLevelType w:val="multilevel"/>
    <w:tmpl w:val="252EE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A9742E"/>
    <w:multiLevelType w:val="multilevel"/>
    <w:tmpl w:val="CEC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554CA9"/>
    <w:multiLevelType w:val="multilevel"/>
    <w:tmpl w:val="48B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B26CD0"/>
    <w:multiLevelType w:val="multilevel"/>
    <w:tmpl w:val="4F943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2BB33A3"/>
    <w:multiLevelType w:val="multilevel"/>
    <w:tmpl w:val="6EE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CF188C"/>
    <w:multiLevelType w:val="multilevel"/>
    <w:tmpl w:val="DDA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3F50D5"/>
    <w:multiLevelType w:val="multilevel"/>
    <w:tmpl w:val="873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B1985"/>
    <w:multiLevelType w:val="multilevel"/>
    <w:tmpl w:val="93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611135"/>
    <w:multiLevelType w:val="hybridMultilevel"/>
    <w:tmpl w:val="81588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344B08"/>
    <w:multiLevelType w:val="multilevel"/>
    <w:tmpl w:val="611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23"/>
  </w:num>
  <w:num w:numId="3">
    <w:abstractNumId w:val="21"/>
  </w:num>
  <w:num w:numId="4">
    <w:abstractNumId w:val="8"/>
  </w:num>
  <w:num w:numId="5">
    <w:abstractNumId w:val="13"/>
  </w:num>
  <w:num w:numId="6">
    <w:abstractNumId w:val="11"/>
  </w:num>
  <w:num w:numId="7">
    <w:abstractNumId w:val="18"/>
  </w:num>
  <w:num w:numId="8">
    <w:abstractNumId w:val="32"/>
  </w:num>
  <w:num w:numId="9">
    <w:abstractNumId w:val="12"/>
  </w:num>
  <w:num w:numId="10">
    <w:abstractNumId w:val="44"/>
  </w:num>
  <w:num w:numId="11">
    <w:abstractNumId w:val="19"/>
  </w:num>
  <w:num w:numId="12">
    <w:abstractNumId w:val="10"/>
  </w:num>
  <w:num w:numId="13">
    <w:abstractNumId w:val="0"/>
  </w:num>
  <w:num w:numId="14">
    <w:abstractNumId w:val="43"/>
  </w:num>
  <w:num w:numId="15">
    <w:abstractNumId w:val="29"/>
  </w:num>
  <w:num w:numId="16">
    <w:abstractNumId w:val="9"/>
  </w:num>
  <w:num w:numId="17">
    <w:abstractNumId w:val="24"/>
  </w:num>
  <w:num w:numId="18">
    <w:abstractNumId w:val="25"/>
  </w:num>
  <w:num w:numId="19">
    <w:abstractNumId w:val="2"/>
  </w:num>
  <w:num w:numId="20">
    <w:abstractNumId w:val="16"/>
  </w:num>
  <w:num w:numId="21">
    <w:abstractNumId w:val="27"/>
  </w:num>
  <w:num w:numId="22">
    <w:abstractNumId w:val="40"/>
  </w:num>
  <w:num w:numId="23">
    <w:abstractNumId w:val="14"/>
  </w:num>
  <w:num w:numId="24">
    <w:abstractNumId w:val="26"/>
  </w:num>
  <w:num w:numId="25">
    <w:abstractNumId w:val="22"/>
  </w:num>
  <w:num w:numId="26">
    <w:abstractNumId w:val="46"/>
  </w:num>
  <w:num w:numId="27">
    <w:abstractNumId w:val="34"/>
  </w:num>
  <w:num w:numId="28">
    <w:abstractNumId w:val="5"/>
  </w:num>
  <w:num w:numId="29">
    <w:abstractNumId w:val="15"/>
  </w:num>
  <w:num w:numId="30">
    <w:abstractNumId w:val="42"/>
  </w:num>
  <w:num w:numId="31">
    <w:abstractNumId w:val="37"/>
  </w:num>
  <w:num w:numId="32">
    <w:abstractNumId w:val="20"/>
  </w:num>
  <w:num w:numId="33">
    <w:abstractNumId w:val="41"/>
  </w:num>
  <w:num w:numId="34">
    <w:abstractNumId w:val="30"/>
  </w:num>
  <w:num w:numId="35">
    <w:abstractNumId w:val="39"/>
  </w:num>
  <w:num w:numId="36">
    <w:abstractNumId w:val="1"/>
  </w:num>
  <w:num w:numId="37">
    <w:abstractNumId w:val="7"/>
  </w:num>
  <w:num w:numId="38">
    <w:abstractNumId w:val="38"/>
  </w:num>
  <w:num w:numId="39">
    <w:abstractNumId w:val="35"/>
  </w:num>
  <w:num w:numId="40">
    <w:abstractNumId w:val="31"/>
  </w:num>
  <w:num w:numId="41">
    <w:abstractNumId w:val="6"/>
  </w:num>
  <w:num w:numId="42">
    <w:abstractNumId w:val="28"/>
  </w:num>
  <w:num w:numId="43">
    <w:abstractNumId w:val="36"/>
  </w:num>
  <w:num w:numId="44">
    <w:abstractNumId w:val="3"/>
  </w:num>
  <w:num w:numId="45">
    <w:abstractNumId w:val="4"/>
  </w:num>
  <w:num w:numId="46">
    <w:abstractNumId w:val="33"/>
  </w:num>
  <w:num w:numId="47">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67E0"/>
    <w:rsid w:val="0003520C"/>
    <w:rsid w:val="00035C1D"/>
    <w:rsid w:val="00080071"/>
    <w:rsid w:val="00095F8C"/>
    <w:rsid w:val="000A72E6"/>
    <w:rsid w:val="000B345D"/>
    <w:rsid w:val="000C0FB2"/>
    <w:rsid w:val="001218DD"/>
    <w:rsid w:val="0017716B"/>
    <w:rsid w:val="001A216A"/>
    <w:rsid w:val="001A3D31"/>
    <w:rsid w:val="001B2C6E"/>
    <w:rsid w:val="001B771E"/>
    <w:rsid w:val="001F05AC"/>
    <w:rsid w:val="00206B4B"/>
    <w:rsid w:val="002177C2"/>
    <w:rsid w:val="00222952"/>
    <w:rsid w:val="00241356"/>
    <w:rsid w:val="0025053E"/>
    <w:rsid w:val="00250D5D"/>
    <w:rsid w:val="00257265"/>
    <w:rsid w:val="002B1B75"/>
    <w:rsid w:val="002D447E"/>
    <w:rsid w:val="003400F8"/>
    <w:rsid w:val="00343763"/>
    <w:rsid w:val="0034585C"/>
    <w:rsid w:val="00370D2C"/>
    <w:rsid w:val="003D19A6"/>
    <w:rsid w:val="003D75B4"/>
    <w:rsid w:val="003D77FB"/>
    <w:rsid w:val="003E1A65"/>
    <w:rsid w:val="0042027E"/>
    <w:rsid w:val="00425C6B"/>
    <w:rsid w:val="00437D1D"/>
    <w:rsid w:val="0045477E"/>
    <w:rsid w:val="00476C06"/>
    <w:rsid w:val="00483DA3"/>
    <w:rsid w:val="004A6574"/>
    <w:rsid w:val="004B7B96"/>
    <w:rsid w:val="004C2019"/>
    <w:rsid w:val="004E4FB0"/>
    <w:rsid w:val="004E762A"/>
    <w:rsid w:val="00504FC7"/>
    <w:rsid w:val="00516F82"/>
    <w:rsid w:val="005247CC"/>
    <w:rsid w:val="005554D5"/>
    <w:rsid w:val="0056056D"/>
    <w:rsid w:val="00586FF4"/>
    <w:rsid w:val="005D2005"/>
    <w:rsid w:val="005E0A3B"/>
    <w:rsid w:val="005E7396"/>
    <w:rsid w:val="005F2A1A"/>
    <w:rsid w:val="005F58FA"/>
    <w:rsid w:val="006109FE"/>
    <w:rsid w:val="006126B3"/>
    <w:rsid w:val="00613548"/>
    <w:rsid w:val="00661289"/>
    <w:rsid w:val="00672130"/>
    <w:rsid w:val="0067438B"/>
    <w:rsid w:val="00675EF8"/>
    <w:rsid w:val="006A76F2"/>
    <w:rsid w:val="006A78E4"/>
    <w:rsid w:val="006B66C9"/>
    <w:rsid w:val="006C2EB9"/>
    <w:rsid w:val="006D0DCD"/>
    <w:rsid w:val="007152D0"/>
    <w:rsid w:val="0072464A"/>
    <w:rsid w:val="00730724"/>
    <w:rsid w:val="00736F7A"/>
    <w:rsid w:val="007437F2"/>
    <w:rsid w:val="007711C2"/>
    <w:rsid w:val="00795D85"/>
    <w:rsid w:val="007A0D97"/>
    <w:rsid w:val="007A328D"/>
    <w:rsid w:val="007B0EB6"/>
    <w:rsid w:val="0080155E"/>
    <w:rsid w:val="00821FCB"/>
    <w:rsid w:val="00830795"/>
    <w:rsid w:val="008572C4"/>
    <w:rsid w:val="00857AAD"/>
    <w:rsid w:val="00872E12"/>
    <w:rsid w:val="00873ABD"/>
    <w:rsid w:val="008A659F"/>
    <w:rsid w:val="008A7FCD"/>
    <w:rsid w:val="008D2C80"/>
    <w:rsid w:val="008D44C0"/>
    <w:rsid w:val="00904C31"/>
    <w:rsid w:val="0092438A"/>
    <w:rsid w:val="0092750C"/>
    <w:rsid w:val="0094223B"/>
    <w:rsid w:val="009457AF"/>
    <w:rsid w:val="0095610D"/>
    <w:rsid w:val="00963BC5"/>
    <w:rsid w:val="00967D01"/>
    <w:rsid w:val="0097773A"/>
    <w:rsid w:val="009A0B5D"/>
    <w:rsid w:val="009A2EC1"/>
    <w:rsid w:val="009B4389"/>
    <w:rsid w:val="009B5DDD"/>
    <w:rsid w:val="009D3F42"/>
    <w:rsid w:val="009D5A81"/>
    <w:rsid w:val="009D6BCF"/>
    <w:rsid w:val="009E4B51"/>
    <w:rsid w:val="009F2797"/>
    <w:rsid w:val="00A152C6"/>
    <w:rsid w:val="00A176CC"/>
    <w:rsid w:val="00A33D2D"/>
    <w:rsid w:val="00A6437E"/>
    <w:rsid w:val="00A67B6A"/>
    <w:rsid w:val="00A7388B"/>
    <w:rsid w:val="00A80DC9"/>
    <w:rsid w:val="00AA379F"/>
    <w:rsid w:val="00AF689E"/>
    <w:rsid w:val="00B22A56"/>
    <w:rsid w:val="00B32E08"/>
    <w:rsid w:val="00B46496"/>
    <w:rsid w:val="00B522B6"/>
    <w:rsid w:val="00B56C6C"/>
    <w:rsid w:val="00B61F76"/>
    <w:rsid w:val="00B87DB5"/>
    <w:rsid w:val="00BA10CA"/>
    <w:rsid w:val="00BC7D02"/>
    <w:rsid w:val="00BF0477"/>
    <w:rsid w:val="00C429FC"/>
    <w:rsid w:val="00C842AA"/>
    <w:rsid w:val="00CA731D"/>
    <w:rsid w:val="00CD461C"/>
    <w:rsid w:val="00CF45E7"/>
    <w:rsid w:val="00D453E7"/>
    <w:rsid w:val="00D503C8"/>
    <w:rsid w:val="00D92044"/>
    <w:rsid w:val="00DC3E3E"/>
    <w:rsid w:val="00DC528C"/>
    <w:rsid w:val="00DF00B3"/>
    <w:rsid w:val="00DF4CC4"/>
    <w:rsid w:val="00E11707"/>
    <w:rsid w:val="00E14E65"/>
    <w:rsid w:val="00E1613B"/>
    <w:rsid w:val="00E203C7"/>
    <w:rsid w:val="00E65FF2"/>
    <w:rsid w:val="00E72B0B"/>
    <w:rsid w:val="00E76F89"/>
    <w:rsid w:val="00E80687"/>
    <w:rsid w:val="00E87AED"/>
    <w:rsid w:val="00EA5885"/>
    <w:rsid w:val="00EC4298"/>
    <w:rsid w:val="00ED75FD"/>
    <w:rsid w:val="00EE4785"/>
    <w:rsid w:val="00EE4AF8"/>
    <w:rsid w:val="00EE511A"/>
    <w:rsid w:val="00F248AF"/>
    <w:rsid w:val="00F36C32"/>
    <w:rsid w:val="00F5061D"/>
    <w:rsid w:val="00F579D3"/>
    <w:rsid w:val="00F94DB2"/>
    <w:rsid w:val="00F976F2"/>
    <w:rsid w:val="00FA063B"/>
    <w:rsid w:val="00FA096F"/>
    <w:rsid w:val="00FB6A41"/>
    <w:rsid w:val="00FC2F6C"/>
    <w:rsid w:val="00FC61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B5AB"/>
  <w15:docId w15:val="{756BFE54-A9E5-49A3-82A2-A18CBFA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unhideWhenUsed/>
    <w:rsid w:val="0034585C"/>
    <w:pPr>
      <w:tabs>
        <w:tab w:val="center" w:pos="4320"/>
        <w:tab w:val="right" w:pos="8640"/>
      </w:tabs>
    </w:pPr>
  </w:style>
  <w:style w:type="character" w:customStyle="1" w:styleId="FooterChar">
    <w:name w:val="Footer Char"/>
    <w:basedOn w:val="DefaultParagraphFont"/>
    <w:link w:val="Footer"/>
    <w:uiPriority w:val="99"/>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E76F89"/>
    <w:rPr>
      <w:color w:val="0000FF" w:themeColor="hyperlink"/>
      <w:u w:val="single"/>
    </w:rPr>
  </w:style>
  <w:style w:type="table" w:styleId="TableGrid">
    <w:name w:val="Table Grid"/>
    <w:basedOn w:val="TableNormal"/>
    <w:uiPriority w:val="39"/>
    <w:rsid w:val="00E7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D85"/>
    <w:pPr>
      <w:ind w:left="720"/>
      <w:contextualSpacing/>
    </w:pPr>
  </w:style>
  <w:style w:type="character" w:styleId="CommentReference">
    <w:name w:val="annotation reference"/>
    <w:basedOn w:val="DefaultParagraphFont"/>
    <w:uiPriority w:val="99"/>
    <w:semiHidden/>
    <w:unhideWhenUsed/>
    <w:rsid w:val="00B61F76"/>
    <w:rPr>
      <w:sz w:val="16"/>
      <w:szCs w:val="16"/>
    </w:rPr>
  </w:style>
  <w:style w:type="paragraph" w:styleId="CommentText">
    <w:name w:val="annotation text"/>
    <w:basedOn w:val="Normal"/>
    <w:link w:val="CommentTextChar"/>
    <w:uiPriority w:val="99"/>
    <w:semiHidden/>
    <w:unhideWhenUsed/>
    <w:rsid w:val="00B61F76"/>
    <w:rPr>
      <w:sz w:val="20"/>
      <w:szCs w:val="20"/>
    </w:rPr>
  </w:style>
  <w:style w:type="character" w:customStyle="1" w:styleId="CommentTextChar">
    <w:name w:val="Comment Text Char"/>
    <w:basedOn w:val="DefaultParagraphFont"/>
    <w:link w:val="CommentText"/>
    <w:uiPriority w:val="99"/>
    <w:semiHidden/>
    <w:rsid w:val="00B61F76"/>
    <w:rPr>
      <w:sz w:val="20"/>
      <w:szCs w:val="20"/>
    </w:rPr>
  </w:style>
  <w:style w:type="paragraph" w:styleId="CommentSubject">
    <w:name w:val="annotation subject"/>
    <w:basedOn w:val="CommentText"/>
    <w:next w:val="CommentText"/>
    <w:link w:val="CommentSubjectChar"/>
    <w:uiPriority w:val="99"/>
    <w:semiHidden/>
    <w:unhideWhenUsed/>
    <w:rsid w:val="00B61F76"/>
    <w:rPr>
      <w:b/>
      <w:bCs/>
    </w:rPr>
  </w:style>
  <w:style w:type="character" w:customStyle="1" w:styleId="CommentSubjectChar">
    <w:name w:val="Comment Subject Char"/>
    <w:basedOn w:val="CommentTextChar"/>
    <w:link w:val="CommentSubject"/>
    <w:uiPriority w:val="99"/>
    <w:semiHidden/>
    <w:rsid w:val="00B61F76"/>
    <w:rPr>
      <w:b/>
      <w:bCs/>
      <w:sz w:val="20"/>
      <w:szCs w:val="20"/>
    </w:rPr>
  </w:style>
  <w:style w:type="table" w:styleId="GridTable5Dark-Accent6">
    <w:name w:val="Grid Table 5 Dark Accent 6"/>
    <w:basedOn w:val="TableNormal"/>
    <w:uiPriority w:val="50"/>
    <w:rsid w:val="0096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Accent6">
    <w:name w:val="Grid Table 1 Light Accent 6"/>
    <w:basedOn w:val="TableNormal"/>
    <w:uiPriority w:val="46"/>
    <w:rsid w:val="00963B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0B3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B345D"/>
  </w:style>
  <w:style w:type="character" w:customStyle="1" w:styleId="eop">
    <w:name w:val="eop"/>
    <w:basedOn w:val="DefaultParagraphFont"/>
    <w:rsid w:val="000B345D"/>
  </w:style>
  <w:style w:type="character" w:customStyle="1" w:styleId="spellingerror">
    <w:name w:val="spellingerror"/>
    <w:basedOn w:val="DefaultParagraphFont"/>
    <w:rsid w:val="000B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821">
      <w:bodyDiv w:val="1"/>
      <w:marLeft w:val="0"/>
      <w:marRight w:val="0"/>
      <w:marTop w:val="0"/>
      <w:marBottom w:val="0"/>
      <w:divBdr>
        <w:top w:val="none" w:sz="0" w:space="0" w:color="auto"/>
        <w:left w:val="none" w:sz="0" w:space="0" w:color="auto"/>
        <w:bottom w:val="none" w:sz="0" w:space="0" w:color="auto"/>
        <w:right w:val="none" w:sz="0" w:space="0" w:color="auto"/>
      </w:divBdr>
    </w:div>
    <w:div w:id="146628394">
      <w:bodyDiv w:val="1"/>
      <w:marLeft w:val="0"/>
      <w:marRight w:val="0"/>
      <w:marTop w:val="0"/>
      <w:marBottom w:val="0"/>
      <w:divBdr>
        <w:top w:val="none" w:sz="0" w:space="0" w:color="auto"/>
        <w:left w:val="none" w:sz="0" w:space="0" w:color="auto"/>
        <w:bottom w:val="none" w:sz="0" w:space="0" w:color="auto"/>
        <w:right w:val="none" w:sz="0" w:space="0" w:color="auto"/>
      </w:divBdr>
    </w:div>
    <w:div w:id="545217586">
      <w:bodyDiv w:val="1"/>
      <w:marLeft w:val="0"/>
      <w:marRight w:val="0"/>
      <w:marTop w:val="0"/>
      <w:marBottom w:val="0"/>
      <w:divBdr>
        <w:top w:val="none" w:sz="0" w:space="0" w:color="auto"/>
        <w:left w:val="none" w:sz="0" w:space="0" w:color="auto"/>
        <w:bottom w:val="none" w:sz="0" w:space="0" w:color="auto"/>
        <w:right w:val="none" w:sz="0" w:space="0" w:color="auto"/>
      </w:divBdr>
    </w:div>
    <w:div w:id="867644803">
      <w:bodyDiv w:val="1"/>
      <w:marLeft w:val="0"/>
      <w:marRight w:val="0"/>
      <w:marTop w:val="0"/>
      <w:marBottom w:val="0"/>
      <w:divBdr>
        <w:top w:val="none" w:sz="0" w:space="0" w:color="auto"/>
        <w:left w:val="none" w:sz="0" w:space="0" w:color="auto"/>
        <w:bottom w:val="none" w:sz="0" w:space="0" w:color="auto"/>
        <w:right w:val="none" w:sz="0" w:space="0" w:color="auto"/>
      </w:divBdr>
    </w:div>
    <w:div w:id="909732028">
      <w:bodyDiv w:val="1"/>
      <w:marLeft w:val="0"/>
      <w:marRight w:val="0"/>
      <w:marTop w:val="0"/>
      <w:marBottom w:val="0"/>
      <w:divBdr>
        <w:top w:val="none" w:sz="0" w:space="0" w:color="auto"/>
        <w:left w:val="none" w:sz="0" w:space="0" w:color="auto"/>
        <w:bottom w:val="none" w:sz="0" w:space="0" w:color="auto"/>
        <w:right w:val="none" w:sz="0" w:space="0" w:color="auto"/>
      </w:divBdr>
    </w:div>
    <w:div w:id="1026098026">
      <w:bodyDiv w:val="1"/>
      <w:marLeft w:val="0"/>
      <w:marRight w:val="0"/>
      <w:marTop w:val="0"/>
      <w:marBottom w:val="0"/>
      <w:divBdr>
        <w:top w:val="none" w:sz="0" w:space="0" w:color="auto"/>
        <w:left w:val="none" w:sz="0" w:space="0" w:color="auto"/>
        <w:bottom w:val="none" w:sz="0" w:space="0" w:color="auto"/>
        <w:right w:val="none" w:sz="0" w:space="0" w:color="auto"/>
      </w:divBdr>
    </w:div>
    <w:div w:id="1239825220">
      <w:bodyDiv w:val="1"/>
      <w:marLeft w:val="0"/>
      <w:marRight w:val="0"/>
      <w:marTop w:val="0"/>
      <w:marBottom w:val="0"/>
      <w:divBdr>
        <w:top w:val="none" w:sz="0" w:space="0" w:color="auto"/>
        <w:left w:val="none" w:sz="0" w:space="0" w:color="auto"/>
        <w:bottom w:val="none" w:sz="0" w:space="0" w:color="auto"/>
        <w:right w:val="none" w:sz="0" w:space="0" w:color="auto"/>
      </w:divBdr>
    </w:div>
    <w:div w:id="1311638368">
      <w:bodyDiv w:val="1"/>
      <w:marLeft w:val="0"/>
      <w:marRight w:val="0"/>
      <w:marTop w:val="0"/>
      <w:marBottom w:val="0"/>
      <w:divBdr>
        <w:top w:val="none" w:sz="0" w:space="0" w:color="auto"/>
        <w:left w:val="none" w:sz="0" w:space="0" w:color="auto"/>
        <w:bottom w:val="none" w:sz="0" w:space="0" w:color="auto"/>
        <w:right w:val="none" w:sz="0" w:space="0" w:color="auto"/>
      </w:divBdr>
    </w:div>
    <w:div w:id="1447189437">
      <w:bodyDiv w:val="1"/>
      <w:marLeft w:val="0"/>
      <w:marRight w:val="0"/>
      <w:marTop w:val="0"/>
      <w:marBottom w:val="0"/>
      <w:divBdr>
        <w:top w:val="none" w:sz="0" w:space="0" w:color="auto"/>
        <w:left w:val="none" w:sz="0" w:space="0" w:color="auto"/>
        <w:bottom w:val="none" w:sz="0" w:space="0" w:color="auto"/>
        <w:right w:val="none" w:sz="0" w:space="0" w:color="auto"/>
      </w:divBdr>
    </w:div>
    <w:div w:id="1852179983">
      <w:bodyDiv w:val="1"/>
      <w:marLeft w:val="0"/>
      <w:marRight w:val="0"/>
      <w:marTop w:val="0"/>
      <w:marBottom w:val="0"/>
      <w:divBdr>
        <w:top w:val="none" w:sz="0" w:space="0" w:color="auto"/>
        <w:left w:val="none" w:sz="0" w:space="0" w:color="auto"/>
        <w:bottom w:val="none" w:sz="0" w:space="0" w:color="auto"/>
        <w:right w:val="none" w:sz="0" w:space="0" w:color="auto"/>
      </w:divBdr>
    </w:div>
    <w:div w:id="1962226584">
      <w:bodyDiv w:val="1"/>
      <w:marLeft w:val="0"/>
      <w:marRight w:val="0"/>
      <w:marTop w:val="0"/>
      <w:marBottom w:val="0"/>
      <w:divBdr>
        <w:top w:val="none" w:sz="0" w:space="0" w:color="auto"/>
        <w:left w:val="none" w:sz="0" w:space="0" w:color="auto"/>
        <w:bottom w:val="none" w:sz="0" w:space="0" w:color="auto"/>
        <w:right w:val="none" w:sz="0" w:space="0" w:color="auto"/>
      </w:divBdr>
    </w:div>
    <w:div w:id="1980987841">
      <w:bodyDiv w:val="1"/>
      <w:marLeft w:val="0"/>
      <w:marRight w:val="0"/>
      <w:marTop w:val="0"/>
      <w:marBottom w:val="0"/>
      <w:divBdr>
        <w:top w:val="none" w:sz="0" w:space="0" w:color="auto"/>
        <w:left w:val="none" w:sz="0" w:space="0" w:color="auto"/>
        <w:bottom w:val="none" w:sz="0" w:space="0" w:color="auto"/>
        <w:right w:val="none" w:sz="0" w:space="0" w:color="auto"/>
      </w:divBdr>
    </w:div>
    <w:div w:id="2061440070">
      <w:bodyDiv w:val="1"/>
      <w:marLeft w:val="0"/>
      <w:marRight w:val="0"/>
      <w:marTop w:val="0"/>
      <w:marBottom w:val="0"/>
      <w:divBdr>
        <w:top w:val="none" w:sz="0" w:space="0" w:color="auto"/>
        <w:left w:val="none" w:sz="0" w:space="0" w:color="auto"/>
        <w:bottom w:val="none" w:sz="0" w:space="0" w:color="auto"/>
        <w:right w:val="none" w:sz="0" w:space="0" w:color="auto"/>
      </w:divBdr>
    </w:div>
    <w:div w:id="206525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crook@strath.ac.uk" TargetMode="External"/><Relationship Id="rId18" Type="http://schemas.openxmlformats.org/officeDocument/2006/relationships/hyperlink" Target="https://www.strath.ac.uk/research/strathclydecentreenvironmentallawgovernance/ourwork/research/labsincubators/eilean/islandsscotlandact/consult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cot/publications/national-islands-plan-islands-communities-impact-assessment-guidance-consultation/" TargetMode="External"/><Relationship Id="rId17" Type="http://schemas.openxmlformats.org/officeDocument/2006/relationships/hyperlink" Target="http://www.scottish-islands-federation.co.uk/" TargetMode="External"/><Relationship Id="rId2" Type="http://schemas.openxmlformats.org/officeDocument/2006/relationships/numbering" Target="numbering.xml"/><Relationship Id="rId16" Type="http://schemas.openxmlformats.org/officeDocument/2006/relationships/hyperlink" Target="https://www.strath.ac.uk/research/strathclydecentreenvironmentallawgovern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gov.scot/agriculture-and-rural-communities/national-islands-plan/" TargetMode="External"/><Relationship Id="rId5" Type="http://schemas.openxmlformats.org/officeDocument/2006/relationships/webSettings" Target="webSettings.xml"/><Relationship Id="rId15" Type="http://schemas.openxmlformats.org/officeDocument/2006/relationships/hyperlink" Target="https://www.gov.scot/publications/national-islands-plan-islands-communities-impact-assessment-guidance-consultation/"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onsult.gov.scot/agriculture-and-rural-communities/national-islands-pla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C1600-0671-407F-BDF3-44CC9EAF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Virlogeux</dc:creator>
  <cp:keywords/>
  <cp:lastModifiedBy>David Cody (Student)</cp:lastModifiedBy>
  <cp:revision>5</cp:revision>
  <cp:lastPrinted>2017-09-28T11:10:00Z</cp:lastPrinted>
  <dcterms:created xsi:type="dcterms:W3CDTF">2019-05-12T09:03:00Z</dcterms:created>
  <dcterms:modified xsi:type="dcterms:W3CDTF">2020-08-31T12:50:00Z</dcterms:modified>
</cp:coreProperties>
</file>