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E2190" w14:textId="77777777" w:rsidR="000E3C9C" w:rsidRPr="00EF7B6A" w:rsidRDefault="00CD20E8" w:rsidP="000E3C9C">
      <w:pPr>
        <w:pStyle w:val="Times"/>
        <w:ind w:left="0" w:firstLine="0"/>
        <w:jc w:val="center"/>
        <w:rPr>
          <w:rFonts w:asciiTheme="majorHAnsi" w:hAnsiTheme="majorHAnsi" w:cstheme="majorHAnsi"/>
          <w:b/>
        </w:rPr>
      </w:pPr>
      <w:r w:rsidRPr="00EF7B6A">
        <w:rPr>
          <w:rFonts w:asciiTheme="majorHAnsi" w:hAnsiTheme="majorHAnsi" w:cstheme="majorHAnsi"/>
          <w:b/>
        </w:rPr>
        <w:t>Covid-19 and Islands</w:t>
      </w:r>
    </w:p>
    <w:p w14:paraId="312A848E" w14:textId="77777777" w:rsidR="00CD20E8" w:rsidRPr="00EF7B6A" w:rsidRDefault="00CD20E8" w:rsidP="000E3C9C">
      <w:pPr>
        <w:pStyle w:val="Times"/>
        <w:ind w:left="0" w:firstLine="0"/>
        <w:jc w:val="both"/>
        <w:rPr>
          <w:rFonts w:asciiTheme="majorHAnsi" w:hAnsiTheme="majorHAnsi" w:cstheme="majorHAnsi"/>
        </w:rPr>
      </w:pPr>
    </w:p>
    <w:p w14:paraId="7D95B26D" w14:textId="406A73ED" w:rsidR="00CD20E8" w:rsidRPr="00EF7B6A" w:rsidRDefault="003C741F" w:rsidP="00EF7B6A">
      <w:pPr>
        <w:pStyle w:val="Times"/>
        <w:ind w:left="0" w:firstLine="0"/>
        <w:jc w:val="center"/>
        <w:rPr>
          <w:rFonts w:asciiTheme="majorHAnsi" w:hAnsiTheme="majorHAnsi" w:cstheme="majorHAnsi"/>
          <w:b/>
          <w:i/>
        </w:rPr>
      </w:pPr>
      <w:r w:rsidRPr="00EF7B6A">
        <w:rPr>
          <w:rFonts w:asciiTheme="majorHAnsi" w:hAnsiTheme="majorHAnsi" w:cstheme="majorHAnsi"/>
          <w:b/>
          <w:i/>
        </w:rPr>
        <w:t>Grenada</w:t>
      </w:r>
    </w:p>
    <w:p w14:paraId="72EB0019" w14:textId="77777777" w:rsidR="00CD20E8" w:rsidRPr="00CD20E8" w:rsidRDefault="00CD20E8" w:rsidP="00CD20E8">
      <w:pPr>
        <w:rPr>
          <w:rFonts w:ascii="Arial" w:hAnsi="Arial" w:cs="Arial"/>
        </w:rPr>
      </w:pPr>
    </w:p>
    <w:p w14:paraId="3C6FACB4" w14:textId="77777777"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 xml:space="preserve">What actions are being taken to protect the island community from </w:t>
      </w:r>
      <w:proofErr w:type="spellStart"/>
      <w:r w:rsidRPr="00EF7B6A">
        <w:rPr>
          <w:rFonts w:asciiTheme="majorHAnsi" w:hAnsiTheme="majorHAnsi" w:cstheme="majorHAnsi"/>
          <w:sz w:val="22"/>
        </w:rPr>
        <w:t>Covid</w:t>
      </w:r>
      <w:proofErr w:type="spellEnd"/>
      <w:r w:rsidRPr="00EF7B6A">
        <w:rPr>
          <w:rFonts w:asciiTheme="majorHAnsi" w:hAnsiTheme="majorHAnsi" w:cstheme="majorHAnsi"/>
          <w:sz w:val="22"/>
        </w:rPr>
        <w:t xml:space="preserve"> 19? In particular, how are travel restrictions being put in place and enforced? </w:t>
      </w:r>
    </w:p>
    <w:p w14:paraId="23414557" w14:textId="77777777" w:rsidR="00CD20E8" w:rsidRPr="00EF7B6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EF7B6A" w14:paraId="5177AE28" w14:textId="77777777" w:rsidTr="008C4343">
        <w:tc>
          <w:tcPr>
            <w:tcW w:w="1975" w:type="dxa"/>
          </w:tcPr>
          <w:p w14:paraId="1A0DED2E" w14:textId="57295B20" w:rsidR="009C1559" w:rsidRPr="00EF7B6A" w:rsidRDefault="00EF7B6A" w:rsidP="009C1559">
            <w:pPr>
              <w:rPr>
                <w:rFonts w:asciiTheme="majorHAnsi" w:hAnsiTheme="majorHAnsi" w:cstheme="majorHAnsi"/>
              </w:rPr>
            </w:pPr>
            <w:r w:rsidRPr="00EF7B6A">
              <w:rPr>
                <w:rFonts w:asciiTheme="majorHAnsi" w:hAnsiTheme="majorHAnsi" w:cstheme="majorHAnsi"/>
              </w:rPr>
              <w:t>Respondent</w:t>
            </w:r>
          </w:p>
        </w:tc>
        <w:tc>
          <w:tcPr>
            <w:tcW w:w="2070" w:type="dxa"/>
          </w:tcPr>
          <w:p w14:paraId="2350B7A2" w14:textId="6899C240" w:rsidR="009C1559" w:rsidRPr="00EF7B6A" w:rsidRDefault="009C1559" w:rsidP="009C1559">
            <w:pPr>
              <w:rPr>
                <w:rFonts w:asciiTheme="majorHAnsi" w:hAnsiTheme="majorHAnsi" w:cstheme="majorHAnsi"/>
              </w:rPr>
            </w:pPr>
            <w:r w:rsidRPr="00EF7B6A">
              <w:rPr>
                <w:rFonts w:asciiTheme="majorHAnsi" w:hAnsiTheme="majorHAnsi" w:cstheme="majorHAnsi"/>
              </w:rPr>
              <w:t xml:space="preserve">Date </w:t>
            </w:r>
          </w:p>
        </w:tc>
        <w:tc>
          <w:tcPr>
            <w:tcW w:w="5760" w:type="dxa"/>
          </w:tcPr>
          <w:p w14:paraId="6AA184FC" w14:textId="77777777" w:rsidR="009C1559" w:rsidRPr="00EF7B6A" w:rsidRDefault="009C1559" w:rsidP="009C1559">
            <w:pPr>
              <w:rPr>
                <w:rFonts w:asciiTheme="majorHAnsi" w:hAnsiTheme="majorHAnsi" w:cstheme="majorHAnsi"/>
              </w:rPr>
            </w:pPr>
            <w:r w:rsidRPr="00EF7B6A">
              <w:rPr>
                <w:rFonts w:asciiTheme="majorHAnsi" w:hAnsiTheme="majorHAnsi" w:cstheme="majorHAnsi"/>
              </w:rPr>
              <w:t>Response</w:t>
            </w:r>
          </w:p>
        </w:tc>
      </w:tr>
      <w:tr w:rsidR="00C72DB2" w:rsidRPr="00EF7B6A" w14:paraId="0D1B90BB" w14:textId="77777777" w:rsidTr="008C4343">
        <w:tc>
          <w:tcPr>
            <w:tcW w:w="1975" w:type="dxa"/>
            <w:shd w:val="clear" w:color="auto" w:fill="auto"/>
          </w:tcPr>
          <w:p w14:paraId="7A00E084" w14:textId="77777777" w:rsidR="00EF7B6A" w:rsidRPr="00EF7B6A" w:rsidRDefault="00EF7B6A" w:rsidP="00EF7B6A">
            <w:pPr>
              <w:rPr>
                <w:rFonts w:asciiTheme="majorHAnsi" w:hAnsiTheme="majorHAnsi" w:cstheme="majorHAnsi"/>
              </w:rPr>
            </w:pPr>
            <w:r w:rsidRPr="00EF7B6A">
              <w:rPr>
                <w:rFonts w:asciiTheme="majorHAnsi" w:hAnsiTheme="majorHAnsi" w:cstheme="majorHAnsi"/>
              </w:rPr>
              <w:t>Quincy Augustine</w:t>
            </w:r>
          </w:p>
          <w:p w14:paraId="0EB214AD" w14:textId="77777777" w:rsidR="00EF7B6A" w:rsidRPr="00EF7B6A" w:rsidRDefault="00EF7B6A" w:rsidP="00EF7B6A">
            <w:pPr>
              <w:rPr>
                <w:rFonts w:asciiTheme="majorHAnsi" w:hAnsiTheme="majorHAnsi" w:cstheme="majorHAnsi"/>
              </w:rPr>
            </w:pPr>
            <w:hyperlink r:id="rId7" w:history="1">
              <w:r w:rsidRPr="00EF7B6A">
                <w:rPr>
                  <w:rStyle w:val="Hyperlink"/>
                  <w:rFonts w:asciiTheme="majorHAnsi" w:hAnsiTheme="majorHAnsi" w:cstheme="majorHAnsi"/>
                </w:rPr>
                <w:t>solo.jones7@gmail.com</w:t>
              </w:r>
            </w:hyperlink>
            <w:r w:rsidRPr="00EF7B6A">
              <w:rPr>
                <w:rFonts w:asciiTheme="majorHAnsi" w:hAnsiTheme="majorHAnsi" w:cstheme="majorHAnsi"/>
              </w:rPr>
              <w:t xml:space="preserve"> </w:t>
            </w:r>
          </w:p>
          <w:p w14:paraId="776122F9" w14:textId="71558CA1" w:rsidR="00C72DB2" w:rsidRPr="00EF7B6A" w:rsidRDefault="00C72DB2" w:rsidP="00C72DB2">
            <w:pPr>
              <w:rPr>
                <w:rFonts w:asciiTheme="majorHAnsi" w:hAnsiTheme="majorHAnsi" w:cstheme="majorHAnsi"/>
                <w:b/>
              </w:rPr>
            </w:pPr>
          </w:p>
        </w:tc>
        <w:tc>
          <w:tcPr>
            <w:tcW w:w="2070" w:type="dxa"/>
            <w:shd w:val="clear" w:color="auto" w:fill="auto"/>
          </w:tcPr>
          <w:p w14:paraId="5596C316" w14:textId="77777777" w:rsidR="00C72DB2" w:rsidRPr="00EF7B6A" w:rsidRDefault="00C72DB2" w:rsidP="00C72DB2">
            <w:pPr>
              <w:rPr>
                <w:rFonts w:asciiTheme="majorHAnsi" w:hAnsiTheme="majorHAnsi" w:cstheme="majorHAnsi"/>
              </w:rPr>
            </w:pPr>
            <w:r w:rsidRPr="00EF7B6A">
              <w:rPr>
                <w:rStyle w:val="Hyperlink"/>
                <w:rFonts w:asciiTheme="majorHAnsi" w:hAnsiTheme="majorHAnsi" w:cstheme="majorHAnsi"/>
                <w:color w:val="auto"/>
                <w:u w:val="none"/>
              </w:rPr>
              <w:t>22 March 2020</w:t>
            </w:r>
          </w:p>
          <w:p w14:paraId="13C707A0" w14:textId="77777777" w:rsidR="00C72DB2" w:rsidRPr="00EF7B6A" w:rsidRDefault="00C72DB2" w:rsidP="00C72DB2">
            <w:pPr>
              <w:pStyle w:val="xmsolistparagraph"/>
              <w:rPr>
                <w:rFonts w:asciiTheme="majorHAnsi" w:hAnsiTheme="majorHAnsi" w:cstheme="majorHAnsi"/>
              </w:rPr>
            </w:pPr>
          </w:p>
        </w:tc>
        <w:tc>
          <w:tcPr>
            <w:tcW w:w="5760" w:type="dxa"/>
          </w:tcPr>
          <w:p w14:paraId="557C366D" w14:textId="77777777" w:rsidR="00C72DB2" w:rsidRPr="00EF7B6A" w:rsidRDefault="00C72DB2" w:rsidP="00EF7B6A">
            <w:pPr>
              <w:pStyle w:val="xmsolistparagraph"/>
              <w:rPr>
                <w:rFonts w:asciiTheme="majorHAnsi" w:hAnsiTheme="majorHAnsi" w:cstheme="majorHAnsi"/>
              </w:rPr>
            </w:pPr>
            <w:r w:rsidRPr="00EF7B6A">
              <w:rPr>
                <w:rFonts w:asciiTheme="majorHAnsi" w:hAnsiTheme="majorHAnsi" w:cstheme="majorHAnsi"/>
              </w:rPr>
              <w:t>Border controls</w:t>
            </w:r>
          </w:p>
          <w:p w14:paraId="1940E15F" w14:textId="77777777" w:rsidR="00C72DB2" w:rsidRPr="00EF7B6A" w:rsidRDefault="00C72DB2" w:rsidP="00C72DB2">
            <w:pPr>
              <w:pStyle w:val="xmsolistparagraph"/>
              <w:rPr>
                <w:rFonts w:asciiTheme="majorHAnsi" w:hAnsiTheme="majorHAnsi" w:cstheme="majorHAnsi"/>
              </w:rPr>
            </w:pPr>
          </w:p>
          <w:p w14:paraId="6912B0F5" w14:textId="77777777" w:rsidR="00C72DB2" w:rsidRPr="00EF7B6A" w:rsidRDefault="00C72DB2" w:rsidP="00C72DB2">
            <w:pPr>
              <w:rPr>
                <w:rFonts w:asciiTheme="majorHAnsi" w:hAnsiTheme="majorHAnsi" w:cstheme="majorHAnsi"/>
              </w:rPr>
            </w:pPr>
          </w:p>
        </w:tc>
      </w:tr>
      <w:tr w:rsidR="00C72DB2" w:rsidRPr="00EF7B6A" w14:paraId="1D907232" w14:textId="77777777" w:rsidTr="008C4343">
        <w:tc>
          <w:tcPr>
            <w:tcW w:w="1975" w:type="dxa"/>
            <w:shd w:val="clear" w:color="auto" w:fill="auto"/>
          </w:tcPr>
          <w:p w14:paraId="44E569F2" w14:textId="77777777"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See </w:t>
            </w:r>
            <w:hyperlink r:id="rId8" w:history="1">
              <w:r w:rsidRPr="00EF7B6A">
                <w:rPr>
                  <w:rStyle w:val="Hyperlink"/>
                  <w:rFonts w:asciiTheme="majorHAnsi" w:hAnsiTheme="majorHAnsi" w:cstheme="majorHAnsi"/>
                </w:rPr>
                <w:t>Caribbean Disaster Emergency Management Agency Situation Report</w:t>
              </w:r>
            </w:hyperlink>
            <w:r w:rsidRPr="00EF7B6A">
              <w:rPr>
                <w:rFonts w:asciiTheme="majorHAnsi" w:hAnsiTheme="majorHAnsi" w:cstheme="majorHAnsi"/>
              </w:rPr>
              <w:t xml:space="preserve"> </w:t>
            </w:r>
          </w:p>
          <w:p w14:paraId="758C14B8" w14:textId="272155CD" w:rsidR="00C72DB2" w:rsidRPr="00EF7B6A" w:rsidRDefault="00C72DB2" w:rsidP="00C72DB2">
            <w:pPr>
              <w:rPr>
                <w:rFonts w:asciiTheme="majorHAnsi" w:hAnsiTheme="majorHAnsi" w:cstheme="majorHAnsi"/>
                <w:b/>
                <w:bCs/>
              </w:rPr>
            </w:pPr>
          </w:p>
        </w:tc>
        <w:tc>
          <w:tcPr>
            <w:tcW w:w="2070" w:type="dxa"/>
            <w:shd w:val="clear" w:color="auto" w:fill="auto"/>
          </w:tcPr>
          <w:p w14:paraId="2199EAE2" w14:textId="77777777" w:rsidR="00C72DB2" w:rsidRPr="00EF7B6A" w:rsidRDefault="00C72DB2" w:rsidP="00C72DB2">
            <w:pPr>
              <w:rPr>
                <w:rFonts w:asciiTheme="majorHAnsi" w:hAnsiTheme="majorHAnsi" w:cstheme="majorHAnsi"/>
              </w:rPr>
            </w:pPr>
            <w:r w:rsidRPr="00EF7B6A">
              <w:rPr>
                <w:rFonts w:asciiTheme="majorHAnsi" w:hAnsiTheme="majorHAnsi" w:cstheme="majorHAnsi"/>
              </w:rPr>
              <w:t>26 March 2020</w:t>
            </w:r>
          </w:p>
        </w:tc>
        <w:tc>
          <w:tcPr>
            <w:tcW w:w="5760" w:type="dxa"/>
          </w:tcPr>
          <w:p w14:paraId="28D4A124" w14:textId="77777777" w:rsidR="00C72DB2" w:rsidRPr="00EF7B6A" w:rsidRDefault="00C72DB2" w:rsidP="00C72DB2">
            <w:pPr>
              <w:pStyle w:val="ListParagraph"/>
              <w:numPr>
                <w:ilvl w:val="0"/>
                <w:numId w:val="40"/>
              </w:numPr>
              <w:spacing w:after="0" w:line="240" w:lineRule="auto"/>
              <w:rPr>
                <w:rFonts w:asciiTheme="majorHAnsi" w:hAnsiTheme="majorHAnsi" w:cstheme="majorHAnsi"/>
                <w:sz w:val="22"/>
              </w:rPr>
            </w:pPr>
            <w:r w:rsidRPr="00EF7B6A">
              <w:rPr>
                <w:rFonts w:asciiTheme="majorHAnsi" w:hAnsiTheme="majorHAnsi" w:cstheme="majorHAnsi"/>
                <w:sz w:val="22"/>
              </w:rPr>
              <w:t>Grenada declared a limited state of emergency for 21 days effective 6pm Thursday March 25, 2020</w:t>
            </w:r>
          </w:p>
          <w:p w14:paraId="0036AF09" w14:textId="77777777" w:rsidR="00C72DB2" w:rsidRPr="00EF7B6A" w:rsidRDefault="00C72DB2" w:rsidP="00C72DB2">
            <w:pPr>
              <w:pStyle w:val="ListParagraph"/>
              <w:numPr>
                <w:ilvl w:val="0"/>
                <w:numId w:val="40"/>
              </w:numPr>
              <w:spacing w:after="0" w:line="240" w:lineRule="auto"/>
              <w:rPr>
                <w:rFonts w:asciiTheme="majorHAnsi" w:hAnsiTheme="majorHAnsi" w:cstheme="majorHAnsi"/>
                <w:sz w:val="22"/>
              </w:rPr>
            </w:pPr>
            <w:r w:rsidRPr="00EF7B6A">
              <w:rPr>
                <w:rFonts w:asciiTheme="majorHAnsi" w:hAnsiTheme="majorHAnsi" w:cstheme="majorHAnsi"/>
                <w:sz w:val="22"/>
              </w:rPr>
              <w:t>The Government of Grenada announced that effective 11:59 p.m. on Monday, March 23rd, 2020, and until further notice, airports will be closed to ALL commercial passenger traffic, with the exception of a pre-approved</w:t>
            </w:r>
            <w:r w:rsidRPr="00EF7B6A">
              <w:rPr>
                <w:rFonts w:asciiTheme="majorHAnsi" w:hAnsiTheme="majorHAnsi" w:cstheme="majorHAnsi"/>
                <w:sz w:val="22"/>
              </w:rPr>
              <w:br/>
              <w:t>British Airways flight, scheduled to arrive in Grenada on Wednesday, March 25</w:t>
            </w:r>
            <w:r w:rsidRPr="00EF7B6A">
              <w:rPr>
                <w:rFonts w:asciiTheme="majorHAnsi" w:hAnsiTheme="majorHAnsi" w:cstheme="majorHAnsi"/>
                <w:sz w:val="22"/>
                <w:vertAlign w:val="superscript"/>
              </w:rPr>
              <w:t>th</w:t>
            </w:r>
          </w:p>
          <w:p w14:paraId="4CE58E49" w14:textId="77777777" w:rsidR="00C72DB2" w:rsidRPr="00EF7B6A" w:rsidRDefault="00C72DB2" w:rsidP="00C72DB2">
            <w:pPr>
              <w:pStyle w:val="xmsolistparagraph"/>
              <w:numPr>
                <w:ilvl w:val="0"/>
                <w:numId w:val="40"/>
              </w:numPr>
              <w:rPr>
                <w:rFonts w:asciiTheme="majorHAnsi" w:hAnsiTheme="majorHAnsi" w:cstheme="majorHAnsi"/>
              </w:rPr>
            </w:pPr>
            <w:r w:rsidRPr="00EF7B6A">
              <w:rPr>
                <w:rFonts w:asciiTheme="majorHAnsi" w:hAnsiTheme="majorHAnsi" w:cstheme="majorHAnsi"/>
                <w:color w:val="000000"/>
              </w:rPr>
              <w:t>Aircraft carrying cargo and pre-approved medical personnel will be allowed to land, as necessary. This advisory is subject to change.</w:t>
            </w:r>
          </w:p>
        </w:tc>
      </w:tr>
      <w:tr w:rsidR="008C4343" w:rsidRPr="00EF7B6A" w14:paraId="1795A263" w14:textId="77777777" w:rsidTr="008C4343">
        <w:trPr>
          <w:trHeight w:val="917"/>
        </w:trPr>
        <w:tc>
          <w:tcPr>
            <w:tcW w:w="1975" w:type="dxa"/>
          </w:tcPr>
          <w:p w14:paraId="7CE7CAC2" w14:textId="77777777" w:rsidR="00EF7B6A" w:rsidRPr="00EF7B6A" w:rsidRDefault="00EF7B6A" w:rsidP="00EF7B6A">
            <w:pPr>
              <w:rPr>
                <w:rFonts w:asciiTheme="majorHAnsi" w:hAnsiTheme="majorHAnsi" w:cstheme="majorHAnsi"/>
              </w:rPr>
            </w:pPr>
            <w:proofErr w:type="spellStart"/>
            <w:r w:rsidRPr="00EF7B6A">
              <w:rPr>
                <w:rFonts w:asciiTheme="majorHAnsi" w:hAnsiTheme="majorHAnsi" w:cstheme="majorHAnsi"/>
              </w:rPr>
              <w:t>Kimalene</w:t>
            </w:r>
            <w:proofErr w:type="spellEnd"/>
            <w:r w:rsidRPr="00EF7B6A">
              <w:rPr>
                <w:rFonts w:asciiTheme="majorHAnsi" w:hAnsiTheme="majorHAnsi" w:cstheme="majorHAnsi"/>
              </w:rPr>
              <w:t xml:space="preserve"> Regis</w:t>
            </w:r>
          </w:p>
          <w:p w14:paraId="635A77C0" w14:textId="77777777" w:rsidR="00EF7B6A" w:rsidRPr="00EF7B6A" w:rsidRDefault="00EF7B6A" w:rsidP="00EF7B6A">
            <w:pPr>
              <w:rPr>
                <w:rFonts w:asciiTheme="majorHAnsi" w:hAnsiTheme="majorHAnsi" w:cstheme="majorHAnsi"/>
              </w:rPr>
            </w:pPr>
            <w:proofErr w:type="spellStart"/>
            <w:r w:rsidRPr="00EF7B6A">
              <w:rPr>
                <w:rFonts w:asciiTheme="majorHAnsi" w:hAnsiTheme="majorHAnsi" w:cstheme="majorHAnsi"/>
              </w:rPr>
              <w:t>Kimalene</w:t>
            </w:r>
            <w:proofErr w:type="spellEnd"/>
            <w:r w:rsidRPr="00EF7B6A">
              <w:rPr>
                <w:rFonts w:asciiTheme="majorHAnsi" w:hAnsiTheme="majorHAnsi" w:cstheme="majorHAnsi"/>
              </w:rPr>
              <w:t xml:space="preserve"> Regis Consulting</w:t>
            </w:r>
          </w:p>
          <w:p w14:paraId="273F4E4E" w14:textId="3D179502" w:rsidR="008C4343" w:rsidRPr="00EF7B6A" w:rsidRDefault="00EF7B6A" w:rsidP="00FE58A5">
            <w:pPr>
              <w:rPr>
                <w:rFonts w:asciiTheme="majorHAnsi" w:hAnsiTheme="majorHAnsi" w:cstheme="majorHAnsi"/>
                <w:color w:val="000000"/>
              </w:rPr>
            </w:pPr>
            <w:hyperlink r:id="rId9" w:history="1">
              <w:r w:rsidRPr="00EF7B6A">
                <w:rPr>
                  <w:rStyle w:val="Hyperlink"/>
                  <w:rFonts w:asciiTheme="majorHAnsi" w:hAnsiTheme="majorHAnsi" w:cstheme="majorHAnsi"/>
                </w:rPr>
                <w:t>kimaleneregis@gmil.com</w:t>
              </w:r>
            </w:hyperlink>
          </w:p>
        </w:tc>
        <w:tc>
          <w:tcPr>
            <w:tcW w:w="2070" w:type="dxa"/>
          </w:tcPr>
          <w:p w14:paraId="21AE226B" w14:textId="77777777" w:rsidR="008C4343" w:rsidRPr="00EF7B6A" w:rsidRDefault="008C4343" w:rsidP="00FE58A5">
            <w:pPr>
              <w:rPr>
                <w:rFonts w:asciiTheme="majorHAnsi" w:hAnsiTheme="majorHAnsi" w:cstheme="majorHAnsi"/>
                <w:color w:val="000000"/>
              </w:rPr>
            </w:pPr>
            <w:r w:rsidRPr="00EF7B6A">
              <w:rPr>
                <w:rFonts w:asciiTheme="majorHAnsi" w:hAnsiTheme="majorHAnsi" w:cstheme="majorHAnsi"/>
                <w:color w:val="000000"/>
              </w:rPr>
              <w:t>13 May 2020</w:t>
            </w:r>
          </w:p>
        </w:tc>
        <w:tc>
          <w:tcPr>
            <w:tcW w:w="5760" w:type="dxa"/>
          </w:tcPr>
          <w:p w14:paraId="306B1872" w14:textId="77777777" w:rsidR="008C4343" w:rsidRPr="00EF7B6A" w:rsidRDefault="008C4343" w:rsidP="00FE58A5">
            <w:pPr>
              <w:spacing w:line="276" w:lineRule="auto"/>
              <w:jc w:val="both"/>
              <w:rPr>
                <w:rFonts w:asciiTheme="majorHAnsi" w:hAnsiTheme="majorHAnsi" w:cstheme="majorHAnsi"/>
                <w:color w:val="000000"/>
              </w:rPr>
            </w:pPr>
            <w:r w:rsidRPr="00EF7B6A">
              <w:rPr>
                <w:rFonts w:asciiTheme="majorHAnsi" w:hAnsiTheme="majorHAnsi" w:cstheme="majorHAnsi"/>
                <w:color w:val="000000"/>
              </w:rPr>
              <w:t>Borders are closed.</w:t>
            </w:r>
          </w:p>
        </w:tc>
      </w:tr>
    </w:tbl>
    <w:p w14:paraId="4979AAB3" w14:textId="77777777" w:rsidR="00CD20E8" w:rsidRPr="00EF7B6A" w:rsidRDefault="00CD20E8" w:rsidP="00CD20E8">
      <w:pPr>
        <w:rPr>
          <w:rFonts w:asciiTheme="majorHAnsi" w:hAnsiTheme="majorHAnsi" w:cstheme="majorHAnsi"/>
          <w:sz w:val="22"/>
          <w:szCs w:val="22"/>
        </w:rPr>
      </w:pPr>
    </w:p>
    <w:p w14:paraId="5B967A41" w14:textId="77777777" w:rsidR="00CD20E8" w:rsidRPr="00EF7B6A" w:rsidRDefault="00CD20E8" w:rsidP="00CD20E8">
      <w:pPr>
        <w:rPr>
          <w:rFonts w:asciiTheme="majorHAnsi" w:hAnsiTheme="majorHAnsi" w:cstheme="majorHAnsi"/>
          <w:sz w:val="22"/>
          <w:szCs w:val="22"/>
        </w:rPr>
      </w:pPr>
    </w:p>
    <w:p w14:paraId="36DCF8AA" w14:textId="77777777"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 xml:space="preserve">What actions will be taken should people on the island have </w:t>
      </w:r>
      <w:proofErr w:type="spellStart"/>
      <w:r w:rsidRPr="00EF7B6A">
        <w:rPr>
          <w:rFonts w:asciiTheme="majorHAnsi" w:hAnsiTheme="majorHAnsi" w:cstheme="majorHAnsi"/>
          <w:sz w:val="22"/>
        </w:rPr>
        <w:t>Covid</w:t>
      </w:r>
      <w:proofErr w:type="spellEnd"/>
      <w:r w:rsidRPr="00EF7B6A">
        <w:rPr>
          <w:rFonts w:asciiTheme="majorHAnsi" w:hAnsiTheme="majorHAnsi" w:cstheme="majorHAnsi"/>
          <w:sz w:val="22"/>
        </w:rPr>
        <w:t xml:space="preserve"> 19?</w:t>
      </w:r>
    </w:p>
    <w:p w14:paraId="563C5E8F" w14:textId="77777777" w:rsidR="00CD20E8" w:rsidRPr="00EF7B6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EF7B6A" w:rsidRPr="00EF7B6A" w14:paraId="6D40538D" w14:textId="77777777" w:rsidTr="00A23F3E">
        <w:tc>
          <w:tcPr>
            <w:tcW w:w="1980" w:type="dxa"/>
            <w:shd w:val="clear" w:color="auto" w:fill="auto"/>
          </w:tcPr>
          <w:p w14:paraId="650474C1" w14:textId="4FAEC8D3"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26" w:type="dxa"/>
            <w:shd w:val="clear" w:color="auto" w:fill="auto"/>
          </w:tcPr>
          <w:p w14:paraId="77000406" w14:textId="695B8C84"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99" w:type="dxa"/>
            <w:shd w:val="clear" w:color="auto" w:fill="auto"/>
          </w:tcPr>
          <w:p w14:paraId="56A75A4E" w14:textId="14EE7AF8"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C72DB2" w:rsidRPr="00EF7B6A" w14:paraId="6EAED957" w14:textId="77777777" w:rsidTr="00F52153">
        <w:tc>
          <w:tcPr>
            <w:tcW w:w="1980" w:type="dxa"/>
            <w:shd w:val="clear" w:color="auto" w:fill="auto"/>
          </w:tcPr>
          <w:p w14:paraId="57D233AB" w14:textId="77777777" w:rsidR="00C72DB2" w:rsidRPr="00EF7B6A" w:rsidRDefault="00C72DB2" w:rsidP="00C72DB2">
            <w:pPr>
              <w:rPr>
                <w:rFonts w:asciiTheme="majorHAnsi" w:hAnsiTheme="majorHAnsi" w:cstheme="majorHAnsi"/>
              </w:rPr>
            </w:pPr>
          </w:p>
        </w:tc>
        <w:tc>
          <w:tcPr>
            <w:tcW w:w="2126" w:type="dxa"/>
            <w:shd w:val="clear" w:color="auto" w:fill="auto"/>
          </w:tcPr>
          <w:p w14:paraId="3615133E" w14:textId="77777777" w:rsidR="00C72DB2" w:rsidRPr="00EF7B6A" w:rsidRDefault="00C72DB2" w:rsidP="00C72DB2">
            <w:pPr>
              <w:pStyle w:val="xmsolistparagraph"/>
              <w:rPr>
                <w:rFonts w:asciiTheme="majorHAnsi" w:hAnsiTheme="majorHAnsi" w:cstheme="majorHAnsi"/>
              </w:rPr>
            </w:pPr>
          </w:p>
        </w:tc>
        <w:tc>
          <w:tcPr>
            <w:tcW w:w="5699" w:type="dxa"/>
            <w:shd w:val="clear" w:color="auto" w:fill="auto"/>
          </w:tcPr>
          <w:p w14:paraId="61900F7B" w14:textId="77777777" w:rsidR="00C72DB2" w:rsidRPr="00EF7B6A" w:rsidRDefault="00C72DB2" w:rsidP="00C72DB2">
            <w:pPr>
              <w:pStyle w:val="ListParagraph"/>
              <w:spacing w:after="0" w:line="240" w:lineRule="auto"/>
              <w:ind w:left="360"/>
              <w:contextualSpacing w:val="0"/>
              <w:rPr>
                <w:rFonts w:asciiTheme="majorHAnsi" w:hAnsiTheme="majorHAnsi" w:cstheme="majorHAnsi"/>
                <w:sz w:val="22"/>
              </w:rPr>
            </w:pPr>
          </w:p>
        </w:tc>
      </w:tr>
    </w:tbl>
    <w:p w14:paraId="30E5FCE6" w14:textId="77777777" w:rsidR="00CD20E8" w:rsidRPr="00EF7B6A" w:rsidRDefault="00CD20E8" w:rsidP="00CD20E8">
      <w:pPr>
        <w:rPr>
          <w:rFonts w:asciiTheme="majorHAnsi" w:hAnsiTheme="majorHAnsi" w:cstheme="majorHAnsi"/>
          <w:sz w:val="22"/>
          <w:szCs w:val="22"/>
        </w:rPr>
      </w:pPr>
    </w:p>
    <w:p w14:paraId="0223D5AE" w14:textId="77777777" w:rsidR="009B7224" w:rsidRPr="00EF7B6A" w:rsidRDefault="009B7224" w:rsidP="00CD20E8">
      <w:pPr>
        <w:rPr>
          <w:rFonts w:asciiTheme="majorHAnsi" w:hAnsiTheme="majorHAnsi" w:cstheme="majorHAnsi"/>
          <w:sz w:val="22"/>
          <w:szCs w:val="22"/>
        </w:rPr>
      </w:pPr>
    </w:p>
    <w:p w14:paraId="33C92AAF" w14:textId="77777777"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What actions are being taken to ensure that essential goods and services are provided to the island community?</w:t>
      </w:r>
    </w:p>
    <w:p w14:paraId="47775770" w14:textId="77777777" w:rsidR="00CD20E8" w:rsidRPr="00EF7B6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EF7B6A" w:rsidRPr="00EF7B6A" w14:paraId="374CF4B6" w14:textId="77777777" w:rsidTr="00E325EE">
        <w:tc>
          <w:tcPr>
            <w:tcW w:w="1975" w:type="dxa"/>
          </w:tcPr>
          <w:p w14:paraId="7D8B8271" w14:textId="252323B5"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60" w:type="dxa"/>
          </w:tcPr>
          <w:p w14:paraId="6C182894" w14:textId="1B914579"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70" w:type="dxa"/>
          </w:tcPr>
          <w:p w14:paraId="75D99599" w14:textId="6D1F31C1"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8C4343" w:rsidRPr="00EF7B6A" w14:paraId="5D77CB96" w14:textId="77777777" w:rsidTr="00A36801">
        <w:tc>
          <w:tcPr>
            <w:tcW w:w="1975" w:type="dxa"/>
            <w:shd w:val="clear" w:color="auto" w:fill="auto"/>
          </w:tcPr>
          <w:p w14:paraId="24E30366" w14:textId="77777777" w:rsidR="00EF7B6A" w:rsidRPr="00EF7B6A" w:rsidRDefault="00EF7B6A" w:rsidP="00EF7B6A">
            <w:pPr>
              <w:rPr>
                <w:rFonts w:asciiTheme="majorHAnsi" w:hAnsiTheme="majorHAnsi" w:cstheme="majorHAnsi"/>
              </w:rPr>
            </w:pPr>
            <w:proofErr w:type="spellStart"/>
            <w:r w:rsidRPr="00EF7B6A">
              <w:rPr>
                <w:rFonts w:asciiTheme="majorHAnsi" w:hAnsiTheme="majorHAnsi" w:cstheme="majorHAnsi"/>
              </w:rPr>
              <w:t>Kimalene</w:t>
            </w:r>
            <w:proofErr w:type="spellEnd"/>
            <w:r w:rsidRPr="00EF7B6A">
              <w:rPr>
                <w:rFonts w:asciiTheme="majorHAnsi" w:hAnsiTheme="majorHAnsi" w:cstheme="majorHAnsi"/>
              </w:rPr>
              <w:t xml:space="preserve"> Regis</w:t>
            </w:r>
          </w:p>
          <w:p w14:paraId="34062D75" w14:textId="77777777" w:rsidR="00EF7B6A" w:rsidRPr="00EF7B6A" w:rsidRDefault="00EF7B6A" w:rsidP="00EF7B6A">
            <w:pPr>
              <w:rPr>
                <w:rFonts w:asciiTheme="majorHAnsi" w:hAnsiTheme="majorHAnsi" w:cstheme="majorHAnsi"/>
              </w:rPr>
            </w:pPr>
            <w:proofErr w:type="spellStart"/>
            <w:r w:rsidRPr="00EF7B6A">
              <w:rPr>
                <w:rFonts w:asciiTheme="majorHAnsi" w:hAnsiTheme="majorHAnsi" w:cstheme="majorHAnsi"/>
              </w:rPr>
              <w:t>Kimalene</w:t>
            </w:r>
            <w:proofErr w:type="spellEnd"/>
            <w:r w:rsidRPr="00EF7B6A">
              <w:rPr>
                <w:rFonts w:asciiTheme="majorHAnsi" w:hAnsiTheme="majorHAnsi" w:cstheme="majorHAnsi"/>
              </w:rPr>
              <w:t xml:space="preserve"> Regis Consulting</w:t>
            </w:r>
          </w:p>
          <w:p w14:paraId="1E54B3C6" w14:textId="70A868D2" w:rsidR="008C4343" w:rsidRPr="00EF7B6A" w:rsidRDefault="00EF7B6A" w:rsidP="008C4343">
            <w:pPr>
              <w:rPr>
                <w:rFonts w:asciiTheme="majorHAnsi" w:hAnsiTheme="majorHAnsi" w:cstheme="majorHAnsi"/>
                <w:color w:val="000000"/>
              </w:rPr>
            </w:pPr>
            <w:hyperlink r:id="rId10" w:history="1">
              <w:r w:rsidRPr="00EF7B6A">
                <w:rPr>
                  <w:rStyle w:val="Hyperlink"/>
                  <w:rFonts w:asciiTheme="majorHAnsi" w:hAnsiTheme="majorHAnsi" w:cstheme="majorHAnsi"/>
                </w:rPr>
                <w:t>kimaleneregis@gmil.com</w:t>
              </w:r>
            </w:hyperlink>
          </w:p>
        </w:tc>
        <w:tc>
          <w:tcPr>
            <w:tcW w:w="2160" w:type="dxa"/>
            <w:shd w:val="clear" w:color="auto" w:fill="auto"/>
          </w:tcPr>
          <w:p w14:paraId="32817B9C" w14:textId="6927DE7C" w:rsidR="008C4343" w:rsidRPr="00EF7B6A" w:rsidRDefault="008C4343" w:rsidP="008C4343">
            <w:pPr>
              <w:pStyle w:val="xmsolistparagraph"/>
              <w:rPr>
                <w:rFonts w:asciiTheme="majorHAnsi" w:hAnsiTheme="majorHAnsi" w:cstheme="majorHAnsi"/>
              </w:rPr>
            </w:pPr>
            <w:r w:rsidRPr="00EF7B6A">
              <w:rPr>
                <w:rFonts w:asciiTheme="majorHAnsi" w:hAnsiTheme="majorHAnsi" w:cstheme="majorHAnsi"/>
                <w:color w:val="000000"/>
              </w:rPr>
              <w:lastRenderedPageBreak/>
              <w:t>13 May 2020</w:t>
            </w:r>
          </w:p>
        </w:tc>
        <w:tc>
          <w:tcPr>
            <w:tcW w:w="5670" w:type="dxa"/>
          </w:tcPr>
          <w:p w14:paraId="2C6FF0DB" w14:textId="018FE037" w:rsidR="008C4343" w:rsidRPr="00EF7B6A" w:rsidRDefault="00EF7B6A" w:rsidP="008C4343">
            <w:pPr>
              <w:rPr>
                <w:rFonts w:asciiTheme="majorHAnsi" w:hAnsiTheme="majorHAnsi" w:cstheme="majorHAnsi"/>
              </w:rPr>
            </w:pPr>
            <w:r w:rsidRPr="00EF7B6A">
              <w:rPr>
                <w:rFonts w:asciiTheme="majorHAnsi" w:hAnsiTheme="majorHAnsi" w:cstheme="majorHAnsi"/>
                <w:color w:val="000000"/>
              </w:rPr>
              <w:t>Organised shopping</w:t>
            </w:r>
            <w:r w:rsidR="008C4343" w:rsidRPr="00EF7B6A">
              <w:rPr>
                <w:rFonts w:asciiTheme="majorHAnsi" w:hAnsiTheme="majorHAnsi" w:cstheme="majorHAnsi"/>
                <w:color w:val="000000"/>
              </w:rPr>
              <w:t xml:space="preserve"> and stocking days.</w:t>
            </w:r>
          </w:p>
        </w:tc>
      </w:tr>
    </w:tbl>
    <w:p w14:paraId="437BE0AD" w14:textId="77777777" w:rsidR="00CD20E8" w:rsidRPr="00EF7B6A" w:rsidRDefault="00CD20E8" w:rsidP="00CD20E8">
      <w:pPr>
        <w:rPr>
          <w:rFonts w:asciiTheme="majorHAnsi" w:hAnsiTheme="majorHAnsi" w:cstheme="majorHAnsi"/>
          <w:sz w:val="22"/>
          <w:szCs w:val="22"/>
        </w:rPr>
      </w:pPr>
    </w:p>
    <w:p w14:paraId="026730CE" w14:textId="77777777" w:rsidR="009B7224" w:rsidRPr="00EF7B6A" w:rsidRDefault="009B7224" w:rsidP="00CD20E8">
      <w:pPr>
        <w:rPr>
          <w:rFonts w:asciiTheme="majorHAnsi" w:hAnsiTheme="majorHAnsi" w:cstheme="majorHAnsi"/>
          <w:sz w:val="22"/>
          <w:szCs w:val="22"/>
        </w:rPr>
      </w:pPr>
    </w:p>
    <w:p w14:paraId="4BC80E26" w14:textId="77777777"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54D3B44D" w14:textId="77777777" w:rsidR="00CD20E8" w:rsidRPr="00EF7B6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F7B6A" w:rsidRPr="00EF7B6A" w14:paraId="717D20BE" w14:textId="77777777" w:rsidTr="00E325EE">
        <w:tc>
          <w:tcPr>
            <w:tcW w:w="1975" w:type="dxa"/>
          </w:tcPr>
          <w:p w14:paraId="475FBF7F" w14:textId="28FB12D9"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60" w:type="dxa"/>
          </w:tcPr>
          <w:p w14:paraId="3F424ABF" w14:textId="29C2510B"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36" w:type="dxa"/>
          </w:tcPr>
          <w:p w14:paraId="6D3A5288" w14:textId="4253BA50"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C72DB2" w:rsidRPr="00EF7B6A" w14:paraId="3955BB00" w14:textId="77777777" w:rsidTr="00BC7C22">
        <w:tc>
          <w:tcPr>
            <w:tcW w:w="1975" w:type="dxa"/>
            <w:shd w:val="clear" w:color="auto" w:fill="auto"/>
          </w:tcPr>
          <w:p w14:paraId="685E043E" w14:textId="77777777" w:rsidR="00C72DB2" w:rsidRPr="00EF7B6A" w:rsidRDefault="00C72DB2" w:rsidP="00C72DB2">
            <w:pPr>
              <w:rPr>
                <w:rFonts w:asciiTheme="majorHAnsi" w:hAnsiTheme="majorHAnsi" w:cstheme="majorHAnsi"/>
              </w:rPr>
            </w:pPr>
          </w:p>
        </w:tc>
        <w:tc>
          <w:tcPr>
            <w:tcW w:w="2160" w:type="dxa"/>
            <w:shd w:val="clear" w:color="auto" w:fill="auto"/>
          </w:tcPr>
          <w:p w14:paraId="79D5BC06" w14:textId="77777777" w:rsidR="00C72DB2" w:rsidRPr="00EF7B6A" w:rsidRDefault="00C72DB2" w:rsidP="00C72DB2">
            <w:pPr>
              <w:pStyle w:val="xmsolistparagraph"/>
              <w:rPr>
                <w:rFonts w:asciiTheme="majorHAnsi" w:hAnsiTheme="majorHAnsi" w:cstheme="majorHAnsi"/>
              </w:rPr>
            </w:pPr>
          </w:p>
        </w:tc>
        <w:tc>
          <w:tcPr>
            <w:tcW w:w="5636" w:type="dxa"/>
          </w:tcPr>
          <w:p w14:paraId="179B3BE7" w14:textId="77777777" w:rsidR="00C72DB2" w:rsidRPr="00EF7B6A" w:rsidRDefault="00C72DB2" w:rsidP="00C72DB2">
            <w:pPr>
              <w:rPr>
                <w:rFonts w:asciiTheme="majorHAnsi" w:hAnsiTheme="majorHAnsi" w:cstheme="majorHAnsi"/>
              </w:rPr>
            </w:pPr>
          </w:p>
        </w:tc>
      </w:tr>
    </w:tbl>
    <w:p w14:paraId="77EC6D3E" w14:textId="77777777" w:rsidR="00CD20E8" w:rsidRPr="00EF7B6A" w:rsidRDefault="00CD20E8" w:rsidP="00CD20E8">
      <w:pPr>
        <w:rPr>
          <w:rFonts w:asciiTheme="majorHAnsi" w:hAnsiTheme="majorHAnsi" w:cstheme="majorHAnsi"/>
          <w:sz w:val="22"/>
          <w:szCs w:val="22"/>
        </w:rPr>
      </w:pPr>
    </w:p>
    <w:p w14:paraId="4427D6FD" w14:textId="77777777" w:rsidR="009B7224" w:rsidRPr="00EF7B6A" w:rsidRDefault="009B7224" w:rsidP="00CD20E8">
      <w:pPr>
        <w:rPr>
          <w:rFonts w:asciiTheme="majorHAnsi" w:hAnsiTheme="majorHAnsi" w:cstheme="majorHAnsi"/>
          <w:sz w:val="22"/>
          <w:szCs w:val="22"/>
        </w:rPr>
      </w:pPr>
    </w:p>
    <w:p w14:paraId="476F7E4D" w14:textId="77777777"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What actions are being taken to ensure the mental well-being of people on the islands?</w:t>
      </w:r>
    </w:p>
    <w:p w14:paraId="1B4D3A60" w14:textId="77777777" w:rsidR="00CD20E8" w:rsidRPr="00EF7B6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F7B6A" w:rsidRPr="00EF7B6A" w14:paraId="66B500AB" w14:textId="77777777" w:rsidTr="00E325EE">
        <w:tc>
          <w:tcPr>
            <w:tcW w:w="1975" w:type="dxa"/>
          </w:tcPr>
          <w:p w14:paraId="32425B06" w14:textId="6D5CE904"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60" w:type="dxa"/>
          </w:tcPr>
          <w:p w14:paraId="36AAC9A0" w14:textId="3CEA9C9A"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36" w:type="dxa"/>
          </w:tcPr>
          <w:p w14:paraId="5105CDCD" w14:textId="38A9F27F"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8C4343" w:rsidRPr="00EF7B6A" w14:paraId="367844C4" w14:textId="77777777" w:rsidTr="00F765EF">
        <w:tc>
          <w:tcPr>
            <w:tcW w:w="1975" w:type="dxa"/>
            <w:shd w:val="clear" w:color="auto" w:fill="auto"/>
          </w:tcPr>
          <w:p w14:paraId="720E3C91" w14:textId="77777777" w:rsidR="00EF7B6A" w:rsidRPr="00EF7B6A" w:rsidRDefault="00EF7B6A" w:rsidP="00EF7B6A">
            <w:pPr>
              <w:rPr>
                <w:rFonts w:asciiTheme="majorHAnsi" w:hAnsiTheme="majorHAnsi" w:cstheme="majorHAnsi"/>
              </w:rPr>
            </w:pPr>
            <w:proofErr w:type="spellStart"/>
            <w:r w:rsidRPr="00EF7B6A">
              <w:rPr>
                <w:rFonts w:asciiTheme="majorHAnsi" w:hAnsiTheme="majorHAnsi" w:cstheme="majorHAnsi"/>
              </w:rPr>
              <w:t>Kimalene</w:t>
            </w:r>
            <w:proofErr w:type="spellEnd"/>
            <w:r w:rsidRPr="00EF7B6A">
              <w:rPr>
                <w:rFonts w:asciiTheme="majorHAnsi" w:hAnsiTheme="majorHAnsi" w:cstheme="majorHAnsi"/>
              </w:rPr>
              <w:t xml:space="preserve"> Regis</w:t>
            </w:r>
          </w:p>
          <w:p w14:paraId="27368262" w14:textId="77777777" w:rsidR="00EF7B6A" w:rsidRPr="00EF7B6A" w:rsidRDefault="00EF7B6A" w:rsidP="00EF7B6A">
            <w:pPr>
              <w:rPr>
                <w:rFonts w:asciiTheme="majorHAnsi" w:hAnsiTheme="majorHAnsi" w:cstheme="majorHAnsi"/>
              </w:rPr>
            </w:pPr>
            <w:proofErr w:type="spellStart"/>
            <w:r w:rsidRPr="00EF7B6A">
              <w:rPr>
                <w:rFonts w:asciiTheme="majorHAnsi" w:hAnsiTheme="majorHAnsi" w:cstheme="majorHAnsi"/>
              </w:rPr>
              <w:t>Kimalene</w:t>
            </w:r>
            <w:proofErr w:type="spellEnd"/>
            <w:r w:rsidRPr="00EF7B6A">
              <w:rPr>
                <w:rFonts w:asciiTheme="majorHAnsi" w:hAnsiTheme="majorHAnsi" w:cstheme="majorHAnsi"/>
              </w:rPr>
              <w:t xml:space="preserve"> Regis Consulting</w:t>
            </w:r>
          </w:p>
          <w:p w14:paraId="48E7A019" w14:textId="0F999EF8" w:rsidR="008C4343" w:rsidRPr="00EF7B6A" w:rsidRDefault="00EF7B6A" w:rsidP="008C4343">
            <w:pPr>
              <w:rPr>
                <w:rFonts w:asciiTheme="majorHAnsi" w:hAnsiTheme="majorHAnsi" w:cstheme="majorHAnsi"/>
                <w:color w:val="000000"/>
              </w:rPr>
            </w:pPr>
            <w:hyperlink r:id="rId11" w:history="1">
              <w:r w:rsidRPr="00EF7B6A">
                <w:rPr>
                  <w:rStyle w:val="Hyperlink"/>
                  <w:rFonts w:asciiTheme="majorHAnsi" w:hAnsiTheme="majorHAnsi" w:cstheme="majorHAnsi"/>
                </w:rPr>
                <w:t>kimaleneregis@gmil.com</w:t>
              </w:r>
            </w:hyperlink>
          </w:p>
        </w:tc>
        <w:tc>
          <w:tcPr>
            <w:tcW w:w="2160" w:type="dxa"/>
            <w:shd w:val="clear" w:color="auto" w:fill="auto"/>
          </w:tcPr>
          <w:p w14:paraId="78F5C236" w14:textId="543E8737" w:rsidR="008C4343" w:rsidRPr="00EF7B6A" w:rsidRDefault="008C4343" w:rsidP="008C4343">
            <w:pPr>
              <w:pStyle w:val="xmsolistparagraph"/>
              <w:rPr>
                <w:rFonts w:asciiTheme="majorHAnsi" w:hAnsiTheme="majorHAnsi" w:cstheme="majorHAnsi"/>
              </w:rPr>
            </w:pPr>
            <w:r w:rsidRPr="00EF7B6A">
              <w:rPr>
                <w:rFonts w:asciiTheme="majorHAnsi" w:hAnsiTheme="majorHAnsi" w:cstheme="majorHAnsi"/>
                <w:color w:val="000000"/>
              </w:rPr>
              <w:t>13 May 2020</w:t>
            </w:r>
          </w:p>
        </w:tc>
        <w:tc>
          <w:tcPr>
            <w:tcW w:w="5636" w:type="dxa"/>
          </w:tcPr>
          <w:p w14:paraId="07287760" w14:textId="6E5C8931" w:rsidR="008C4343" w:rsidRPr="00EF7B6A" w:rsidRDefault="00EF7B6A" w:rsidP="008C4343">
            <w:pPr>
              <w:rPr>
                <w:rFonts w:asciiTheme="majorHAnsi" w:hAnsiTheme="majorHAnsi" w:cstheme="majorHAnsi"/>
              </w:rPr>
            </w:pPr>
            <w:r w:rsidRPr="00EF7B6A">
              <w:rPr>
                <w:rFonts w:asciiTheme="majorHAnsi" w:hAnsiTheme="majorHAnsi" w:cstheme="majorHAnsi"/>
                <w:color w:val="000000"/>
              </w:rPr>
              <w:t>H</w:t>
            </w:r>
            <w:r w:rsidR="008C4343" w:rsidRPr="00EF7B6A">
              <w:rPr>
                <w:rFonts w:asciiTheme="majorHAnsi" w:hAnsiTheme="majorHAnsi" w:cstheme="majorHAnsi"/>
                <w:color w:val="000000"/>
              </w:rPr>
              <w:t>otline and public live programmes online.</w:t>
            </w:r>
          </w:p>
        </w:tc>
      </w:tr>
    </w:tbl>
    <w:p w14:paraId="488D750B" w14:textId="77777777" w:rsidR="00CD20E8" w:rsidRPr="00EF7B6A" w:rsidRDefault="00CD20E8" w:rsidP="00CD20E8">
      <w:pPr>
        <w:rPr>
          <w:rFonts w:asciiTheme="majorHAnsi" w:hAnsiTheme="majorHAnsi" w:cstheme="majorHAnsi"/>
          <w:sz w:val="22"/>
          <w:szCs w:val="22"/>
        </w:rPr>
      </w:pPr>
    </w:p>
    <w:p w14:paraId="75D00B9F" w14:textId="77777777" w:rsidR="009B7224" w:rsidRPr="00EF7B6A" w:rsidRDefault="009B7224" w:rsidP="00CD20E8">
      <w:pPr>
        <w:rPr>
          <w:rFonts w:asciiTheme="majorHAnsi" w:hAnsiTheme="majorHAnsi" w:cstheme="majorHAnsi"/>
          <w:sz w:val="22"/>
          <w:szCs w:val="22"/>
        </w:rPr>
      </w:pPr>
    </w:p>
    <w:p w14:paraId="495AD0CA" w14:textId="77777777"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 xml:space="preserve">If you consider it appropriate, feel free to share any data about people who have </w:t>
      </w:r>
      <w:proofErr w:type="spellStart"/>
      <w:r w:rsidRPr="00EF7B6A">
        <w:rPr>
          <w:rFonts w:asciiTheme="majorHAnsi" w:hAnsiTheme="majorHAnsi" w:cstheme="majorHAnsi"/>
          <w:sz w:val="22"/>
        </w:rPr>
        <w:t>Covid</w:t>
      </w:r>
      <w:proofErr w:type="spellEnd"/>
      <w:r w:rsidRPr="00EF7B6A">
        <w:rPr>
          <w:rFonts w:asciiTheme="majorHAnsi" w:hAnsiTheme="majorHAnsi" w:cstheme="majorHAnsi"/>
          <w:sz w:val="22"/>
        </w:rPr>
        <w:t xml:space="preserve"> 19 on your island and of people who, sadly, have passed away because of </w:t>
      </w:r>
      <w:proofErr w:type="spellStart"/>
      <w:r w:rsidRPr="00EF7B6A">
        <w:rPr>
          <w:rFonts w:asciiTheme="majorHAnsi" w:hAnsiTheme="majorHAnsi" w:cstheme="majorHAnsi"/>
          <w:sz w:val="22"/>
        </w:rPr>
        <w:t>Covid</w:t>
      </w:r>
      <w:proofErr w:type="spellEnd"/>
      <w:r w:rsidRPr="00EF7B6A">
        <w:rPr>
          <w:rFonts w:asciiTheme="majorHAnsi" w:hAnsiTheme="majorHAnsi" w:cstheme="majorHAnsi"/>
          <w:sz w:val="22"/>
        </w:rPr>
        <w:t xml:space="preserve"> 19.</w:t>
      </w:r>
    </w:p>
    <w:p w14:paraId="3C08C34E" w14:textId="77777777" w:rsidR="00CD20E8" w:rsidRPr="00EF7B6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F7B6A" w:rsidRPr="00EF7B6A" w14:paraId="2EE013B4" w14:textId="77777777" w:rsidTr="008B3F8E">
        <w:tc>
          <w:tcPr>
            <w:tcW w:w="1975" w:type="dxa"/>
          </w:tcPr>
          <w:p w14:paraId="2C411054" w14:textId="73987779"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60" w:type="dxa"/>
          </w:tcPr>
          <w:p w14:paraId="571C260E" w14:textId="2C080D5F"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36" w:type="dxa"/>
          </w:tcPr>
          <w:p w14:paraId="6DECC21F" w14:textId="2BF0519B"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C72DB2" w:rsidRPr="00EF7B6A" w14:paraId="021061DB" w14:textId="77777777" w:rsidTr="008B3F8E">
        <w:tc>
          <w:tcPr>
            <w:tcW w:w="1975" w:type="dxa"/>
            <w:shd w:val="clear" w:color="auto" w:fill="auto"/>
          </w:tcPr>
          <w:p w14:paraId="59D3FC37" w14:textId="77777777" w:rsidR="00EF7B6A" w:rsidRPr="00EF7B6A" w:rsidRDefault="00EF7B6A" w:rsidP="00EF7B6A">
            <w:pPr>
              <w:rPr>
                <w:rFonts w:asciiTheme="majorHAnsi" w:hAnsiTheme="majorHAnsi" w:cstheme="majorHAnsi"/>
              </w:rPr>
            </w:pPr>
            <w:r w:rsidRPr="00EF7B6A">
              <w:rPr>
                <w:rFonts w:asciiTheme="majorHAnsi" w:hAnsiTheme="majorHAnsi" w:cstheme="majorHAnsi"/>
              </w:rPr>
              <w:t>Quincy Augustine</w:t>
            </w:r>
          </w:p>
          <w:p w14:paraId="65609E5B" w14:textId="1F6924B7" w:rsidR="00C72DB2" w:rsidRPr="00EF7B6A" w:rsidRDefault="00EF7B6A" w:rsidP="00C72DB2">
            <w:pPr>
              <w:rPr>
                <w:rFonts w:asciiTheme="majorHAnsi" w:hAnsiTheme="majorHAnsi" w:cstheme="majorHAnsi"/>
              </w:rPr>
            </w:pPr>
            <w:hyperlink r:id="rId12" w:history="1">
              <w:r w:rsidRPr="00EF7B6A">
                <w:rPr>
                  <w:rStyle w:val="Hyperlink"/>
                  <w:rFonts w:asciiTheme="majorHAnsi" w:hAnsiTheme="majorHAnsi" w:cstheme="majorHAnsi"/>
                </w:rPr>
                <w:t>solo.jones7@gmail.com</w:t>
              </w:r>
            </w:hyperlink>
            <w:r w:rsidRPr="00EF7B6A">
              <w:rPr>
                <w:rFonts w:asciiTheme="majorHAnsi" w:hAnsiTheme="majorHAnsi" w:cstheme="majorHAnsi"/>
              </w:rPr>
              <w:t xml:space="preserve"> </w:t>
            </w:r>
          </w:p>
        </w:tc>
        <w:tc>
          <w:tcPr>
            <w:tcW w:w="2160" w:type="dxa"/>
            <w:shd w:val="clear" w:color="auto" w:fill="auto"/>
          </w:tcPr>
          <w:p w14:paraId="1A61209A" w14:textId="6F080C11" w:rsidR="00C72DB2" w:rsidRPr="00EF7B6A" w:rsidRDefault="00C72DB2" w:rsidP="00EF7B6A">
            <w:pPr>
              <w:rPr>
                <w:rFonts w:asciiTheme="majorHAnsi" w:hAnsiTheme="majorHAnsi" w:cstheme="majorHAnsi"/>
              </w:rPr>
            </w:pPr>
            <w:r w:rsidRPr="00EF7B6A">
              <w:rPr>
                <w:rStyle w:val="Hyperlink"/>
                <w:rFonts w:asciiTheme="majorHAnsi" w:hAnsiTheme="majorHAnsi" w:cstheme="majorHAnsi"/>
                <w:color w:val="auto"/>
                <w:u w:val="none"/>
              </w:rPr>
              <w:t>22 March 2020</w:t>
            </w:r>
          </w:p>
        </w:tc>
        <w:tc>
          <w:tcPr>
            <w:tcW w:w="5636" w:type="dxa"/>
          </w:tcPr>
          <w:p w14:paraId="1B2C786F" w14:textId="77777777" w:rsidR="00C72DB2" w:rsidRPr="00EF7B6A" w:rsidRDefault="00C72DB2" w:rsidP="00C72DB2">
            <w:pPr>
              <w:rPr>
                <w:rFonts w:asciiTheme="majorHAnsi" w:hAnsiTheme="majorHAnsi" w:cstheme="majorHAnsi"/>
              </w:rPr>
            </w:pPr>
            <w:r w:rsidRPr="00EF7B6A">
              <w:rPr>
                <w:rFonts w:asciiTheme="majorHAnsi" w:hAnsiTheme="majorHAnsi" w:cstheme="majorHAnsi"/>
              </w:rPr>
              <w:t>As of 26 March:</w:t>
            </w:r>
          </w:p>
          <w:p w14:paraId="1414EE8D" w14:textId="77777777" w:rsidR="00C72DB2" w:rsidRPr="00EF7B6A" w:rsidRDefault="00C72DB2" w:rsidP="00C72DB2">
            <w:pPr>
              <w:pStyle w:val="ListParagraph"/>
              <w:numPr>
                <w:ilvl w:val="0"/>
                <w:numId w:val="41"/>
              </w:numPr>
              <w:rPr>
                <w:rFonts w:asciiTheme="majorHAnsi" w:hAnsiTheme="majorHAnsi" w:cstheme="majorHAnsi"/>
                <w:sz w:val="22"/>
              </w:rPr>
            </w:pPr>
            <w:r w:rsidRPr="00EF7B6A">
              <w:rPr>
                <w:rFonts w:asciiTheme="majorHAnsi" w:hAnsiTheme="majorHAnsi" w:cstheme="majorHAnsi"/>
                <w:sz w:val="22"/>
              </w:rPr>
              <w:t>7 confirmed cases</w:t>
            </w:r>
          </w:p>
        </w:tc>
      </w:tr>
    </w:tbl>
    <w:p w14:paraId="4986BEBD" w14:textId="77777777" w:rsidR="00CD20E8" w:rsidRPr="00EF7B6A" w:rsidRDefault="00CD20E8" w:rsidP="00CD20E8">
      <w:pPr>
        <w:rPr>
          <w:rFonts w:asciiTheme="majorHAnsi" w:hAnsiTheme="majorHAnsi" w:cstheme="majorHAnsi"/>
          <w:sz w:val="22"/>
          <w:szCs w:val="22"/>
        </w:rPr>
      </w:pPr>
    </w:p>
    <w:p w14:paraId="51502AA2" w14:textId="77777777" w:rsidR="009B7224" w:rsidRPr="00EF7B6A" w:rsidRDefault="009B7224" w:rsidP="00CD20E8">
      <w:pPr>
        <w:rPr>
          <w:rFonts w:asciiTheme="majorHAnsi" w:hAnsiTheme="majorHAnsi" w:cstheme="majorHAnsi"/>
          <w:sz w:val="22"/>
          <w:szCs w:val="22"/>
        </w:rPr>
      </w:pPr>
    </w:p>
    <w:p w14:paraId="0237832D" w14:textId="10A21572" w:rsidR="008C4343" w:rsidRPr="00EF7B6A" w:rsidRDefault="008C4343"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If applicable, how are lockdown measures being relaxed?</w:t>
      </w:r>
    </w:p>
    <w:p w14:paraId="351D6745" w14:textId="440F8607" w:rsidR="008C4343" w:rsidRPr="00EF7B6A" w:rsidRDefault="008C4343" w:rsidP="008C4343">
      <w:pPr>
        <w:pStyle w:val="ListParagraph"/>
        <w:spacing w:after="0" w:line="240" w:lineRule="auto"/>
        <w:ind w:left="360"/>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EF7B6A" w:rsidRPr="00EF7B6A" w14:paraId="5D22E2D4" w14:textId="77777777" w:rsidTr="00FE58A5">
        <w:tc>
          <w:tcPr>
            <w:tcW w:w="1975" w:type="dxa"/>
          </w:tcPr>
          <w:p w14:paraId="4A8578E6" w14:textId="6BD36E6B"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60" w:type="dxa"/>
          </w:tcPr>
          <w:p w14:paraId="7D7BE8F1" w14:textId="178557E6"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36" w:type="dxa"/>
          </w:tcPr>
          <w:p w14:paraId="15A45A24" w14:textId="50FCEA5B"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8C4343" w:rsidRPr="00EF7B6A" w14:paraId="758B622E" w14:textId="77777777" w:rsidTr="00FE58A5">
        <w:tc>
          <w:tcPr>
            <w:tcW w:w="1975" w:type="dxa"/>
            <w:shd w:val="clear" w:color="auto" w:fill="auto"/>
          </w:tcPr>
          <w:p w14:paraId="1E64D15C" w14:textId="77777777" w:rsidR="008C4343" w:rsidRPr="00EF7B6A" w:rsidRDefault="008C4343" w:rsidP="00FE58A5">
            <w:pPr>
              <w:rPr>
                <w:rFonts w:asciiTheme="majorHAnsi" w:hAnsiTheme="majorHAnsi" w:cstheme="majorHAnsi"/>
              </w:rPr>
            </w:pPr>
          </w:p>
        </w:tc>
        <w:tc>
          <w:tcPr>
            <w:tcW w:w="2160" w:type="dxa"/>
            <w:shd w:val="clear" w:color="auto" w:fill="auto"/>
          </w:tcPr>
          <w:p w14:paraId="1CC070F1" w14:textId="77777777" w:rsidR="008C4343" w:rsidRPr="00EF7B6A" w:rsidRDefault="008C4343" w:rsidP="00FE58A5">
            <w:pPr>
              <w:pStyle w:val="xmsolistparagraph"/>
              <w:rPr>
                <w:rFonts w:asciiTheme="majorHAnsi" w:hAnsiTheme="majorHAnsi" w:cstheme="majorHAnsi"/>
              </w:rPr>
            </w:pPr>
          </w:p>
        </w:tc>
        <w:tc>
          <w:tcPr>
            <w:tcW w:w="5636" w:type="dxa"/>
          </w:tcPr>
          <w:p w14:paraId="1DB9A213" w14:textId="77777777" w:rsidR="008C4343" w:rsidRPr="00EF7B6A" w:rsidRDefault="008C4343" w:rsidP="00FE58A5">
            <w:pPr>
              <w:rPr>
                <w:rFonts w:asciiTheme="majorHAnsi" w:hAnsiTheme="majorHAnsi" w:cstheme="majorHAnsi"/>
              </w:rPr>
            </w:pPr>
          </w:p>
        </w:tc>
      </w:tr>
    </w:tbl>
    <w:p w14:paraId="22958AB8" w14:textId="77777777" w:rsidR="008C4343" w:rsidRPr="00EF7B6A" w:rsidRDefault="008C4343" w:rsidP="008C4343">
      <w:pPr>
        <w:pStyle w:val="ListParagraph"/>
        <w:spacing w:after="0" w:line="240" w:lineRule="auto"/>
        <w:ind w:left="360"/>
        <w:contextualSpacing w:val="0"/>
        <w:rPr>
          <w:rFonts w:asciiTheme="majorHAnsi" w:hAnsiTheme="majorHAnsi" w:cstheme="majorHAnsi"/>
          <w:sz w:val="22"/>
        </w:rPr>
      </w:pPr>
    </w:p>
    <w:p w14:paraId="0B806EC2" w14:textId="42FD15BB" w:rsidR="00CD20E8" w:rsidRPr="00EF7B6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F7B6A">
        <w:rPr>
          <w:rFonts w:asciiTheme="majorHAnsi" w:hAnsiTheme="majorHAnsi" w:cstheme="majorHAnsi"/>
          <w:sz w:val="22"/>
        </w:rPr>
        <w:t>Is there anything else you want to share?</w:t>
      </w:r>
    </w:p>
    <w:p w14:paraId="5925BD26" w14:textId="77777777" w:rsidR="00CD20E8" w:rsidRPr="00EF7B6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F7B6A" w:rsidRPr="00EF7B6A" w14:paraId="558E5466" w14:textId="77777777" w:rsidTr="00E325EE">
        <w:tc>
          <w:tcPr>
            <w:tcW w:w="1975" w:type="dxa"/>
          </w:tcPr>
          <w:p w14:paraId="13AAE1B5" w14:textId="022C2670" w:rsidR="00EF7B6A" w:rsidRPr="00EF7B6A" w:rsidRDefault="00EF7B6A" w:rsidP="00EF7B6A">
            <w:pPr>
              <w:rPr>
                <w:rFonts w:asciiTheme="majorHAnsi" w:hAnsiTheme="majorHAnsi" w:cstheme="majorHAnsi"/>
              </w:rPr>
            </w:pPr>
            <w:r w:rsidRPr="00EF7B6A">
              <w:rPr>
                <w:rFonts w:asciiTheme="majorHAnsi" w:hAnsiTheme="majorHAnsi" w:cstheme="majorHAnsi"/>
              </w:rPr>
              <w:t>Respondent</w:t>
            </w:r>
          </w:p>
        </w:tc>
        <w:tc>
          <w:tcPr>
            <w:tcW w:w="2160" w:type="dxa"/>
          </w:tcPr>
          <w:p w14:paraId="1DA18A9D" w14:textId="797EFABC" w:rsidR="00EF7B6A" w:rsidRPr="00EF7B6A" w:rsidRDefault="00EF7B6A" w:rsidP="00EF7B6A">
            <w:pPr>
              <w:rPr>
                <w:rFonts w:asciiTheme="majorHAnsi" w:hAnsiTheme="majorHAnsi" w:cstheme="majorHAnsi"/>
              </w:rPr>
            </w:pPr>
            <w:r w:rsidRPr="00EF7B6A">
              <w:rPr>
                <w:rFonts w:asciiTheme="majorHAnsi" w:hAnsiTheme="majorHAnsi" w:cstheme="majorHAnsi"/>
              </w:rPr>
              <w:t xml:space="preserve">Date </w:t>
            </w:r>
          </w:p>
        </w:tc>
        <w:tc>
          <w:tcPr>
            <w:tcW w:w="5636" w:type="dxa"/>
          </w:tcPr>
          <w:p w14:paraId="594F62CE" w14:textId="3D0F9B33" w:rsidR="00EF7B6A" w:rsidRPr="00EF7B6A" w:rsidRDefault="00EF7B6A" w:rsidP="00EF7B6A">
            <w:pPr>
              <w:rPr>
                <w:rFonts w:asciiTheme="majorHAnsi" w:hAnsiTheme="majorHAnsi" w:cstheme="majorHAnsi"/>
              </w:rPr>
            </w:pPr>
            <w:r w:rsidRPr="00EF7B6A">
              <w:rPr>
                <w:rFonts w:asciiTheme="majorHAnsi" w:hAnsiTheme="majorHAnsi" w:cstheme="majorHAnsi"/>
              </w:rPr>
              <w:t>Response</w:t>
            </w:r>
          </w:p>
        </w:tc>
      </w:tr>
      <w:tr w:rsidR="00C72DB2" w:rsidRPr="00EF7B6A" w14:paraId="395CC26C" w14:textId="77777777" w:rsidTr="002A61E5">
        <w:tc>
          <w:tcPr>
            <w:tcW w:w="1975" w:type="dxa"/>
            <w:shd w:val="clear" w:color="auto" w:fill="auto"/>
          </w:tcPr>
          <w:p w14:paraId="5048A58B" w14:textId="77777777" w:rsidR="00C72DB2" w:rsidRPr="00EF7B6A" w:rsidRDefault="00C72DB2" w:rsidP="00C72DB2">
            <w:pPr>
              <w:rPr>
                <w:rFonts w:asciiTheme="majorHAnsi" w:hAnsiTheme="majorHAnsi" w:cstheme="majorHAnsi"/>
              </w:rPr>
            </w:pPr>
          </w:p>
        </w:tc>
        <w:tc>
          <w:tcPr>
            <w:tcW w:w="2160" w:type="dxa"/>
            <w:shd w:val="clear" w:color="auto" w:fill="auto"/>
          </w:tcPr>
          <w:p w14:paraId="0E03B332" w14:textId="77777777" w:rsidR="00C72DB2" w:rsidRPr="00EF7B6A" w:rsidRDefault="00C72DB2" w:rsidP="00C72DB2">
            <w:pPr>
              <w:pStyle w:val="xmsolistparagraph"/>
              <w:rPr>
                <w:rFonts w:asciiTheme="majorHAnsi" w:hAnsiTheme="majorHAnsi" w:cstheme="majorHAnsi"/>
              </w:rPr>
            </w:pPr>
          </w:p>
        </w:tc>
        <w:tc>
          <w:tcPr>
            <w:tcW w:w="5636" w:type="dxa"/>
          </w:tcPr>
          <w:p w14:paraId="3EFE35A5" w14:textId="77777777" w:rsidR="00C72DB2" w:rsidRPr="00EF7B6A" w:rsidRDefault="00C72DB2" w:rsidP="00C72DB2">
            <w:pPr>
              <w:rPr>
                <w:rFonts w:asciiTheme="majorHAnsi" w:hAnsiTheme="majorHAnsi" w:cstheme="majorHAnsi"/>
              </w:rPr>
            </w:pPr>
          </w:p>
        </w:tc>
      </w:tr>
    </w:tbl>
    <w:p w14:paraId="42A1CA15" w14:textId="77777777" w:rsidR="00CD20E8" w:rsidRPr="00CD20E8" w:rsidRDefault="00CD20E8" w:rsidP="00CD20E8">
      <w:pPr>
        <w:rPr>
          <w:rFonts w:ascii="Arial" w:hAnsi="Arial" w:cs="Arial"/>
        </w:rPr>
      </w:pPr>
    </w:p>
    <w:p w14:paraId="53D269EF" w14:textId="77777777" w:rsidR="009B7224" w:rsidRDefault="009B7224" w:rsidP="000E3C9C">
      <w:pPr>
        <w:pStyle w:val="Times"/>
        <w:ind w:left="0" w:firstLine="0"/>
        <w:jc w:val="both"/>
        <w:rPr>
          <w:rFonts w:ascii="Arial" w:hAnsi="Arial" w:cs="Arial"/>
          <w:i/>
        </w:rPr>
      </w:pPr>
    </w:p>
    <w:p w14:paraId="4A36DBA7" w14:textId="77777777" w:rsidR="009B7224" w:rsidRDefault="009B7224" w:rsidP="000E3C9C">
      <w:pPr>
        <w:pStyle w:val="Times"/>
        <w:ind w:left="0" w:firstLine="0"/>
        <w:jc w:val="both"/>
        <w:rPr>
          <w:rFonts w:ascii="Arial" w:hAnsi="Arial" w:cs="Arial"/>
          <w:i/>
        </w:rPr>
      </w:pPr>
    </w:p>
    <w:p w14:paraId="359569BD"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7E11347C" wp14:editId="75178349">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400649DB" w14:textId="77777777" w:rsidR="009B7224" w:rsidRDefault="009B7224" w:rsidP="000E3C9C">
      <w:pPr>
        <w:pStyle w:val="Times"/>
        <w:ind w:left="0" w:firstLine="0"/>
        <w:jc w:val="both"/>
        <w:rPr>
          <w:rFonts w:ascii="Arial" w:hAnsi="Arial" w:cs="Arial"/>
          <w:i/>
        </w:rPr>
      </w:pPr>
    </w:p>
    <w:p w14:paraId="655C76BF" w14:textId="77777777" w:rsidR="009B7224" w:rsidRDefault="009B7224" w:rsidP="000E3C9C">
      <w:pPr>
        <w:pStyle w:val="Times"/>
        <w:ind w:left="0" w:firstLine="0"/>
        <w:jc w:val="both"/>
        <w:rPr>
          <w:rFonts w:ascii="Arial" w:hAnsi="Arial" w:cs="Arial"/>
          <w:i/>
        </w:rPr>
      </w:pPr>
    </w:p>
    <w:p w14:paraId="2744768C" w14:textId="77777777" w:rsidR="009B7224" w:rsidRDefault="009B7224" w:rsidP="000E3C9C">
      <w:pPr>
        <w:pStyle w:val="Times"/>
        <w:ind w:left="0" w:firstLine="0"/>
        <w:jc w:val="both"/>
        <w:rPr>
          <w:rFonts w:ascii="Arial" w:hAnsi="Arial" w:cs="Arial"/>
          <w:i/>
        </w:rPr>
      </w:pPr>
    </w:p>
    <w:p w14:paraId="0884A7B0" w14:textId="77777777" w:rsidR="009B7224" w:rsidRDefault="009B7224" w:rsidP="000E3C9C">
      <w:pPr>
        <w:pStyle w:val="Times"/>
        <w:ind w:left="0" w:firstLine="0"/>
        <w:jc w:val="both"/>
        <w:rPr>
          <w:rFonts w:ascii="Arial" w:hAnsi="Arial" w:cs="Arial"/>
          <w:i/>
        </w:rPr>
      </w:pPr>
    </w:p>
    <w:p w14:paraId="6421C1B5"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4"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5"/>
      <w:footerReference w:type="default" r:id="rId16"/>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D8CB3" w14:textId="77777777" w:rsidR="00D4650E" w:rsidRDefault="00D4650E">
      <w:r>
        <w:separator/>
      </w:r>
    </w:p>
  </w:endnote>
  <w:endnote w:type="continuationSeparator" w:id="0">
    <w:p w14:paraId="6953DCA3" w14:textId="77777777" w:rsidR="00D4650E" w:rsidRDefault="00D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44F98" w14:textId="77777777" w:rsidR="00672130" w:rsidRDefault="00672130" w:rsidP="00672130">
    <w:pPr>
      <w:pStyle w:val="Footer"/>
      <w:ind w:left="-567"/>
    </w:pPr>
    <w:r>
      <w:rPr>
        <w:noProof/>
        <w:lang w:val="en-GB" w:eastAsia="en-GB"/>
      </w:rPr>
      <w:drawing>
        <wp:inline distT="0" distB="0" distL="0" distR="0" wp14:anchorId="34390DE5" wp14:editId="0BD6D6D9">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2666" w14:textId="77777777" w:rsidR="00D4650E" w:rsidRDefault="00D4650E">
      <w:r>
        <w:separator/>
      </w:r>
    </w:p>
  </w:footnote>
  <w:footnote w:type="continuationSeparator" w:id="0">
    <w:p w14:paraId="439A4453" w14:textId="77777777" w:rsidR="00D4650E" w:rsidRDefault="00D4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235A" w14:textId="77777777" w:rsidR="00672130" w:rsidRDefault="00672130" w:rsidP="00FA096F">
    <w:pPr>
      <w:pStyle w:val="Header"/>
      <w:ind w:left="-567"/>
    </w:pPr>
    <w:r>
      <w:rPr>
        <w:noProof/>
        <w:lang w:val="en-GB" w:eastAsia="en-GB"/>
      </w:rPr>
      <w:drawing>
        <wp:inline distT="0" distB="0" distL="0" distR="0" wp14:anchorId="41C8FCAA" wp14:editId="5691D8D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70FAA"/>
    <w:multiLevelType w:val="hybridMultilevel"/>
    <w:tmpl w:val="618C9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72462"/>
    <w:multiLevelType w:val="hybridMultilevel"/>
    <w:tmpl w:val="D506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30"/>
  </w:num>
  <w:num w:numId="4">
    <w:abstractNumId w:val="6"/>
  </w:num>
  <w:num w:numId="5">
    <w:abstractNumId w:val="2"/>
  </w:num>
  <w:num w:numId="6">
    <w:abstractNumId w:val="32"/>
  </w:num>
  <w:num w:numId="7">
    <w:abstractNumId w:val="16"/>
  </w:num>
  <w:num w:numId="8">
    <w:abstractNumId w:val="23"/>
  </w:num>
  <w:num w:numId="9">
    <w:abstractNumId w:val="34"/>
  </w:num>
  <w:num w:numId="10">
    <w:abstractNumId w:val="3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8"/>
  </w:num>
  <w:num w:numId="14">
    <w:abstractNumId w:val="7"/>
  </w:num>
  <w:num w:numId="15">
    <w:abstractNumId w:val="36"/>
  </w:num>
  <w:num w:numId="16">
    <w:abstractNumId w:val="18"/>
  </w:num>
  <w:num w:numId="17">
    <w:abstractNumId w:val="24"/>
  </w:num>
  <w:num w:numId="18">
    <w:abstractNumId w:val="39"/>
  </w:num>
  <w:num w:numId="19">
    <w:abstractNumId w:val="10"/>
  </w:num>
  <w:num w:numId="20">
    <w:abstractNumId w:val="35"/>
  </w:num>
  <w:num w:numId="21">
    <w:abstractNumId w:val="19"/>
  </w:num>
  <w:num w:numId="22">
    <w:abstractNumId w:val="4"/>
  </w:num>
  <w:num w:numId="23">
    <w:abstractNumId w:val="21"/>
  </w:num>
  <w:num w:numId="24">
    <w:abstractNumId w:val="22"/>
  </w:num>
  <w:num w:numId="25">
    <w:abstractNumId w:val="25"/>
  </w:num>
  <w:num w:numId="26">
    <w:abstractNumId w:val="28"/>
  </w:num>
  <w:num w:numId="27">
    <w:abstractNumId w:val="37"/>
  </w:num>
  <w:num w:numId="28">
    <w:abstractNumId w:val="15"/>
  </w:num>
  <w:num w:numId="29">
    <w:abstractNumId w:val="11"/>
  </w:num>
  <w:num w:numId="30">
    <w:abstractNumId w:val="0"/>
  </w:num>
  <w:num w:numId="31">
    <w:abstractNumId w:val="3"/>
  </w:num>
  <w:num w:numId="32">
    <w:abstractNumId w:val="20"/>
  </w:num>
  <w:num w:numId="33">
    <w:abstractNumId w:val="27"/>
  </w:num>
  <w:num w:numId="34">
    <w:abstractNumId w:val="31"/>
  </w:num>
  <w:num w:numId="35">
    <w:abstractNumId w:val="12"/>
  </w:num>
  <w:num w:numId="36">
    <w:abstractNumId w:val="9"/>
  </w:num>
  <w:num w:numId="37">
    <w:abstractNumId w:val="8"/>
  </w:num>
  <w:num w:numId="38">
    <w:abstractNumId w:val="14"/>
  </w:num>
  <w:num w:numId="39">
    <w:abstractNumId w:val="13"/>
  </w:num>
  <w:num w:numId="40">
    <w:abstractNumId w:val="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92912"/>
    <w:rsid w:val="000D453E"/>
    <w:rsid w:val="000E3C9C"/>
    <w:rsid w:val="00122C94"/>
    <w:rsid w:val="00166F1B"/>
    <w:rsid w:val="00187557"/>
    <w:rsid w:val="001C30CF"/>
    <w:rsid w:val="001C7F96"/>
    <w:rsid w:val="001E6369"/>
    <w:rsid w:val="00220FA1"/>
    <w:rsid w:val="002320C3"/>
    <w:rsid w:val="00247778"/>
    <w:rsid w:val="002566F7"/>
    <w:rsid w:val="00262801"/>
    <w:rsid w:val="002F7BEB"/>
    <w:rsid w:val="00303293"/>
    <w:rsid w:val="00332472"/>
    <w:rsid w:val="00333BDA"/>
    <w:rsid w:val="0034585C"/>
    <w:rsid w:val="003C741F"/>
    <w:rsid w:val="0043296C"/>
    <w:rsid w:val="004805B0"/>
    <w:rsid w:val="004836CA"/>
    <w:rsid w:val="00491545"/>
    <w:rsid w:val="004B5947"/>
    <w:rsid w:val="004C3AFB"/>
    <w:rsid w:val="004F0FD5"/>
    <w:rsid w:val="0050085E"/>
    <w:rsid w:val="005424EA"/>
    <w:rsid w:val="00545B23"/>
    <w:rsid w:val="00572536"/>
    <w:rsid w:val="005C0276"/>
    <w:rsid w:val="005D184F"/>
    <w:rsid w:val="005F4A99"/>
    <w:rsid w:val="00652F8C"/>
    <w:rsid w:val="00653854"/>
    <w:rsid w:val="00672130"/>
    <w:rsid w:val="006B7F92"/>
    <w:rsid w:val="00704D6D"/>
    <w:rsid w:val="007B0EB6"/>
    <w:rsid w:val="00865453"/>
    <w:rsid w:val="00886F76"/>
    <w:rsid w:val="00896290"/>
    <w:rsid w:val="008A6D48"/>
    <w:rsid w:val="008C4343"/>
    <w:rsid w:val="00933229"/>
    <w:rsid w:val="00947435"/>
    <w:rsid w:val="009508A1"/>
    <w:rsid w:val="009B7224"/>
    <w:rsid w:val="009C0500"/>
    <w:rsid w:val="009C1559"/>
    <w:rsid w:val="009E1552"/>
    <w:rsid w:val="009E7B63"/>
    <w:rsid w:val="00A23F3E"/>
    <w:rsid w:val="00A7210C"/>
    <w:rsid w:val="00AA0FFD"/>
    <w:rsid w:val="00B954DA"/>
    <w:rsid w:val="00BC7D02"/>
    <w:rsid w:val="00C36808"/>
    <w:rsid w:val="00C72DB2"/>
    <w:rsid w:val="00C97437"/>
    <w:rsid w:val="00CD20E8"/>
    <w:rsid w:val="00CE735C"/>
    <w:rsid w:val="00D4650E"/>
    <w:rsid w:val="00DE1951"/>
    <w:rsid w:val="00E325EE"/>
    <w:rsid w:val="00E421A4"/>
    <w:rsid w:val="00E46BC8"/>
    <w:rsid w:val="00E750B5"/>
    <w:rsid w:val="00E80687"/>
    <w:rsid w:val="00EE26E4"/>
    <w:rsid w:val="00EF7B6A"/>
    <w:rsid w:val="00F11864"/>
    <w:rsid w:val="00F20F1E"/>
    <w:rsid w:val="00F61DE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B266"/>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ma.org/FINAL_CDEMA_Situation_Report_3_-_COVID_19_Outbreak_26_March_2020.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lo.jones7@gmail.com" TargetMode="External"/><Relationship Id="rId12" Type="http://schemas.openxmlformats.org/officeDocument/2006/relationships/hyperlink" Target="mailto:solo.jones7@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aleneregis@gm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maleneregis@gmil.com" TargetMode="External"/><Relationship Id="rId4" Type="http://schemas.openxmlformats.org/officeDocument/2006/relationships/webSettings" Target="webSettings.xml"/><Relationship Id="rId9" Type="http://schemas.openxmlformats.org/officeDocument/2006/relationships/hyperlink" Target="mailto:kimaleneregis@gmil.com" TargetMode="External"/><Relationship Id="rId14"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2020-06-25T09:37:00Z</dcterms:created>
  <dcterms:modified xsi:type="dcterms:W3CDTF">2020-06-25T09:40:00Z</dcterms:modified>
</cp:coreProperties>
</file>