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0F72C0EA" w:rsidR="000E3C9C" w:rsidRPr="00061302" w:rsidRDefault="0016197B" w:rsidP="00CD20E8">
      <w:pPr>
        <w:pStyle w:val="Times"/>
        <w:ind w:left="0" w:firstLine="0"/>
        <w:jc w:val="center"/>
        <w:rPr>
          <w:rFonts w:cs="Arial"/>
          <w:b/>
          <w:i/>
        </w:rPr>
      </w:pPr>
      <w:r>
        <w:rPr>
          <w:rFonts w:cs="Arial"/>
          <w:b/>
          <w:i/>
        </w:rPr>
        <w:t>Jura</w:t>
      </w:r>
      <w:r w:rsidR="00354CE0">
        <w:rPr>
          <w:rFonts w:cs="Arial"/>
          <w:b/>
          <w:i/>
        </w:rPr>
        <w:t>, Scotland</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4C5B0B" w:rsidRPr="00061302" w14:paraId="2537EBAE" w14:textId="77777777" w:rsidTr="006519FD">
        <w:trPr>
          <w:trHeight w:val="174"/>
        </w:trPr>
        <w:tc>
          <w:tcPr>
            <w:tcW w:w="1975" w:type="dxa"/>
          </w:tcPr>
          <w:p w14:paraId="12975070"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t xml:space="preserve">Kirsten </w:t>
            </w:r>
            <w:proofErr w:type="spellStart"/>
            <w:r w:rsidRPr="008E7379">
              <w:rPr>
                <w:rFonts w:asciiTheme="majorHAnsi" w:hAnsiTheme="majorHAnsi" w:cstheme="majorHAnsi"/>
              </w:rPr>
              <w:t>Gow</w:t>
            </w:r>
            <w:proofErr w:type="spellEnd"/>
          </w:p>
          <w:p w14:paraId="51F59A53" w14:textId="77777777" w:rsidR="004C5B0B" w:rsidRPr="008E7379" w:rsidRDefault="004C5B0B" w:rsidP="004C5B0B">
            <w:pPr>
              <w:contextualSpacing/>
              <w:rPr>
                <w:rFonts w:asciiTheme="majorHAnsi" w:hAnsiTheme="majorHAnsi" w:cstheme="majorHAnsi"/>
              </w:rPr>
            </w:pPr>
            <w:hyperlink r:id="rId7" w:history="1">
              <w:r w:rsidRPr="008E7379">
                <w:rPr>
                  <w:rStyle w:val="Hyperlink"/>
                  <w:rFonts w:asciiTheme="majorHAnsi" w:hAnsiTheme="majorHAnsi" w:cstheme="majorHAnsi"/>
                </w:rPr>
                <w:t>kirstengow@yahoo.com</w:t>
              </w:r>
            </w:hyperlink>
          </w:p>
          <w:p w14:paraId="4B76F253" w14:textId="1A70F3C5" w:rsidR="004C5B0B" w:rsidRPr="00791ED0" w:rsidRDefault="004C5B0B" w:rsidP="004C5B0B">
            <w:pPr>
              <w:spacing w:line="276" w:lineRule="auto"/>
              <w:rPr>
                <w:bCs/>
              </w:rPr>
            </w:pPr>
          </w:p>
        </w:tc>
        <w:tc>
          <w:tcPr>
            <w:tcW w:w="2070" w:type="dxa"/>
          </w:tcPr>
          <w:p w14:paraId="658A4A09"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t>27 March 2020</w:t>
            </w:r>
          </w:p>
          <w:p w14:paraId="5DB47A11" w14:textId="4B08F056" w:rsidR="004C5B0B" w:rsidRPr="00791ED0" w:rsidRDefault="004C5B0B" w:rsidP="004C5B0B">
            <w:pPr>
              <w:pStyle w:val="xmsolistparagraph"/>
              <w:spacing w:line="276" w:lineRule="auto"/>
              <w:rPr>
                <w:rFonts w:asciiTheme="minorHAnsi" w:hAnsiTheme="minorHAnsi" w:cstheme="minorHAnsi"/>
              </w:rPr>
            </w:pPr>
          </w:p>
        </w:tc>
        <w:tc>
          <w:tcPr>
            <w:tcW w:w="5760" w:type="dxa"/>
          </w:tcPr>
          <w:p w14:paraId="11A5EB13" w14:textId="054717F6" w:rsidR="004C5B0B" w:rsidRPr="00791ED0" w:rsidRDefault="004C5B0B" w:rsidP="004C5B0B">
            <w:pPr>
              <w:pStyle w:val="xmsolistparagraph"/>
              <w:numPr>
                <w:ilvl w:val="0"/>
                <w:numId w:val="6"/>
              </w:numPr>
              <w:spacing w:line="276" w:lineRule="auto"/>
              <w:rPr>
                <w:rFonts w:asciiTheme="minorHAnsi" w:hAnsiTheme="minorHAnsi" w:cs="Arial"/>
              </w:rPr>
            </w:pPr>
            <w:r w:rsidRPr="008E7379">
              <w:rPr>
                <w:rStyle w:val="fontstyle01"/>
                <w:rFonts w:asciiTheme="majorHAnsi" w:hAnsiTheme="majorHAnsi" w:cstheme="majorHAnsi"/>
              </w:rPr>
              <w:t xml:space="preserve">The community lobbied for resident-only / essential services travel to the islands.  The Community Council has issued a statement which is displayed online and at all entry points to the island saying we are observing </w:t>
            </w:r>
            <w:proofErr w:type="spellStart"/>
            <w:r w:rsidRPr="008E7379">
              <w:rPr>
                <w:rStyle w:val="fontstyle01"/>
                <w:rFonts w:asciiTheme="majorHAnsi" w:hAnsiTheme="majorHAnsi" w:cstheme="majorHAnsi"/>
              </w:rPr>
              <w:t>govt</w:t>
            </w:r>
            <w:proofErr w:type="spellEnd"/>
            <w:r w:rsidRPr="008E7379">
              <w:rPr>
                <w:rStyle w:val="fontstyle01"/>
                <w:rFonts w:asciiTheme="majorHAnsi" w:hAnsiTheme="majorHAnsi" w:cstheme="majorHAnsi"/>
              </w:rPr>
              <w:t xml:space="preserve"> guidance and asking folk not to travel.  The hotel cancelled all bookings before </w:t>
            </w:r>
            <w:proofErr w:type="spellStart"/>
            <w:r w:rsidRPr="008E7379">
              <w:rPr>
                <w:rStyle w:val="fontstyle01"/>
                <w:rFonts w:asciiTheme="majorHAnsi" w:hAnsiTheme="majorHAnsi" w:cstheme="majorHAnsi"/>
              </w:rPr>
              <w:t>govt</w:t>
            </w:r>
            <w:proofErr w:type="spellEnd"/>
            <w:r w:rsidRPr="008E7379">
              <w:rPr>
                <w:rStyle w:val="fontstyle01"/>
                <w:rFonts w:asciiTheme="majorHAnsi" w:hAnsiTheme="majorHAnsi" w:cstheme="majorHAnsi"/>
              </w:rPr>
              <w:t xml:space="preserve"> guidelines required them to and </w:t>
            </w:r>
            <w:proofErr w:type="spellStart"/>
            <w:r w:rsidRPr="008E7379">
              <w:rPr>
                <w:rStyle w:val="fontstyle01"/>
                <w:rFonts w:asciiTheme="majorHAnsi" w:hAnsiTheme="majorHAnsi" w:cstheme="majorHAnsi"/>
              </w:rPr>
              <w:t>BnB</w:t>
            </w:r>
            <w:proofErr w:type="spellEnd"/>
            <w:r w:rsidRPr="008E7379">
              <w:rPr>
                <w:rStyle w:val="fontstyle01"/>
                <w:rFonts w:asciiTheme="majorHAnsi" w:hAnsiTheme="majorHAnsi" w:cstheme="majorHAnsi"/>
              </w:rPr>
              <w:t xml:space="preserve"> s holiday home owners were requested to do the same.  Most complied.</w:t>
            </w:r>
          </w:p>
        </w:tc>
      </w:tr>
      <w:tr w:rsidR="004C5B0B" w:rsidRPr="00061302" w14:paraId="527E7577" w14:textId="77777777" w:rsidTr="006519FD">
        <w:trPr>
          <w:trHeight w:val="174"/>
        </w:trPr>
        <w:tc>
          <w:tcPr>
            <w:tcW w:w="1975" w:type="dxa"/>
          </w:tcPr>
          <w:p w14:paraId="536FDFDF"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Sarah Compton-Bishop</w:t>
            </w:r>
          </w:p>
          <w:p w14:paraId="05EC5AD0"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Scottish Islands Passport (HITRANS)</w:t>
            </w:r>
          </w:p>
          <w:p w14:paraId="57648726" w14:textId="77777777" w:rsidR="004C5B0B" w:rsidRPr="008E7379" w:rsidRDefault="004C5B0B" w:rsidP="004C5B0B">
            <w:pPr>
              <w:rPr>
                <w:rFonts w:asciiTheme="majorHAnsi" w:hAnsiTheme="majorHAnsi" w:cstheme="majorHAnsi"/>
                <w:color w:val="000000"/>
              </w:rPr>
            </w:pPr>
            <w:hyperlink r:id="rId8" w:history="1">
              <w:r w:rsidRPr="008E7379">
                <w:rPr>
                  <w:rStyle w:val="Hyperlink"/>
                  <w:rFonts w:asciiTheme="majorHAnsi" w:hAnsiTheme="majorHAnsi" w:cstheme="majorHAnsi"/>
                </w:rPr>
                <w:t>sarah.cb@hitrans.org.uk</w:t>
              </w:r>
            </w:hyperlink>
            <w:r w:rsidRPr="008E7379">
              <w:rPr>
                <w:rFonts w:asciiTheme="majorHAnsi" w:hAnsiTheme="majorHAnsi" w:cstheme="majorHAnsi"/>
                <w:color w:val="000000"/>
              </w:rPr>
              <w:t xml:space="preserve"> </w:t>
            </w:r>
          </w:p>
          <w:p w14:paraId="3CD34404" w14:textId="77777777" w:rsidR="004C5B0B" w:rsidRPr="00791ED0" w:rsidRDefault="004C5B0B" w:rsidP="004C5B0B">
            <w:pPr>
              <w:spacing w:line="276" w:lineRule="auto"/>
              <w:rPr>
                <w:rFonts w:cstheme="majorHAnsi"/>
              </w:rPr>
            </w:pPr>
          </w:p>
        </w:tc>
        <w:tc>
          <w:tcPr>
            <w:tcW w:w="2070" w:type="dxa"/>
          </w:tcPr>
          <w:p w14:paraId="563AC694"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6 May 2020</w:t>
            </w:r>
          </w:p>
          <w:p w14:paraId="0FE528DE" w14:textId="57531FD2" w:rsidR="004C5B0B" w:rsidRPr="00791ED0" w:rsidRDefault="004C5B0B" w:rsidP="004C5B0B">
            <w:pPr>
              <w:pStyle w:val="xmsolistparagraph"/>
              <w:spacing w:line="276" w:lineRule="auto"/>
              <w:rPr>
                <w:rFonts w:asciiTheme="minorHAnsi" w:hAnsiTheme="minorHAnsi" w:cstheme="majorHAnsi"/>
              </w:rPr>
            </w:pPr>
          </w:p>
        </w:tc>
        <w:tc>
          <w:tcPr>
            <w:tcW w:w="5760" w:type="dxa"/>
          </w:tcPr>
          <w:p w14:paraId="655D9733" w14:textId="27E0FE60" w:rsidR="004C5B0B" w:rsidRPr="00791ED0" w:rsidRDefault="004C5B0B" w:rsidP="004C5B0B">
            <w:pPr>
              <w:pStyle w:val="xmsolistparagraph"/>
              <w:numPr>
                <w:ilvl w:val="0"/>
                <w:numId w:val="15"/>
              </w:numPr>
              <w:spacing w:line="276" w:lineRule="auto"/>
              <w:rPr>
                <w:rFonts w:asciiTheme="minorHAnsi" w:hAnsiTheme="minorHAnsi" w:cstheme="majorHAnsi"/>
                <w:color w:val="000000" w:themeColor="text1"/>
                <w:shd w:val="clear" w:color="auto" w:fill="FFFFFF"/>
              </w:rPr>
            </w:pPr>
            <w:r w:rsidRPr="008E7379">
              <w:rPr>
                <w:rStyle w:val="fontstyle01"/>
                <w:rFonts w:asciiTheme="majorHAnsi" w:hAnsiTheme="majorHAnsi" w:cstheme="majorHAnsi"/>
              </w:rPr>
              <w:t xml:space="preserve">Moorings and pontoons closed to landings.  Ferry company only allowing residents to travel (although there are questions around how well this is being enforced) </w:t>
            </w:r>
            <w:proofErr w:type="gramStart"/>
            <w:r w:rsidRPr="008E7379">
              <w:rPr>
                <w:rStyle w:val="fontstyle01"/>
                <w:rFonts w:asciiTheme="majorHAnsi" w:hAnsiTheme="majorHAnsi" w:cstheme="majorHAnsi"/>
              </w:rPr>
              <w:t>They</w:t>
            </w:r>
            <w:proofErr w:type="gramEnd"/>
            <w:r w:rsidRPr="008E7379">
              <w:rPr>
                <w:rStyle w:val="fontstyle01"/>
                <w:rFonts w:asciiTheme="majorHAnsi" w:hAnsiTheme="majorHAnsi" w:cstheme="majorHAnsi"/>
              </w:rPr>
              <w:t xml:space="preserve"> are meant to check for a utility bill to prove island residency, but of course if you have a second home, you may also </w:t>
            </w:r>
            <w:proofErr w:type="spellStart"/>
            <w:r w:rsidRPr="008E7379">
              <w:rPr>
                <w:rStyle w:val="fontstyle01"/>
                <w:rFonts w:asciiTheme="majorHAnsi" w:hAnsiTheme="majorHAnsi" w:cstheme="majorHAnsi"/>
              </w:rPr>
              <w:t>posses</w:t>
            </w:r>
            <w:proofErr w:type="spellEnd"/>
            <w:r w:rsidRPr="008E7379">
              <w:rPr>
                <w:rStyle w:val="fontstyle01"/>
                <w:rFonts w:asciiTheme="majorHAnsi" w:hAnsiTheme="majorHAnsi" w:cstheme="majorHAnsi"/>
              </w:rPr>
              <w:t xml:space="preserve"> this.  Residents being discouraged from going to the neighbouring island.</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4C5B0B" w:rsidRPr="00061302" w14:paraId="47B66637" w14:textId="77777777" w:rsidTr="00340DD7">
        <w:trPr>
          <w:trHeight w:val="300"/>
        </w:trPr>
        <w:tc>
          <w:tcPr>
            <w:tcW w:w="1980" w:type="dxa"/>
          </w:tcPr>
          <w:p w14:paraId="4B658BDC"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t xml:space="preserve">Kirsten </w:t>
            </w:r>
            <w:proofErr w:type="spellStart"/>
            <w:r w:rsidRPr="008E7379">
              <w:rPr>
                <w:rFonts w:asciiTheme="majorHAnsi" w:hAnsiTheme="majorHAnsi" w:cstheme="majorHAnsi"/>
              </w:rPr>
              <w:t>Gow</w:t>
            </w:r>
            <w:proofErr w:type="spellEnd"/>
          </w:p>
          <w:p w14:paraId="11B36153" w14:textId="77777777" w:rsidR="004C5B0B" w:rsidRPr="008E7379" w:rsidRDefault="004C5B0B" w:rsidP="004C5B0B">
            <w:pPr>
              <w:contextualSpacing/>
              <w:rPr>
                <w:rFonts w:asciiTheme="majorHAnsi" w:hAnsiTheme="majorHAnsi" w:cstheme="majorHAnsi"/>
              </w:rPr>
            </w:pPr>
            <w:hyperlink r:id="rId9" w:history="1">
              <w:r w:rsidRPr="008E7379">
                <w:rPr>
                  <w:rStyle w:val="Hyperlink"/>
                  <w:rFonts w:asciiTheme="majorHAnsi" w:hAnsiTheme="majorHAnsi" w:cstheme="majorHAnsi"/>
                </w:rPr>
                <w:t>kirstengow@yahoo.com</w:t>
              </w:r>
            </w:hyperlink>
          </w:p>
          <w:p w14:paraId="431CCE7D" w14:textId="345DB039" w:rsidR="004C5B0B" w:rsidRPr="00791ED0" w:rsidRDefault="004C5B0B" w:rsidP="004C5B0B">
            <w:pPr>
              <w:pStyle w:val="xmsolistparagraph"/>
              <w:spacing w:line="276" w:lineRule="auto"/>
              <w:rPr>
                <w:rFonts w:asciiTheme="minorHAnsi" w:hAnsiTheme="minorHAnsi" w:cstheme="majorHAnsi"/>
              </w:rPr>
            </w:pPr>
          </w:p>
        </w:tc>
        <w:tc>
          <w:tcPr>
            <w:tcW w:w="2126" w:type="dxa"/>
          </w:tcPr>
          <w:p w14:paraId="29A95DEF"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t>27 March 2020</w:t>
            </w:r>
          </w:p>
          <w:p w14:paraId="432A65B4" w14:textId="1CCBACAE" w:rsidR="004C5B0B" w:rsidRPr="00791ED0" w:rsidRDefault="004C5B0B" w:rsidP="004C5B0B">
            <w:pPr>
              <w:pStyle w:val="xmsolistparagraph"/>
              <w:spacing w:line="276" w:lineRule="auto"/>
              <w:rPr>
                <w:rFonts w:asciiTheme="minorHAnsi" w:hAnsiTheme="minorHAnsi" w:cstheme="majorHAnsi"/>
              </w:rPr>
            </w:pPr>
          </w:p>
        </w:tc>
        <w:tc>
          <w:tcPr>
            <w:tcW w:w="5699" w:type="dxa"/>
            <w:shd w:val="clear" w:color="auto" w:fill="auto"/>
          </w:tcPr>
          <w:p w14:paraId="4C8C917E" w14:textId="5C612FAB" w:rsidR="004C5B0B" w:rsidRPr="00791ED0" w:rsidRDefault="004C5B0B" w:rsidP="004C5B0B">
            <w:pPr>
              <w:pStyle w:val="ListParagraph"/>
              <w:numPr>
                <w:ilvl w:val="0"/>
                <w:numId w:val="6"/>
              </w:numPr>
              <w:rPr>
                <w:rFonts w:asciiTheme="minorHAnsi" w:hAnsiTheme="minorHAnsi" w:cstheme="majorHAnsi"/>
                <w:sz w:val="22"/>
              </w:rPr>
            </w:pPr>
            <w:r w:rsidRPr="008E7379">
              <w:rPr>
                <w:rFonts w:asciiTheme="majorHAnsi" w:hAnsiTheme="majorHAnsi" w:cstheme="majorHAnsi"/>
                <w:sz w:val="22"/>
              </w:rPr>
              <w:t xml:space="preserve">Quarantine in individual houses.  But, I am not sure how we would cope if we had a serious case over here.  Even before this we were having ongoing issues with ambulances coming to Jura out of hours and the rumour (which I tend to believe) is that the air ambulance will not evacuate </w:t>
            </w:r>
            <w:proofErr w:type="spellStart"/>
            <w:r w:rsidRPr="008E7379">
              <w:rPr>
                <w:rFonts w:asciiTheme="majorHAnsi" w:hAnsiTheme="majorHAnsi" w:cstheme="majorHAnsi"/>
                <w:sz w:val="22"/>
              </w:rPr>
              <w:t>covid</w:t>
            </w:r>
            <w:proofErr w:type="spellEnd"/>
            <w:r w:rsidRPr="008E7379">
              <w:rPr>
                <w:rFonts w:asciiTheme="majorHAnsi" w:hAnsiTheme="majorHAnsi" w:cstheme="majorHAnsi"/>
                <w:sz w:val="22"/>
              </w:rPr>
              <w:t xml:space="preserve"> patients due to the risk of impacting on their own capacity for wider emergencies if they contract it.</w:t>
            </w:r>
          </w:p>
        </w:tc>
      </w:tr>
      <w:tr w:rsidR="004C5B0B" w:rsidRPr="00061302" w14:paraId="4CF48C46" w14:textId="77777777" w:rsidTr="00340DD7">
        <w:trPr>
          <w:trHeight w:val="300"/>
        </w:trPr>
        <w:tc>
          <w:tcPr>
            <w:tcW w:w="1980" w:type="dxa"/>
          </w:tcPr>
          <w:p w14:paraId="618556D0"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lastRenderedPageBreak/>
              <w:t>Sarah Compton-Bishop</w:t>
            </w:r>
          </w:p>
          <w:p w14:paraId="53606438"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Scottish Islands Passport (HITRANS)</w:t>
            </w:r>
          </w:p>
          <w:p w14:paraId="33F19F72" w14:textId="77777777" w:rsidR="004C5B0B" w:rsidRPr="008E7379" w:rsidRDefault="004C5B0B" w:rsidP="004C5B0B">
            <w:pPr>
              <w:rPr>
                <w:rFonts w:asciiTheme="majorHAnsi" w:hAnsiTheme="majorHAnsi" w:cstheme="majorHAnsi"/>
                <w:color w:val="000000"/>
              </w:rPr>
            </w:pPr>
            <w:hyperlink r:id="rId10" w:history="1">
              <w:r w:rsidRPr="008E7379">
                <w:rPr>
                  <w:rStyle w:val="Hyperlink"/>
                  <w:rFonts w:asciiTheme="majorHAnsi" w:hAnsiTheme="majorHAnsi" w:cstheme="majorHAnsi"/>
                </w:rPr>
                <w:t>sarah.cb@hitrans.org.uk</w:t>
              </w:r>
            </w:hyperlink>
            <w:r w:rsidRPr="008E7379">
              <w:rPr>
                <w:rFonts w:asciiTheme="majorHAnsi" w:hAnsiTheme="majorHAnsi" w:cstheme="majorHAnsi"/>
                <w:color w:val="000000"/>
              </w:rPr>
              <w:t xml:space="preserve"> </w:t>
            </w:r>
          </w:p>
          <w:p w14:paraId="7B375E92" w14:textId="77777777" w:rsidR="004C5B0B" w:rsidRPr="00791ED0" w:rsidRDefault="004C5B0B" w:rsidP="004C5B0B">
            <w:pPr>
              <w:pStyle w:val="xmsolistparagraph"/>
              <w:spacing w:line="276" w:lineRule="auto"/>
              <w:rPr>
                <w:rFonts w:asciiTheme="minorHAnsi" w:hAnsiTheme="minorHAnsi" w:cstheme="majorHAnsi"/>
              </w:rPr>
            </w:pPr>
          </w:p>
        </w:tc>
        <w:tc>
          <w:tcPr>
            <w:tcW w:w="2126" w:type="dxa"/>
          </w:tcPr>
          <w:p w14:paraId="577EAFDB"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6 May 2020</w:t>
            </w:r>
          </w:p>
          <w:p w14:paraId="163413AF" w14:textId="0B4180AD" w:rsidR="004C5B0B" w:rsidRPr="00791ED0" w:rsidRDefault="004C5B0B" w:rsidP="004C5B0B">
            <w:pPr>
              <w:pStyle w:val="xmsolistparagraph"/>
              <w:spacing w:line="276" w:lineRule="auto"/>
              <w:rPr>
                <w:rFonts w:asciiTheme="minorHAnsi" w:hAnsiTheme="minorHAnsi" w:cstheme="majorHAnsi"/>
              </w:rPr>
            </w:pPr>
          </w:p>
        </w:tc>
        <w:tc>
          <w:tcPr>
            <w:tcW w:w="5699" w:type="dxa"/>
            <w:shd w:val="clear" w:color="auto" w:fill="auto"/>
          </w:tcPr>
          <w:p w14:paraId="66E3D1CD" w14:textId="176E88D8" w:rsidR="004C5B0B" w:rsidRPr="00791ED0" w:rsidRDefault="004C5B0B" w:rsidP="004C5B0B">
            <w:pPr>
              <w:pStyle w:val="ListParagraph"/>
              <w:numPr>
                <w:ilvl w:val="0"/>
                <w:numId w:val="6"/>
              </w:numPr>
              <w:rPr>
                <w:rFonts w:asciiTheme="minorHAnsi" w:hAnsiTheme="minorHAnsi" w:cstheme="majorHAnsi"/>
                <w:sz w:val="22"/>
              </w:rPr>
            </w:pPr>
            <w:r w:rsidRPr="008E7379">
              <w:rPr>
                <w:rFonts w:asciiTheme="majorHAnsi" w:hAnsiTheme="majorHAnsi" w:cstheme="majorHAnsi"/>
                <w:sz w:val="22"/>
              </w:rPr>
              <w:t xml:space="preserve">We have very fragile health care infrastructure and transport options for critically ill.  Armed forces are being drafted in across the health board area.  </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4C5B0B" w:rsidRPr="00061302" w14:paraId="12F00CA0" w14:textId="77777777" w:rsidTr="00E325EE">
        <w:tc>
          <w:tcPr>
            <w:tcW w:w="1975" w:type="dxa"/>
          </w:tcPr>
          <w:p w14:paraId="2FE7A9FF"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t xml:space="preserve">Kirsten </w:t>
            </w:r>
            <w:proofErr w:type="spellStart"/>
            <w:r w:rsidRPr="008E7379">
              <w:rPr>
                <w:rFonts w:asciiTheme="majorHAnsi" w:hAnsiTheme="majorHAnsi" w:cstheme="majorHAnsi"/>
              </w:rPr>
              <w:t>Gow</w:t>
            </w:r>
            <w:proofErr w:type="spellEnd"/>
          </w:p>
          <w:p w14:paraId="65715EB2" w14:textId="77777777" w:rsidR="004C5B0B" w:rsidRPr="008E7379" w:rsidRDefault="004C5B0B" w:rsidP="004C5B0B">
            <w:pPr>
              <w:contextualSpacing/>
              <w:rPr>
                <w:rFonts w:asciiTheme="majorHAnsi" w:hAnsiTheme="majorHAnsi" w:cstheme="majorHAnsi"/>
              </w:rPr>
            </w:pPr>
            <w:hyperlink r:id="rId11" w:history="1">
              <w:r w:rsidRPr="008E7379">
                <w:rPr>
                  <w:rStyle w:val="Hyperlink"/>
                  <w:rFonts w:asciiTheme="majorHAnsi" w:hAnsiTheme="majorHAnsi" w:cstheme="majorHAnsi"/>
                </w:rPr>
                <w:t>kirstengow@yahoo.com</w:t>
              </w:r>
            </w:hyperlink>
          </w:p>
          <w:p w14:paraId="5B65EF5A" w14:textId="388BC188" w:rsidR="004C5B0B" w:rsidRPr="00791ED0" w:rsidRDefault="004C5B0B" w:rsidP="004C5B0B">
            <w:pPr>
              <w:spacing w:line="276" w:lineRule="auto"/>
              <w:rPr>
                <w:bCs/>
              </w:rPr>
            </w:pPr>
          </w:p>
        </w:tc>
        <w:tc>
          <w:tcPr>
            <w:tcW w:w="2160" w:type="dxa"/>
          </w:tcPr>
          <w:p w14:paraId="494AC24F"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t>27 March 2020</w:t>
            </w:r>
          </w:p>
          <w:p w14:paraId="5CED2528" w14:textId="67AC0C5B" w:rsidR="004C5B0B" w:rsidRPr="00791ED0" w:rsidRDefault="004C5B0B" w:rsidP="004C5B0B">
            <w:pPr>
              <w:pStyle w:val="xmsolistparagraph"/>
              <w:spacing w:line="276" w:lineRule="auto"/>
              <w:rPr>
                <w:rFonts w:asciiTheme="minorHAnsi" w:hAnsiTheme="minorHAnsi" w:cstheme="minorHAnsi"/>
              </w:rPr>
            </w:pPr>
          </w:p>
        </w:tc>
        <w:tc>
          <w:tcPr>
            <w:tcW w:w="5670" w:type="dxa"/>
          </w:tcPr>
          <w:p w14:paraId="32E311C7" w14:textId="77777777" w:rsidR="004C5B0B" w:rsidRPr="008E7379" w:rsidRDefault="004C5B0B" w:rsidP="004C5B0B">
            <w:pPr>
              <w:pStyle w:val="ListParagraph"/>
              <w:numPr>
                <w:ilvl w:val="0"/>
                <w:numId w:val="7"/>
              </w:numPr>
              <w:spacing w:after="0"/>
              <w:contextualSpacing w:val="0"/>
              <w:rPr>
                <w:rFonts w:asciiTheme="majorHAnsi" w:hAnsiTheme="majorHAnsi" w:cstheme="majorHAnsi"/>
                <w:sz w:val="22"/>
              </w:rPr>
            </w:pPr>
            <w:r w:rsidRPr="008E7379">
              <w:rPr>
                <w:rFonts w:asciiTheme="majorHAnsi" w:hAnsiTheme="majorHAnsi" w:cstheme="majorHAnsi"/>
                <w:sz w:val="22"/>
              </w:rPr>
              <w:t>The local development trust who own the community shop have been resilience planning to try and maintain food supplies including looking at alternative suppliers and carriers.  It is likely to change as time goes on.  The local shop is not really designed to deliver all the groceries everyone needs for their families every week and folk tend to head over to Islay to shop or order online.  People are starting to avoid going to Islay - partly because of the risk, but also partly because there is no guarantee what will be available to them once they get there.  Shop staff and the board are working hard but it is a challenge.</w:t>
            </w:r>
          </w:p>
          <w:p w14:paraId="62D14FD2" w14:textId="4C2DCF8A" w:rsidR="004C5B0B" w:rsidRPr="00791ED0" w:rsidDel="00234D24" w:rsidRDefault="004C5B0B" w:rsidP="004C5B0B">
            <w:pPr>
              <w:pStyle w:val="ListParagraph"/>
              <w:numPr>
                <w:ilvl w:val="0"/>
                <w:numId w:val="7"/>
              </w:numPr>
              <w:spacing w:after="0"/>
              <w:contextualSpacing w:val="0"/>
              <w:rPr>
                <w:rFonts w:asciiTheme="minorHAnsi" w:hAnsiTheme="minorHAnsi"/>
                <w:sz w:val="22"/>
              </w:rPr>
            </w:pPr>
            <w:r w:rsidRPr="008E7379">
              <w:rPr>
                <w:rFonts w:asciiTheme="majorHAnsi" w:hAnsiTheme="majorHAnsi" w:cstheme="majorHAnsi"/>
                <w:sz w:val="22"/>
              </w:rPr>
              <w:t>Essential goods are still coming in via post and freight (HI airports are running a skeleton service to help facilitate this)</w:t>
            </w:r>
          </w:p>
        </w:tc>
      </w:tr>
      <w:tr w:rsidR="004C5B0B" w:rsidRPr="00061302" w14:paraId="3AEFA250" w14:textId="77777777" w:rsidTr="00E325EE">
        <w:tc>
          <w:tcPr>
            <w:tcW w:w="1975" w:type="dxa"/>
          </w:tcPr>
          <w:p w14:paraId="540D1CE7"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Sarah Compton-Bishop</w:t>
            </w:r>
          </w:p>
          <w:p w14:paraId="161A9958"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Scottish Islands Passport (HITRANS)</w:t>
            </w:r>
          </w:p>
          <w:p w14:paraId="15798D21" w14:textId="77777777" w:rsidR="004C5B0B" w:rsidRPr="008E7379" w:rsidRDefault="004C5B0B" w:rsidP="004C5B0B">
            <w:pPr>
              <w:rPr>
                <w:rFonts w:asciiTheme="majorHAnsi" w:hAnsiTheme="majorHAnsi" w:cstheme="majorHAnsi"/>
                <w:color w:val="000000"/>
              </w:rPr>
            </w:pPr>
            <w:hyperlink r:id="rId12" w:history="1">
              <w:r w:rsidRPr="008E7379">
                <w:rPr>
                  <w:rStyle w:val="Hyperlink"/>
                  <w:rFonts w:asciiTheme="majorHAnsi" w:hAnsiTheme="majorHAnsi" w:cstheme="majorHAnsi"/>
                </w:rPr>
                <w:t>sarah.cb@hitrans.org.uk</w:t>
              </w:r>
            </w:hyperlink>
            <w:r w:rsidRPr="008E7379">
              <w:rPr>
                <w:rFonts w:asciiTheme="majorHAnsi" w:hAnsiTheme="majorHAnsi" w:cstheme="majorHAnsi"/>
                <w:color w:val="000000"/>
              </w:rPr>
              <w:t xml:space="preserve"> </w:t>
            </w:r>
          </w:p>
          <w:p w14:paraId="4F88884B" w14:textId="77777777" w:rsidR="004C5B0B" w:rsidRPr="00791ED0" w:rsidRDefault="004C5B0B" w:rsidP="004C5B0B">
            <w:pPr>
              <w:spacing w:line="276" w:lineRule="auto"/>
              <w:rPr>
                <w:bCs/>
              </w:rPr>
            </w:pPr>
          </w:p>
        </w:tc>
        <w:tc>
          <w:tcPr>
            <w:tcW w:w="2160" w:type="dxa"/>
          </w:tcPr>
          <w:p w14:paraId="7327DB64"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6 May 2020</w:t>
            </w:r>
          </w:p>
          <w:p w14:paraId="43E17352" w14:textId="420DB6E1" w:rsidR="004C5B0B" w:rsidRPr="00791ED0" w:rsidRDefault="004C5B0B" w:rsidP="004C5B0B">
            <w:pPr>
              <w:pStyle w:val="xmsolistparagraph"/>
              <w:spacing w:line="276" w:lineRule="auto"/>
              <w:rPr>
                <w:rFonts w:asciiTheme="minorHAnsi" w:hAnsiTheme="minorHAnsi" w:cstheme="minorHAnsi"/>
              </w:rPr>
            </w:pPr>
          </w:p>
        </w:tc>
        <w:tc>
          <w:tcPr>
            <w:tcW w:w="5670" w:type="dxa"/>
          </w:tcPr>
          <w:p w14:paraId="3B11F4F8" w14:textId="147FCF95" w:rsidR="004C5B0B" w:rsidRPr="00791ED0" w:rsidDel="00234D24" w:rsidRDefault="004C5B0B" w:rsidP="004C5B0B">
            <w:pPr>
              <w:pStyle w:val="ListParagraph"/>
              <w:numPr>
                <w:ilvl w:val="0"/>
                <w:numId w:val="7"/>
              </w:numPr>
              <w:spacing w:after="0"/>
              <w:contextualSpacing w:val="0"/>
              <w:rPr>
                <w:rFonts w:asciiTheme="minorHAnsi" w:hAnsiTheme="minorHAnsi"/>
                <w:sz w:val="22"/>
              </w:rPr>
            </w:pPr>
            <w:r w:rsidRPr="008E7379">
              <w:rPr>
                <w:rFonts w:asciiTheme="majorHAnsi" w:hAnsiTheme="majorHAnsi" w:cstheme="majorHAnsi"/>
                <w:sz w:val="22"/>
              </w:rPr>
              <w:t>Resident volunteers have done all the work here.  Changes to ferry timetables have prevented (rather than helped</w:t>
            </w:r>
            <w:proofErr w:type="gramStart"/>
            <w:r w:rsidRPr="008E7379">
              <w:rPr>
                <w:rFonts w:asciiTheme="majorHAnsi" w:hAnsiTheme="majorHAnsi" w:cstheme="majorHAnsi"/>
                <w:sz w:val="22"/>
              </w:rPr>
              <w:t>)  usual</w:t>
            </w:r>
            <w:proofErr w:type="gramEnd"/>
            <w:r w:rsidRPr="008E7379">
              <w:rPr>
                <w:rFonts w:asciiTheme="majorHAnsi" w:hAnsiTheme="majorHAnsi" w:cstheme="majorHAnsi"/>
                <w:sz w:val="22"/>
              </w:rPr>
              <w:t xml:space="preserve"> suppliers from continuing.  This is currently our biggest challenge.  Has been raised nationally with transport providers who seem to be taking no action</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4C5B0B" w:rsidRPr="00061302" w14:paraId="02A4C9C8" w14:textId="77777777" w:rsidTr="00B01BD2">
        <w:trPr>
          <w:trHeight w:val="381"/>
        </w:trPr>
        <w:tc>
          <w:tcPr>
            <w:tcW w:w="1975" w:type="dxa"/>
          </w:tcPr>
          <w:p w14:paraId="010AF135"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lastRenderedPageBreak/>
              <w:t xml:space="preserve">Kirsten </w:t>
            </w:r>
            <w:proofErr w:type="spellStart"/>
            <w:r w:rsidRPr="008E7379">
              <w:rPr>
                <w:rFonts w:asciiTheme="majorHAnsi" w:hAnsiTheme="majorHAnsi" w:cstheme="majorHAnsi"/>
              </w:rPr>
              <w:t>Gow</w:t>
            </w:r>
            <w:proofErr w:type="spellEnd"/>
          </w:p>
          <w:p w14:paraId="1BD430E8" w14:textId="77777777" w:rsidR="004C5B0B" w:rsidRPr="008E7379" w:rsidRDefault="004C5B0B" w:rsidP="004C5B0B">
            <w:pPr>
              <w:contextualSpacing/>
              <w:rPr>
                <w:rFonts w:asciiTheme="majorHAnsi" w:hAnsiTheme="majorHAnsi" w:cstheme="majorHAnsi"/>
              </w:rPr>
            </w:pPr>
            <w:hyperlink r:id="rId13" w:history="1">
              <w:r w:rsidRPr="008E7379">
                <w:rPr>
                  <w:rStyle w:val="Hyperlink"/>
                  <w:rFonts w:asciiTheme="majorHAnsi" w:hAnsiTheme="majorHAnsi" w:cstheme="majorHAnsi"/>
                </w:rPr>
                <w:t>kirstengow@yahoo.com</w:t>
              </w:r>
            </w:hyperlink>
          </w:p>
          <w:p w14:paraId="15EF4A9E" w14:textId="746A99DA" w:rsidR="004C5B0B" w:rsidRPr="00791ED0" w:rsidRDefault="004C5B0B" w:rsidP="004C5B0B">
            <w:pPr>
              <w:spacing w:line="276" w:lineRule="auto"/>
              <w:rPr>
                <w:bCs/>
              </w:rPr>
            </w:pPr>
          </w:p>
        </w:tc>
        <w:tc>
          <w:tcPr>
            <w:tcW w:w="2160" w:type="dxa"/>
          </w:tcPr>
          <w:p w14:paraId="36650608"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t>27 March 2020</w:t>
            </w:r>
          </w:p>
          <w:p w14:paraId="762597C7" w14:textId="2CFA3851" w:rsidR="004C5B0B" w:rsidRPr="00791ED0" w:rsidRDefault="004C5B0B" w:rsidP="004C5B0B">
            <w:pPr>
              <w:pStyle w:val="xmsolistparagraph"/>
              <w:spacing w:line="276" w:lineRule="auto"/>
              <w:rPr>
                <w:rFonts w:asciiTheme="minorHAnsi" w:hAnsiTheme="minorHAnsi" w:cstheme="minorHAnsi"/>
              </w:rPr>
            </w:pPr>
          </w:p>
        </w:tc>
        <w:tc>
          <w:tcPr>
            <w:tcW w:w="5636" w:type="dxa"/>
          </w:tcPr>
          <w:p w14:paraId="754543D0" w14:textId="79EAE2E3" w:rsidR="004C5B0B" w:rsidRPr="004C5B0B" w:rsidRDefault="004C5B0B" w:rsidP="004C5B0B">
            <w:pPr>
              <w:pStyle w:val="ListParagraph"/>
              <w:numPr>
                <w:ilvl w:val="0"/>
                <w:numId w:val="7"/>
              </w:numPr>
              <w:rPr>
                <w:sz w:val="22"/>
              </w:rPr>
            </w:pPr>
            <w:r w:rsidRPr="004C5B0B">
              <w:rPr>
                <w:rFonts w:asciiTheme="majorHAnsi" w:hAnsiTheme="majorHAnsi" w:cstheme="majorHAnsi"/>
                <w:sz w:val="22"/>
              </w:rPr>
              <w:t>There is government support and the local development trust are actively seeking ways to support local businesses, but this is an unknown and fast paced situation.  In terms of tourism, the community is advocating for people to postpone holidays rather than cancel to help limit impact where possible.</w:t>
            </w:r>
          </w:p>
        </w:tc>
      </w:tr>
      <w:tr w:rsidR="004C5B0B" w:rsidRPr="00061302" w14:paraId="005FC4F8" w14:textId="77777777" w:rsidTr="00B01BD2">
        <w:trPr>
          <w:trHeight w:val="381"/>
        </w:trPr>
        <w:tc>
          <w:tcPr>
            <w:tcW w:w="1975" w:type="dxa"/>
          </w:tcPr>
          <w:p w14:paraId="5CA52667"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Sarah Compton-Bishop</w:t>
            </w:r>
          </w:p>
          <w:p w14:paraId="46BF1622"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Scottish Islands Passport (HITRANS)</w:t>
            </w:r>
          </w:p>
          <w:p w14:paraId="2BC0F297" w14:textId="77777777" w:rsidR="004C5B0B" w:rsidRPr="008E7379" w:rsidRDefault="004C5B0B" w:rsidP="004C5B0B">
            <w:pPr>
              <w:rPr>
                <w:rFonts w:asciiTheme="majorHAnsi" w:hAnsiTheme="majorHAnsi" w:cstheme="majorHAnsi"/>
                <w:color w:val="000000"/>
              </w:rPr>
            </w:pPr>
            <w:hyperlink r:id="rId14" w:history="1">
              <w:r w:rsidRPr="008E7379">
                <w:rPr>
                  <w:rStyle w:val="Hyperlink"/>
                  <w:rFonts w:asciiTheme="majorHAnsi" w:hAnsiTheme="majorHAnsi" w:cstheme="majorHAnsi"/>
                </w:rPr>
                <w:t>sarah.cb@hitrans.org.uk</w:t>
              </w:r>
            </w:hyperlink>
            <w:r w:rsidRPr="008E7379">
              <w:rPr>
                <w:rFonts w:asciiTheme="majorHAnsi" w:hAnsiTheme="majorHAnsi" w:cstheme="majorHAnsi"/>
                <w:color w:val="000000"/>
              </w:rPr>
              <w:t xml:space="preserve"> </w:t>
            </w:r>
          </w:p>
          <w:p w14:paraId="3FF8B702" w14:textId="77777777" w:rsidR="004C5B0B" w:rsidRPr="00791ED0" w:rsidRDefault="004C5B0B" w:rsidP="004C5B0B">
            <w:pPr>
              <w:spacing w:line="276" w:lineRule="auto"/>
              <w:rPr>
                <w:bCs/>
              </w:rPr>
            </w:pPr>
          </w:p>
        </w:tc>
        <w:tc>
          <w:tcPr>
            <w:tcW w:w="2160" w:type="dxa"/>
          </w:tcPr>
          <w:p w14:paraId="24275556"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6 May 2020</w:t>
            </w:r>
          </w:p>
          <w:p w14:paraId="4391B07A" w14:textId="78709272" w:rsidR="004C5B0B" w:rsidRPr="00791ED0" w:rsidRDefault="004C5B0B" w:rsidP="004C5B0B">
            <w:pPr>
              <w:pStyle w:val="xmsolistparagraph"/>
              <w:spacing w:line="276" w:lineRule="auto"/>
              <w:rPr>
                <w:rFonts w:asciiTheme="minorHAnsi" w:hAnsiTheme="minorHAnsi" w:cstheme="minorHAnsi"/>
              </w:rPr>
            </w:pPr>
          </w:p>
        </w:tc>
        <w:tc>
          <w:tcPr>
            <w:tcW w:w="5636" w:type="dxa"/>
          </w:tcPr>
          <w:p w14:paraId="472C0F9D" w14:textId="430F16CD" w:rsidR="004C5B0B" w:rsidRPr="00791ED0" w:rsidRDefault="004C5B0B" w:rsidP="004C5B0B">
            <w:pPr>
              <w:pStyle w:val="ListParagraph"/>
              <w:numPr>
                <w:ilvl w:val="0"/>
                <w:numId w:val="8"/>
              </w:numPr>
              <w:spacing w:after="0"/>
              <w:contextualSpacing w:val="0"/>
              <w:rPr>
                <w:rFonts w:asciiTheme="minorHAnsi" w:hAnsiTheme="minorHAnsi"/>
                <w:sz w:val="22"/>
              </w:rPr>
            </w:pPr>
            <w:r w:rsidRPr="008E7379">
              <w:rPr>
                <w:rFonts w:asciiTheme="majorHAnsi" w:hAnsiTheme="majorHAnsi" w:cstheme="majorHAnsi"/>
                <w:sz w:val="22"/>
              </w:rPr>
              <w:t>Local volunteers looking for an applying for any third sector funding they can find</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4C5B0B" w:rsidRPr="00061302" w14:paraId="56DBC723" w14:textId="77777777" w:rsidTr="00E325EE">
        <w:tc>
          <w:tcPr>
            <w:tcW w:w="1975" w:type="dxa"/>
          </w:tcPr>
          <w:p w14:paraId="14D61100"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t xml:space="preserve">Kirsten </w:t>
            </w:r>
            <w:proofErr w:type="spellStart"/>
            <w:r w:rsidRPr="008E7379">
              <w:rPr>
                <w:rFonts w:asciiTheme="majorHAnsi" w:hAnsiTheme="majorHAnsi" w:cstheme="majorHAnsi"/>
              </w:rPr>
              <w:t>Gow</w:t>
            </w:r>
            <w:proofErr w:type="spellEnd"/>
          </w:p>
          <w:p w14:paraId="7356D861" w14:textId="77777777" w:rsidR="004C5B0B" w:rsidRPr="008E7379" w:rsidRDefault="004C5B0B" w:rsidP="004C5B0B">
            <w:pPr>
              <w:contextualSpacing/>
              <w:rPr>
                <w:rFonts w:asciiTheme="majorHAnsi" w:hAnsiTheme="majorHAnsi" w:cstheme="majorHAnsi"/>
              </w:rPr>
            </w:pPr>
            <w:hyperlink r:id="rId15" w:history="1">
              <w:r w:rsidRPr="008E7379">
                <w:rPr>
                  <w:rStyle w:val="Hyperlink"/>
                  <w:rFonts w:asciiTheme="majorHAnsi" w:hAnsiTheme="majorHAnsi" w:cstheme="majorHAnsi"/>
                </w:rPr>
                <w:t>kirstengow@yahoo.com</w:t>
              </w:r>
            </w:hyperlink>
          </w:p>
          <w:p w14:paraId="55D823C9" w14:textId="03A55BD7" w:rsidR="004C5B0B" w:rsidRPr="00791ED0" w:rsidRDefault="004C5B0B" w:rsidP="004C5B0B">
            <w:pPr>
              <w:spacing w:line="276" w:lineRule="auto"/>
              <w:rPr>
                <w:bCs/>
              </w:rPr>
            </w:pPr>
          </w:p>
        </w:tc>
        <w:tc>
          <w:tcPr>
            <w:tcW w:w="2160" w:type="dxa"/>
          </w:tcPr>
          <w:p w14:paraId="65B807F5" w14:textId="77777777" w:rsidR="004C5B0B" w:rsidRPr="008E7379" w:rsidRDefault="004C5B0B" w:rsidP="004C5B0B">
            <w:pPr>
              <w:contextualSpacing/>
              <w:rPr>
                <w:rFonts w:asciiTheme="majorHAnsi" w:hAnsiTheme="majorHAnsi" w:cstheme="majorHAnsi"/>
              </w:rPr>
            </w:pPr>
            <w:r w:rsidRPr="008E7379">
              <w:rPr>
                <w:rFonts w:asciiTheme="majorHAnsi" w:hAnsiTheme="majorHAnsi" w:cstheme="majorHAnsi"/>
              </w:rPr>
              <w:t>27 March 2020</w:t>
            </w:r>
          </w:p>
          <w:p w14:paraId="585F7395" w14:textId="06E0FC33" w:rsidR="004C5B0B" w:rsidRPr="00791ED0" w:rsidRDefault="004C5B0B" w:rsidP="004C5B0B">
            <w:pPr>
              <w:pStyle w:val="xmsolistparagraph"/>
              <w:spacing w:line="276" w:lineRule="auto"/>
              <w:rPr>
                <w:rFonts w:asciiTheme="minorHAnsi" w:hAnsiTheme="minorHAnsi" w:cstheme="minorHAnsi"/>
              </w:rPr>
            </w:pPr>
          </w:p>
        </w:tc>
        <w:tc>
          <w:tcPr>
            <w:tcW w:w="5636" w:type="dxa"/>
          </w:tcPr>
          <w:p w14:paraId="60E1F0B2" w14:textId="2E2844C3" w:rsidR="004C5B0B" w:rsidRPr="00791ED0" w:rsidRDefault="004C5B0B" w:rsidP="004C5B0B">
            <w:pPr>
              <w:pStyle w:val="ListParagraph"/>
              <w:numPr>
                <w:ilvl w:val="0"/>
                <w:numId w:val="5"/>
              </w:numPr>
              <w:rPr>
                <w:rFonts w:asciiTheme="minorHAnsi" w:hAnsiTheme="minorHAnsi"/>
                <w:sz w:val="22"/>
              </w:rPr>
            </w:pPr>
            <w:r w:rsidRPr="008E7379">
              <w:rPr>
                <w:rFonts w:asciiTheme="majorHAnsi" w:hAnsiTheme="majorHAnsi" w:cstheme="majorHAnsi"/>
                <w:sz w:val="22"/>
                <w:shd w:val="clear" w:color="auto" w:fill="FFFFFF"/>
              </w:rPr>
              <w:t xml:space="preserve">Local people are trying to pull together.  I have set up an island art challenge (with the view to getting together to have an exhibition when this is all over) and a virtual pub quiz.  People are keeping in touch on the FB page where folk are actively sharing information and applauding the efforts they see folk in the community making.  People are checking in with neighbours.  In many ways we are lucky - we have space and reasonable weather just now I generally see a couple of people on my daily walk and have a chat at a safe distance.  </w:t>
            </w:r>
          </w:p>
        </w:tc>
      </w:tr>
      <w:tr w:rsidR="004C5B0B" w:rsidRPr="00061302" w14:paraId="2DA51940" w14:textId="77777777" w:rsidTr="00E325EE">
        <w:tc>
          <w:tcPr>
            <w:tcW w:w="1975" w:type="dxa"/>
          </w:tcPr>
          <w:p w14:paraId="6016329F"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Sarah Compton-Bishop</w:t>
            </w:r>
          </w:p>
          <w:p w14:paraId="4EA0D7D3"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Scottish Islands Passport (HITRANS)</w:t>
            </w:r>
          </w:p>
          <w:p w14:paraId="0B84A03C" w14:textId="77777777" w:rsidR="004C5B0B" w:rsidRPr="008E7379" w:rsidRDefault="004C5B0B" w:rsidP="004C5B0B">
            <w:pPr>
              <w:rPr>
                <w:rFonts w:asciiTheme="majorHAnsi" w:hAnsiTheme="majorHAnsi" w:cstheme="majorHAnsi"/>
                <w:color w:val="000000"/>
              </w:rPr>
            </w:pPr>
            <w:hyperlink r:id="rId16" w:history="1">
              <w:r w:rsidRPr="008E7379">
                <w:rPr>
                  <w:rStyle w:val="Hyperlink"/>
                  <w:rFonts w:asciiTheme="majorHAnsi" w:hAnsiTheme="majorHAnsi" w:cstheme="majorHAnsi"/>
                </w:rPr>
                <w:t>sarah.cb@hitrans.org.uk</w:t>
              </w:r>
            </w:hyperlink>
            <w:r w:rsidRPr="008E7379">
              <w:rPr>
                <w:rFonts w:asciiTheme="majorHAnsi" w:hAnsiTheme="majorHAnsi" w:cstheme="majorHAnsi"/>
                <w:color w:val="000000"/>
              </w:rPr>
              <w:t xml:space="preserve"> </w:t>
            </w:r>
          </w:p>
          <w:p w14:paraId="629B1212" w14:textId="77777777" w:rsidR="004C5B0B" w:rsidRPr="00791ED0" w:rsidRDefault="004C5B0B" w:rsidP="004C5B0B">
            <w:pPr>
              <w:spacing w:line="276" w:lineRule="auto"/>
              <w:rPr>
                <w:bCs/>
              </w:rPr>
            </w:pPr>
          </w:p>
        </w:tc>
        <w:tc>
          <w:tcPr>
            <w:tcW w:w="2160" w:type="dxa"/>
          </w:tcPr>
          <w:p w14:paraId="7A03C475" w14:textId="77777777" w:rsidR="004C5B0B" w:rsidRPr="008E7379" w:rsidRDefault="004C5B0B" w:rsidP="004C5B0B">
            <w:pPr>
              <w:rPr>
                <w:rFonts w:asciiTheme="majorHAnsi" w:hAnsiTheme="majorHAnsi" w:cstheme="majorHAnsi"/>
                <w:color w:val="000000"/>
              </w:rPr>
            </w:pPr>
            <w:r w:rsidRPr="008E7379">
              <w:rPr>
                <w:rFonts w:asciiTheme="majorHAnsi" w:hAnsiTheme="majorHAnsi" w:cstheme="majorHAnsi"/>
                <w:color w:val="000000"/>
              </w:rPr>
              <w:t>6 May 2020</w:t>
            </w:r>
          </w:p>
          <w:p w14:paraId="72111DDE" w14:textId="7C831CE7" w:rsidR="004C5B0B" w:rsidRPr="00791ED0" w:rsidRDefault="004C5B0B" w:rsidP="004C5B0B">
            <w:pPr>
              <w:pStyle w:val="xmsolistparagraph"/>
              <w:spacing w:line="276" w:lineRule="auto"/>
              <w:rPr>
                <w:rFonts w:asciiTheme="minorHAnsi" w:hAnsiTheme="minorHAnsi" w:cstheme="minorHAnsi"/>
              </w:rPr>
            </w:pPr>
          </w:p>
        </w:tc>
        <w:tc>
          <w:tcPr>
            <w:tcW w:w="5636" w:type="dxa"/>
          </w:tcPr>
          <w:p w14:paraId="15B3CBFB" w14:textId="59E2B4C5" w:rsidR="004C5B0B" w:rsidRPr="00791ED0" w:rsidRDefault="004C5B0B" w:rsidP="004C5B0B">
            <w:pPr>
              <w:pStyle w:val="ListParagraph"/>
              <w:numPr>
                <w:ilvl w:val="0"/>
                <w:numId w:val="5"/>
              </w:numPr>
              <w:rPr>
                <w:rFonts w:asciiTheme="minorHAnsi" w:hAnsiTheme="minorHAnsi"/>
                <w:sz w:val="22"/>
              </w:rPr>
            </w:pPr>
            <w:r w:rsidRPr="008E7379">
              <w:rPr>
                <w:rFonts w:asciiTheme="majorHAnsi" w:hAnsiTheme="majorHAnsi" w:cstheme="majorHAnsi"/>
                <w:sz w:val="22"/>
                <w:shd w:val="clear" w:color="auto" w:fill="FFFFFF"/>
              </w:rPr>
              <w:t xml:space="preserve">Community looking out for each other.  </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lastRenderedPageBreak/>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791ED0" w:rsidRPr="00061302" w14:paraId="2CC03774" w14:textId="77777777" w:rsidTr="008B3F8E">
        <w:tc>
          <w:tcPr>
            <w:tcW w:w="1975" w:type="dxa"/>
          </w:tcPr>
          <w:p w14:paraId="7435BB6D" w14:textId="7B8515DC" w:rsidR="00791ED0" w:rsidRPr="00791ED0" w:rsidRDefault="00791ED0" w:rsidP="00791ED0">
            <w:pPr>
              <w:spacing w:line="276" w:lineRule="auto"/>
              <w:rPr>
                <w:bCs/>
              </w:rPr>
            </w:pPr>
          </w:p>
        </w:tc>
        <w:tc>
          <w:tcPr>
            <w:tcW w:w="2160" w:type="dxa"/>
          </w:tcPr>
          <w:p w14:paraId="63F32D91" w14:textId="7C192DBA" w:rsidR="00791ED0" w:rsidRPr="00791ED0" w:rsidRDefault="00791ED0" w:rsidP="00791ED0">
            <w:pPr>
              <w:pStyle w:val="xmsolistparagraph"/>
              <w:spacing w:line="276" w:lineRule="auto"/>
              <w:rPr>
                <w:rFonts w:asciiTheme="minorHAnsi" w:hAnsiTheme="minorHAnsi" w:cstheme="minorHAnsi"/>
              </w:rPr>
            </w:pPr>
          </w:p>
        </w:tc>
        <w:tc>
          <w:tcPr>
            <w:tcW w:w="5636" w:type="dxa"/>
          </w:tcPr>
          <w:p w14:paraId="40DB00F3" w14:textId="4CF8B3DE" w:rsidR="00791ED0" w:rsidRPr="00791ED0" w:rsidRDefault="00791ED0" w:rsidP="00791ED0">
            <w:pPr>
              <w:pStyle w:val="ListParagraph"/>
              <w:numPr>
                <w:ilvl w:val="0"/>
                <w:numId w:val="5"/>
              </w:numPr>
              <w:rPr>
                <w:rFonts w:asciiTheme="minorHAnsi" w:hAnsiTheme="minorHAnsi"/>
                <w:sz w:val="22"/>
              </w:rPr>
            </w:pPr>
            <w:bookmarkStart w:id="0" w:name="_GoBack"/>
            <w:bookmarkEnd w:id="0"/>
          </w:p>
        </w:tc>
      </w:tr>
      <w:tr w:rsidR="00791ED0" w:rsidRPr="00061302" w14:paraId="30DBDE24" w14:textId="77777777" w:rsidTr="008B3F8E">
        <w:tc>
          <w:tcPr>
            <w:tcW w:w="1975" w:type="dxa"/>
          </w:tcPr>
          <w:p w14:paraId="217EC90A" w14:textId="77777777" w:rsidR="00791ED0" w:rsidRPr="00791ED0" w:rsidRDefault="00791ED0" w:rsidP="00791ED0">
            <w:pPr>
              <w:spacing w:line="276" w:lineRule="auto"/>
              <w:rPr>
                <w:rFonts w:cstheme="majorHAnsi"/>
              </w:rPr>
            </w:pPr>
          </w:p>
        </w:tc>
        <w:tc>
          <w:tcPr>
            <w:tcW w:w="2160" w:type="dxa"/>
          </w:tcPr>
          <w:p w14:paraId="17F335DD" w14:textId="21C4C4FE" w:rsidR="00791ED0" w:rsidRPr="00791ED0" w:rsidRDefault="00791ED0" w:rsidP="00791ED0">
            <w:pPr>
              <w:pStyle w:val="xmsolistparagraph"/>
              <w:spacing w:line="276" w:lineRule="auto"/>
              <w:rPr>
                <w:rFonts w:asciiTheme="minorHAnsi" w:hAnsiTheme="minorHAnsi" w:cstheme="majorHAnsi"/>
              </w:rPr>
            </w:pPr>
          </w:p>
        </w:tc>
        <w:tc>
          <w:tcPr>
            <w:tcW w:w="5636" w:type="dxa"/>
          </w:tcPr>
          <w:p w14:paraId="68661FB9" w14:textId="6CFC2FDB" w:rsidR="00791ED0" w:rsidRPr="00791ED0" w:rsidRDefault="00791ED0" w:rsidP="00791ED0">
            <w:pPr>
              <w:pStyle w:val="ListParagraph"/>
              <w:numPr>
                <w:ilvl w:val="0"/>
                <w:numId w:val="5"/>
              </w:numPr>
              <w:rPr>
                <w:rFonts w:asciiTheme="minorHAnsi" w:hAnsiTheme="minorHAnsi"/>
                <w:sz w:val="22"/>
              </w:rPr>
            </w:pP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B01BD2" w:rsidRPr="00061302" w14:paraId="3019A645" w14:textId="77777777" w:rsidTr="00517161">
        <w:tc>
          <w:tcPr>
            <w:tcW w:w="1975" w:type="dxa"/>
          </w:tcPr>
          <w:p w14:paraId="6147F72A" w14:textId="6E4E99C0" w:rsidR="00B01BD2" w:rsidRPr="00763F3F" w:rsidRDefault="00B01BD2" w:rsidP="00B01BD2">
            <w:pPr>
              <w:spacing w:line="276" w:lineRule="auto"/>
              <w:rPr>
                <w:bCs/>
              </w:rPr>
            </w:pPr>
          </w:p>
        </w:tc>
        <w:tc>
          <w:tcPr>
            <w:tcW w:w="2160" w:type="dxa"/>
          </w:tcPr>
          <w:p w14:paraId="20E20078" w14:textId="45260724" w:rsidR="00B01BD2" w:rsidRPr="00763F3F" w:rsidRDefault="00B01BD2" w:rsidP="00B01BD2">
            <w:pPr>
              <w:pStyle w:val="xmsolistparagraph"/>
              <w:spacing w:line="276" w:lineRule="auto"/>
              <w:rPr>
                <w:rFonts w:asciiTheme="minorHAnsi" w:hAnsiTheme="minorHAnsi" w:cstheme="minorHAnsi"/>
              </w:rPr>
            </w:pPr>
          </w:p>
        </w:tc>
        <w:tc>
          <w:tcPr>
            <w:tcW w:w="5636" w:type="dxa"/>
          </w:tcPr>
          <w:p w14:paraId="1938B8E3" w14:textId="4C764A55" w:rsidR="00B01BD2" w:rsidRPr="00B01BD2" w:rsidRDefault="00B01BD2" w:rsidP="00124128">
            <w:pPr>
              <w:pStyle w:val="ListParagraph"/>
              <w:numPr>
                <w:ilvl w:val="0"/>
                <w:numId w:val="9"/>
              </w:numPr>
              <w:rPr>
                <w:rFonts w:asciiTheme="minorHAnsi" w:hAnsiTheme="minorHAnsi"/>
                <w:sz w:val="22"/>
              </w:rPr>
            </w:pP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791ED0" w:rsidRPr="00061302" w14:paraId="0B7908B4" w14:textId="77777777" w:rsidTr="00E325EE">
        <w:tc>
          <w:tcPr>
            <w:tcW w:w="1975" w:type="dxa"/>
          </w:tcPr>
          <w:p w14:paraId="3B11F31B" w14:textId="31011B80" w:rsidR="00791ED0" w:rsidRPr="00791ED0" w:rsidRDefault="00791ED0" w:rsidP="00791ED0">
            <w:pPr>
              <w:spacing w:line="276" w:lineRule="auto"/>
              <w:rPr>
                <w:bCs/>
              </w:rPr>
            </w:pPr>
          </w:p>
        </w:tc>
        <w:tc>
          <w:tcPr>
            <w:tcW w:w="2160" w:type="dxa"/>
          </w:tcPr>
          <w:p w14:paraId="3AA81712" w14:textId="0E309F36" w:rsidR="00791ED0" w:rsidRPr="00791ED0" w:rsidRDefault="00791ED0" w:rsidP="00791ED0">
            <w:pPr>
              <w:pStyle w:val="xmsolistparagraph"/>
              <w:spacing w:line="276" w:lineRule="auto"/>
              <w:rPr>
                <w:rFonts w:asciiTheme="minorHAnsi" w:hAnsiTheme="minorHAnsi" w:cstheme="minorHAnsi"/>
              </w:rPr>
            </w:pPr>
          </w:p>
        </w:tc>
        <w:tc>
          <w:tcPr>
            <w:tcW w:w="5636" w:type="dxa"/>
          </w:tcPr>
          <w:p w14:paraId="5D89D339" w14:textId="14C6156C" w:rsidR="00791ED0" w:rsidRPr="00791ED0" w:rsidRDefault="00791ED0" w:rsidP="00791ED0">
            <w:pPr>
              <w:pStyle w:val="ListParagraph"/>
              <w:numPr>
                <w:ilvl w:val="0"/>
                <w:numId w:val="9"/>
              </w:numPr>
              <w:rPr>
                <w:rFonts w:asciiTheme="minorHAnsi" w:hAnsiTheme="minorHAnsi"/>
                <w:sz w:val="22"/>
              </w:rPr>
            </w:pPr>
          </w:p>
        </w:tc>
      </w:tr>
      <w:tr w:rsidR="00791ED0" w:rsidRPr="00061302" w14:paraId="51CD33A7" w14:textId="77777777" w:rsidTr="00E325EE">
        <w:tc>
          <w:tcPr>
            <w:tcW w:w="1975" w:type="dxa"/>
          </w:tcPr>
          <w:p w14:paraId="69D7DB10" w14:textId="77777777" w:rsidR="00791ED0" w:rsidRPr="00791ED0" w:rsidRDefault="00791ED0" w:rsidP="00791ED0">
            <w:pPr>
              <w:spacing w:line="276" w:lineRule="auto"/>
              <w:rPr>
                <w:bCs/>
              </w:rPr>
            </w:pPr>
          </w:p>
        </w:tc>
        <w:tc>
          <w:tcPr>
            <w:tcW w:w="2160" w:type="dxa"/>
          </w:tcPr>
          <w:p w14:paraId="18FBEF19" w14:textId="34E522A6" w:rsidR="00791ED0" w:rsidRPr="00791ED0" w:rsidRDefault="00791ED0" w:rsidP="00791ED0">
            <w:pPr>
              <w:pStyle w:val="xmsolistparagraph"/>
              <w:spacing w:line="276" w:lineRule="auto"/>
              <w:rPr>
                <w:rFonts w:asciiTheme="minorHAnsi" w:hAnsiTheme="minorHAnsi" w:cstheme="minorHAnsi"/>
              </w:rPr>
            </w:pPr>
          </w:p>
        </w:tc>
        <w:tc>
          <w:tcPr>
            <w:tcW w:w="5636" w:type="dxa"/>
          </w:tcPr>
          <w:p w14:paraId="14105658" w14:textId="7A589F53" w:rsidR="00791ED0" w:rsidRPr="00791ED0" w:rsidRDefault="00791ED0" w:rsidP="00791ED0">
            <w:pPr>
              <w:pStyle w:val="xmsolistparagraph"/>
              <w:numPr>
                <w:ilvl w:val="0"/>
                <w:numId w:val="12"/>
              </w:numPr>
              <w:spacing w:line="276" w:lineRule="auto"/>
              <w:rPr>
                <w:rFonts w:asciiTheme="minorHAnsi" w:hAnsiTheme="minorHAnsi" w:cstheme="majorHAnsi"/>
                <w:color w:val="000000" w:themeColor="text1"/>
                <w:bdr w:val="none" w:sz="0" w:space="0" w:color="auto" w:frame="1"/>
                <w:shd w:val="clear" w:color="auto" w:fill="FFFFFF"/>
              </w:rPr>
            </w:pPr>
          </w:p>
        </w:tc>
      </w:tr>
    </w:tbl>
    <w:p w14:paraId="3D4F9072" w14:textId="77777777" w:rsidR="00CD20E8" w:rsidRPr="00CD20E8" w:rsidRDefault="00CD20E8" w:rsidP="00CD20E8">
      <w:pPr>
        <w:rPr>
          <w:rFonts w:ascii="Arial" w:hAnsi="Arial" w:cs="Arial"/>
        </w:rPr>
      </w:pPr>
    </w:p>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8"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9"/>
      <w:footerReference w:type="default" r:id="rId20"/>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0857D" w14:textId="77777777" w:rsidR="006B04AA" w:rsidRDefault="006B04AA">
      <w:r>
        <w:separator/>
      </w:r>
    </w:p>
  </w:endnote>
  <w:endnote w:type="continuationSeparator" w:id="0">
    <w:p w14:paraId="768D1815" w14:textId="77777777" w:rsidR="006B04AA" w:rsidRDefault="006B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38A93" w14:textId="77777777" w:rsidR="006B04AA" w:rsidRDefault="006B04AA">
      <w:r>
        <w:separator/>
      </w:r>
    </w:p>
  </w:footnote>
  <w:footnote w:type="continuationSeparator" w:id="0">
    <w:p w14:paraId="6111EBA3" w14:textId="77777777" w:rsidR="006B04AA" w:rsidRDefault="006B0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C0D0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36425D3"/>
    <w:multiLevelType w:val="hybridMultilevel"/>
    <w:tmpl w:val="19C2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5"/>
  </w:num>
  <w:num w:numId="5">
    <w:abstractNumId w:val="2"/>
  </w:num>
  <w:num w:numId="6">
    <w:abstractNumId w:val="0"/>
  </w:num>
  <w:num w:numId="7">
    <w:abstractNumId w:val="3"/>
  </w:num>
  <w:num w:numId="8">
    <w:abstractNumId w:val="11"/>
  </w:num>
  <w:num w:numId="9">
    <w:abstractNumId w:val="7"/>
  </w:num>
  <w:num w:numId="10">
    <w:abstractNumId w:val="10"/>
  </w:num>
  <w:num w:numId="11">
    <w:abstractNumId w:val="13"/>
  </w:num>
  <w:num w:numId="12">
    <w:abstractNumId w:val="4"/>
  </w:num>
  <w:num w:numId="13">
    <w:abstractNumId w:val="14"/>
  </w:num>
  <w:num w:numId="14">
    <w:abstractNumId w:val="6"/>
  </w:num>
  <w:num w:numId="15">
    <w:abstractNumId w:val="1"/>
  </w:num>
  <w:num w:numId="16">
    <w:abstractNumId w:val="12"/>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61302"/>
    <w:rsid w:val="00092912"/>
    <w:rsid w:val="000D453E"/>
    <w:rsid w:val="000D630E"/>
    <w:rsid w:val="000E3C9C"/>
    <w:rsid w:val="00122C94"/>
    <w:rsid w:val="00124128"/>
    <w:rsid w:val="001246E1"/>
    <w:rsid w:val="0016197B"/>
    <w:rsid w:val="00166F1B"/>
    <w:rsid w:val="001A07D4"/>
    <w:rsid w:val="001C7F96"/>
    <w:rsid w:val="001E6369"/>
    <w:rsid w:val="00220FA1"/>
    <w:rsid w:val="002320C3"/>
    <w:rsid w:val="00247291"/>
    <w:rsid w:val="00247778"/>
    <w:rsid w:val="00262801"/>
    <w:rsid w:val="002A770F"/>
    <w:rsid w:val="002F0B53"/>
    <w:rsid w:val="002F7BEB"/>
    <w:rsid w:val="00303293"/>
    <w:rsid w:val="00332472"/>
    <w:rsid w:val="00333BDA"/>
    <w:rsid w:val="00340DD7"/>
    <w:rsid w:val="0034585C"/>
    <w:rsid w:val="00350A50"/>
    <w:rsid w:val="00354CE0"/>
    <w:rsid w:val="00404C14"/>
    <w:rsid w:val="00405B3B"/>
    <w:rsid w:val="00407715"/>
    <w:rsid w:val="004140A6"/>
    <w:rsid w:val="0043296C"/>
    <w:rsid w:val="004763FB"/>
    <w:rsid w:val="004805B0"/>
    <w:rsid w:val="00491545"/>
    <w:rsid w:val="004B5947"/>
    <w:rsid w:val="004C3AFB"/>
    <w:rsid w:val="004C5B0B"/>
    <w:rsid w:val="004F0FD5"/>
    <w:rsid w:val="0050085E"/>
    <w:rsid w:val="00500DFD"/>
    <w:rsid w:val="005424EA"/>
    <w:rsid w:val="00545B23"/>
    <w:rsid w:val="005C0276"/>
    <w:rsid w:val="005D1083"/>
    <w:rsid w:val="005D184F"/>
    <w:rsid w:val="005E18C8"/>
    <w:rsid w:val="005F4A99"/>
    <w:rsid w:val="0060079E"/>
    <w:rsid w:val="00611FBA"/>
    <w:rsid w:val="00621816"/>
    <w:rsid w:val="006357CF"/>
    <w:rsid w:val="0064262A"/>
    <w:rsid w:val="006519FD"/>
    <w:rsid w:val="00652F8C"/>
    <w:rsid w:val="006550E9"/>
    <w:rsid w:val="00672130"/>
    <w:rsid w:val="00672B8A"/>
    <w:rsid w:val="006B04AA"/>
    <w:rsid w:val="006B4031"/>
    <w:rsid w:val="00704D6D"/>
    <w:rsid w:val="00763F3F"/>
    <w:rsid w:val="00764646"/>
    <w:rsid w:val="00791ED0"/>
    <w:rsid w:val="007B0EB6"/>
    <w:rsid w:val="007E5D7A"/>
    <w:rsid w:val="00865453"/>
    <w:rsid w:val="00886F76"/>
    <w:rsid w:val="008872FD"/>
    <w:rsid w:val="00896290"/>
    <w:rsid w:val="008A1F42"/>
    <w:rsid w:val="008A6D48"/>
    <w:rsid w:val="00914977"/>
    <w:rsid w:val="00933229"/>
    <w:rsid w:val="009440E3"/>
    <w:rsid w:val="00947435"/>
    <w:rsid w:val="00985E07"/>
    <w:rsid w:val="009B7224"/>
    <w:rsid w:val="009C0500"/>
    <w:rsid w:val="009C1559"/>
    <w:rsid w:val="009C6200"/>
    <w:rsid w:val="009E1A17"/>
    <w:rsid w:val="009E68E0"/>
    <w:rsid w:val="009F5B1B"/>
    <w:rsid w:val="00A23F3E"/>
    <w:rsid w:val="00AA0FFD"/>
    <w:rsid w:val="00AF0C32"/>
    <w:rsid w:val="00B01BD2"/>
    <w:rsid w:val="00B0778C"/>
    <w:rsid w:val="00B07E9D"/>
    <w:rsid w:val="00B7533E"/>
    <w:rsid w:val="00B94F18"/>
    <w:rsid w:val="00B954DA"/>
    <w:rsid w:val="00BC7D02"/>
    <w:rsid w:val="00C14E2F"/>
    <w:rsid w:val="00C36808"/>
    <w:rsid w:val="00C97437"/>
    <w:rsid w:val="00CA057A"/>
    <w:rsid w:val="00CC62FF"/>
    <w:rsid w:val="00CD20E8"/>
    <w:rsid w:val="00CE735C"/>
    <w:rsid w:val="00DE1951"/>
    <w:rsid w:val="00DF4AC6"/>
    <w:rsid w:val="00E21E98"/>
    <w:rsid w:val="00E325EE"/>
    <w:rsid w:val="00E421A4"/>
    <w:rsid w:val="00E46BC8"/>
    <w:rsid w:val="00E80687"/>
    <w:rsid w:val="00E903EA"/>
    <w:rsid w:val="00EC165A"/>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cb@hitrans.org.uk" TargetMode="External"/><Relationship Id="rId13" Type="http://schemas.openxmlformats.org/officeDocument/2006/relationships/hyperlink" Target="mailto:kirstengow@yahoo.com" TargetMode="External"/><Relationship Id="rId18" Type="http://schemas.openxmlformats.org/officeDocument/2006/relationships/hyperlink" Target="https://www.strath.ac.uk/research/strathclydecentreenvironmentallawgovernance/ourwork/research/labsincubators/eilean/islandsandcovid-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irstengow@yahoo.com" TargetMode="External"/><Relationship Id="rId12" Type="http://schemas.openxmlformats.org/officeDocument/2006/relationships/hyperlink" Target="mailto:sarah.cb@hitrans.org.uk"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sarah.cb@hitrans.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stengow@yahoo.com" TargetMode="External"/><Relationship Id="rId5" Type="http://schemas.openxmlformats.org/officeDocument/2006/relationships/footnotes" Target="footnotes.xml"/><Relationship Id="rId15" Type="http://schemas.openxmlformats.org/officeDocument/2006/relationships/hyperlink" Target="mailto:kirstengow@yahoo.com" TargetMode="External"/><Relationship Id="rId10" Type="http://schemas.openxmlformats.org/officeDocument/2006/relationships/hyperlink" Target="mailto:sarah.cb@hitrans.org.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rstengow@yahoo.com" TargetMode="External"/><Relationship Id="rId14" Type="http://schemas.openxmlformats.org/officeDocument/2006/relationships/hyperlink" Target="mailto:sarah.cb@hitrans.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951</Words>
  <Characters>5193</Characters>
  <Application>Microsoft Office Word</Application>
  <DocSecurity>0</DocSecurity>
  <Lines>216</Lines>
  <Paragraphs>93</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2020-06-21T15:05:00Z</dcterms:created>
  <dcterms:modified xsi:type="dcterms:W3CDTF">2020-06-21T15:08:00Z</dcterms:modified>
</cp:coreProperties>
</file>